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AE" w:rsidRPr="00063F3E" w:rsidRDefault="00B23EAE" w:rsidP="00B23EAE">
      <w:pPr>
        <w:tabs>
          <w:tab w:val="left" w:pos="6946"/>
        </w:tabs>
        <w:rPr>
          <w:sz w:val="28"/>
        </w:rPr>
      </w:pPr>
      <w:r w:rsidRPr="00063F3E">
        <w:rPr>
          <w:noProof/>
          <w:sz w:val="28"/>
        </w:rPr>
        <w:drawing>
          <wp:anchor distT="0" distB="0" distL="0" distR="0" simplePos="0" relativeHeight="251659264" behindDoc="1" locked="0" layoutInCell="1" allowOverlap="1" wp14:anchorId="47813912" wp14:editId="43774786">
            <wp:simplePos x="0" y="0"/>
            <wp:positionH relativeFrom="column">
              <wp:posOffset>2526665</wp:posOffset>
            </wp:positionH>
            <wp:positionV relativeFrom="paragraph">
              <wp:posOffset>-307340</wp:posOffset>
            </wp:positionV>
            <wp:extent cx="783197" cy="781050"/>
            <wp:effectExtent l="0" t="0" r="0" b="0"/>
            <wp:wrapNone/>
            <wp:docPr id="4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cstate="print"/>
                    <a:srcRect/>
                    <a:stretch>
                      <a:fillRect/>
                    </a:stretch>
                  </pic:blipFill>
                  <pic:spPr bwMode="auto">
                    <a:xfrm>
                      <a:off x="0" y="0"/>
                      <a:ext cx="785575" cy="783421"/>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rsidR="00B23EAE" w:rsidRPr="00063F3E" w:rsidRDefault="00B23EAE" w:rsidP="00B23EAE">
      <w:pPr>
        <w:tabs>
          <w:tab w:val="left" w:pos="6946"/>
        </w:tabs>
      </w:pPr>
    </w:p>
    <w:p w:rsidR="00B23EAE" w:rsidRDefault="00B23EAE" w:rsidP="00B23EAE">
      <w:pPr>
        <w:pStyle w:val="Ttulo9"/>
        <w:spacing w:before="0" w:after="0"/>
        <w:jc w:val="center"/>
        <w:rPr>
          <w:rFonts w:ascii="Times New Roman" w:hAnsi="Times New Roman"/>
          <w:sz w:val="20"/>
          <w:szCs w:val="20"/>
        </w:rPr>
      </w:pPr>
    </w:p>
    <w:p w:rsidR="00B23EAE" w:rsidRPr="00602F17" w:rsidRDefault="00B23EAE" w:rsidP="00B23EAE">
      <w:pPr>
        <w:pStyle w:val="Ttulo9"/>
        <w:spacing w:before="0" w:after="0"/>
        <w:jc w:val="center"/>
        <w:rPr>
          <w:rFonts w:ascii="Times New Roman" w:hAnsi="Times New Roman"/>
          <w:b/>
          <w:sz w:val="20"/>
          <w:szCs w:val="20"/>
        </w:rPr>
      </w:pPr>
      <w:r w:rsidRPr="00602F17">
        <w:rPr>
          <w:rFonts w:ascii="Times New Roman" w:hAnsi="Times New Roman"/>
          <w:sz w:val="20"/>
          <w:szCs w:val="20"/>
        </w:rPr>
        <w:t>PODER JUDICIÁRIO</w:t>
      </w:r>
    </w:p>
    <w:p w:rsidR="00B23EAE" w:rsidRPr="00602F17" w:rsidRDefault="00B23EAE" w:rsidP="00B23EAE">
      <w:pPr>
        <w:pStyle w:val="Ttulo3"/>
        <w:spacing w:before="0" w:after="0"/>
        <w:jc w:val="center"/>
        <w:rPr>
          <w:rFonts w:ascii="Times New Roman" w:hAnsi="Times New Roman"/>
          <w:b w:val="0"/>
          <w:bCs w:val="0"/>
          <w:sz w:val="20"/>
        </w:rPr>
      </w:pPr>
      <w:r w:rsidRPr="00602F17">
        <w:rPr>
          <w:rFonts w:ascii="Times New Roman" w:hAnsi="Times New Roman"/>
          <w:b w:val="0"/>
          <w:sz w:val="20"/>
        </w:rPr>
        <w:t>CONSELHO DA JUSTIÇA FEDERAL</w:t>
      </w:r>
    </w:p>
    <w:p w:rsidR="00B23EAE" w:rsidRPr="00177BB8" w:rsidRDefault="00B23EAE" w:rsidP="00B23EAE">
      <w:pPr>
        <w:jc w:val="center"/>
      </w:pPr>
    </w:p>
    <w:p w:rsidR="00B23EAE" w:rsidRPr="00454D12" w:rsidRDefault="00B23EAE" w:rsidP="00B23EAE">
      <w:pPr>
        <w:jc w:val="center"/>
        <w:rPr>
          <w:b/>
        </w:rPr>
      </w:pPr>
      <w:r w:rsidRPr="00454D12">
        <w:rPr>
          <w:b/>
        </w:rPr>
        <w:t xml:space="preserve">ATA DE REGISTROS DE PREÇOS N. </w:t>
      </w:r>
      <w:r w:rsidR="009F5C91">
        <w:rPr>
          <w:b/>
        </w:rPr>
        <w:t>05</w:t>
      </w:r>
      <w:r>
        <w:rPr>
          <w:b/>
        </w:rPr>
        <w:t>/2017</w:t>
      </w:r>
      <w:r w:rsidRPr="00454D12">
        <w:rPr>
          <w:b/>
        </w:rPr>
        <w:t xml:space="preserve"> – CJF</w:t>
      </w:r>
    </w:p>
    <w:p w:rsidR="00B23EAE" w:rsidRPr="00551316" w:rsidRDefault="00B23EAE" w:rsidP="00B23EAE">
      <w:pPr>
        <w:jc w:val="center"/>
      </w:pPr>
    </w:p>
    <w:p w:rsidR="00B23EAE" w:rsidRPr="00796046" w:rsidRDefault="00B23EAE" w:rsidP="00B23EAE">
      <w:pPr>
        <w:jc w:val="center"/>
        <w:rPr>
          <w:sz w:val="22"/>
          <w:szCs w:val="22"/>
        </w:rPr>
      </w:pPr>
      <w:r w:rsidRPr="00796046">
        <w:rPr>
          <w:sz w:val="22"/>
          <w:szCs w:val="22"/>
        </w:rPr>
        <w:t>PROCESSO N. CJF-ADM-2016/002</w:t>
      </w:r>
      <w:r>
        <w:rPr>
          <w:sz w:val="22"/>
          <w:szCs w:val="22"/>
        </w:rPr>
        <w:t>86</w:t>
      </w:r>
    </w:p>
    <w:p w:rsidR="00B23EAE" w:rsidRPr="00454D12" w:rsidRDefault="00B23EAE" w:rsidP="00B23EAE">
      <w:pPr>
        <w:jc w:val="center"/>
        <w:rPr>
          <w:b/>
          <w:sz w:val="22"/>
          <w:szCs w:val="22"/>
        </w:rPr>
      </w:pPr>
    </w:p>
    <w:p w:rsidR="00B23EAE" w:rsidRPr="00454D12" w:rsidRDefault="00B23EAE" w:rsidP="00B23EAE">
      <w:pPr>
        <w:jc w:val="center"/>
        <w:rPr>
          <w:sz w:val="22"/>
          <w:szCs w:val="22"/>
        </w:rPr>
      </w:pPr>
      <w:r w:rsidRPr="00454D12">
        <w:rPr>
          <w:sz w:val="22"/>
          <w:szCs w:val="22"/>
        </w:rPr>
        <w:t>PREGÃO ELETRÔNICO N.</w:t>
      </w:r>
      <w:r>
        <w:rPr>
          <w:sz w:val="22"/>
          <w:szCs w:val="22"/>
        </w:rPr>
        <w:t>07/2017</w:t>
      </w:r>
      <w:r w:rsidRPr="00454D12">
        <w:rPr>
          <w:sz w:val="22"/>
          <w:szCs w:val="22"/>
        </w:rPr>
        <w:t xml:space="preserve"> - CJF</w:t>
      </w:r>
    </w:p>
    <w:p w:rsidR="00B23EAE" w:rsidRPr="001706D9" w:rsidRDefault="00B23EAE" w:rsidP="00B23EAE">
      <w:pPr>
        <w:jc w:val="center"/>
        <w:rPr>
          <w:b/>
          <w:sz w:val="20"/>
          <w:szCs w:val="20"/>
        </w:rPr>
      </w:pPr>
    </w:p>
    <w:p w:rsidR="00B23EAE" w:rsidRPr="001706D9" w:rsidRDefault="00B23EAE" w:rsidP="00B23EAE">
      <w:pPr>
        <w:jc w:val="center"/>
        <w:rPr>
          <w:b/>
          <w:sz w:val="20"/>
          <w:szCs w:val="20"/>
        </w:rPr>
      </w:pPr>
    </w:p>
    <w:tbl>
      <w:tblPr>
        <w:tblW w:w="9073" w:type="dxa"/>
        <w:tblInd w:w="173" w:type="dxa"/>
        <w:tblLayout w:type="fixed"/>
        <w:tblCellMar>
          <w:left w:w="70" w:type="dxa"/>
          <w:right w:w="70" w:type="dxa"/>
        </w:tblCellMar>
        <w:tblLook w:val="0000" w:firstRow="0" w:lastRow="0" w:firstColumn="0" w:lastColumn="0" w:noHBand="0" w:noVBand="0"/>
      </w:tblPr>
      <w:tblGrid>
        <w:gridCol w:w="9073"/>
      </w:tblGrid>
      <w:tr w:rsidR="00B23EAE" w:rsidRPr="001706D9" w:rsidTr="0047501C">
        <w:trPr>
          <w:trHeight w:val="360"/>
        </w:trPr>
        <w:tc>
          <w:tcPr>
            <w:tcW w:w="9073" w:type="dxa"/>
            <w:tcBorders>
              <w:top w:val="double" w:sz="6" w:space="0" w:color="auto"/>
              <w:left w:val="double" w:sz="6" w:space="0" w:color="auto"/>
              <w:bottom w:val="single" w:sz="6" w:space="0" w:color="auto"/>
              <w:right w:val="double" w:sz="6" w:space="0" w:color="auto"/>
            </w:tcBorders>
            <w:shd w:val="clear" w:color="auto" w:fill="D9D9D9" w:themeFill="background1" w:themeFillShade="D9"/>
            <w:vAlign w:val="center"/>
          </w:tcPr>
          <w:p w:rsidR="00B23EAE" w:rsidRPr="001706D9" w:rsidRDefault="00B23EAE" w:rsidP="0047501C">
            <w:pPr>
              <w:jc w:val="center"/>
              <w:rPr>
                <w:b/>
                <w:sz w:val="20"/>
                <w:szCs w:val="20"/>
              </w:rPr>
            </w:pPr>
            <w:r w:rsidRPr="001706D9">
              <w:rPr>
                <w:b/>
                <w:sz w:val="20"/>
                <w:szCs w:val="20"/>
              </w:rPr>
              <w:t xml:space="preserve">DADOS </w:t>
            </w:r>
            <w:r>
              <w:rPr>
                <w:b/>
                <w:sz w:val="20"/>
                <w:szCs w:val="20"/>
              </w:rPr>
              <w:t>D</w:t>
            </w:r>
            <w:r w:rsidRPr="001706D9">
              <w:rPr>
                <w:b/>
                <w:sz w:val="20"/>
                <w:szCs w:val="20"/>
              </w:rPr>
              <w:t>A EMPRESA</w:t>
            </w:r>
            <w:bookmarkStart w:id="0" w:name="_Hlt459686632"/>
            <w:bookmarkEnd w:id="0"/>
          </w:p>
        </w:tc>
      </w:tr>
      <w:tr w:rsidR="00B23EAE" w:rsidRPr="00654C6E" w:rsidTr="0047501C">
        <w:trPr>
          <w:trHeight w:val="360"/>
        </w:trPr>
        <w:tc>
          <w:tcPr>
            <w:tcW w:w="9073" w:type="dxa"/>
            <w:tcBorders>
              <w:top w:val="single" w:sz="6" w:space="0" w:color="auto"/>
              <w:left w:val="double" w:sz="6" w:space="0" w:color="auto"/>
              <w:bottom w:val="single" w:sz="6" w:space="0" w:color="auto"/>
              <w:right w:val="double" w:sz="6" w:space="0" w:color="auto"/>
            </w:tcBorders>
            <w:vAlign w:val="center"/>
          </w:tcPr>
          <w:p w:rsidR="00B23EAE" w:rsidRPr="00654C6E" w:rsidRDefault="00B23EAE" w:rsidP="00781F73">
            <w:pPr>
              <w:jc w:val="both"/>
              <w:rPr>
                <w:sz w:val="20"/>
                <w:szCs w:val="20"/>
              </w:rPr>
            </w:pPr>
            <w:r w:rsidRPr="00654C6E">
              <w:rPr>
                <w:b/>
                <w:sz w:val="20"/>
                <w:szCs w:val="20"/>
              </w:rPr>
              <w:t>EMPRESA:</w:t>
            </w:r>
            <w:r w:rsidRPr="00654C6E">
              <w:rPr>
                <w:b/>
                <w:bCs/>
                <w:sz w:val="20"/>
                <w:szCs w:val="20"/>
              </w:rPr>
              <w:t xml:space="preserve"> </w:t>
            </w:r>
            <w:r w:rsidR="00654C6E" w:rsidRPr="00654C6E">
              <w:rPr>
                <w:b/>
                <w:bCs/>
                <w:sz w:val="20"/>
                <w:szCs w:val="20"/>
                <w:shd w:val="clear" w:color="auto" w:fill="FFFFFF"/>
              </w:rPr>
              <w:t>DECISION SERVIÇOS DE TECNOLOGIA DA INFORMAÇÃO LTDA</w:t>
            </w:r>
            <w:r w:rsidR="00654C6E" w:rsidRPr="00654C6E">
              <w:rPr>
                <w:sz w:val="20"/>
                <w:szCs w:val="20"/>
              </w:rPr>
              <w:t xml:space="preserve"> </w:t>
            </w:r>
          </w:p>
        </w:tc>
      </w:tr>
      <w:tr w:rsidR="00B23EAE" w:rsidRPr="00654C6E" w:rsidTr="0047501C">
        <w:trPr>
          <w:trHeight w:val="360"/>
        </w:trPr>
        <w:tc>
          <w:tcPr>
            <w:tcW w:w="9073" w:type="dxa"/>
            <w:tcBorders>
              <w:top w:val="single" w:sz="6" w:space="0" w:color="auto"/>
              <w:left w:val="double" w:sz="6" w:space="0" w:color="auto"/>
              <w:bottom w:val="single" w:sz="6" w:space="0" w:color="auto"/>
              <w:right w:val="double" w:sz="6" w:space="0" w:color="auto"/>
            </w:tcBorders>
            <w:vAlign w:val="center"/>
          </w:tcPr>
          <w:p w:rsidR="00B23EAE" w:rsidRPr="00654C6E" w:rsidRDefault="00B23EAE" w:rsidP="00654C6E">
            <w:pPr>
              <w:jc w:val="both"/>
              <w:rPr>
                <w:sz w:val="20"/>
                <w:szCs w:val="20"/>
              </w:rPr>
            </w:pPr>
            <w:r w:rsidRPr="00654C6E">
              <w:rPr>
                <w:b/>
                <w:sz w:val="20"/>
                <w:szCs w:val="20"/>
              </w:rPr>
              <w:t>CNPJ/MF:</w:t>
            </w:r>
            <w:r w:rsidR="00654C6E" w:rsidRPr="00654C6E">
              <w:rPr>
                <w:sz w:val="20"/>
                <w:szCs w:val="20"/>
              </w:rPr>
              <w:t xml:space="preserve"> </w:t>
            </w:r>
            <w:r w:rsidR="00654C6E" w:rsidRPr="00654C6E">
              <w:rPr>
                <w:bCs/>
                <w:sz w:val="20"/>
                <w:szCs w:val="20"/>
                <w:shd w:val="clear" w:color="auto" w:fill="FFFFFF"/>
              </w:rPr>
              <w:t>03.535.902/0001-10</w:t>
            </w:r>
          </w:p>
        </w:tc>
      </w:tr>
      <w:tr w:rsidR="00B23EAE" w:rsidRPr="00654C6E" w:rsidTr="0047501C">
        <w:trPr>
          <w:trHeight w:val="360"/>
        </w:trPr>
        <w:tc>
          <w:tcPr>
            <w:tcW w:w="9073" w:type="dxa"/>
            <w:tcBorders>
              <w:top w:val="single" w:sz="6" w:space="0" w:color="auto"/>
              <w:left w:val="double" w:sz="6" w:space="0" w:color="auto"/>
              <w:bottom w:val="single" w:sz="6" w:space="0" w:color="auto"/>
              <w:right w:val="double" w:sz="6" w:space="0" w:color="auto"/>
            </w:tcBorders>
            <w:vAlign w:val="center"/>
          </w:tcPr>
          <w:p w:rsidR="00B23EAE" w:rsidRPr="00654C6E" w:rsidRDefault="00B23EAE" w:rsidP="00654C6E">
            <w:pPr>
              <w:jc w:val="both"/>
              <w:rPr>
                <w:bCs/>
                <w:sz w:val="20"/>
                <w:szCs w:val="20"/>
              </w:rPr>
            </w:pPr>
            <w:r w:rsidRPr="00654C6E">
              <w:rPr>
                <w:b/>
                <w:sz w:val="20"/>
                <w:szCs w:val="20"/>
              </w:rPr>
              <w:t xml:space="preserve">ENDEREÇO: </w:t>
            </w:r>
            <w:r w:rsidR="00654C6E" w:rsidRPr="00654C6E">
              <w:rPr>
                <w:bCs/>
                <w:sz w:val="20"/>
                <w:szCs w:val="20"/>
                <w:shd w:val="clear" w:color="auto" w:fill="FFFFFF"/>
              </w:rPr>
              <w:t>SH/Sul Q</w:t>
            </w:r>
            <w:r w:rsidR="00654C6E">
              <w:rPr>
                <w:bCs/>
                <w:sz w:val="20"/>
                <w:szCs w:val="20"/>
                <w:shd w:val="clear" w:color="auto" w:fill="FFFFFF"/>
              </w:rPr>
              <w:t>uadra</w:t>
            </w:r>
            <w:r w:rsidR="00654C6E" w:rsidRPr="00654C6E">
              <w:rPr>
                <w:bCs/>
                <w:sz w:val="20"/>
                <w:szCs w:val="20"/>
                <w:shd w:val="clear" w:color="auto" w:fill="FFFFFF"/>
              </w:rPr>
              <w:t xml:space="preserve"> 06</w:t>
            </w:r>
            <w:r w:rsidR="00654C6E">
              <w:rPr>
                <w:bCs/>
                <w:sz w:val="20"/>
                <w:szCs w:val="20"/>
                <w:shd w:val="clear" w:color="auto" w:fill="FFFFFF"/>
              </w:rPr>
              <w:t>,</w:t>
            </w:r>
            <w:r w:rsidR="00654C6E" w:rsidRPr="00654C6E">
              <w:rPr>
                <w:bCs/>
                <w:sz w:val="20"/>
                <w:szCs w:val="20"/>
                <w:shd w:val="clear" w:color="auto" w:fill="FFFFFF"/>
              </w:rPr>
              <w:t xml:space="preserve"> Conj</w:t>
            </w:r>
            <w:r w:rsidR="00654C6E">
              <w:rPr>
                <w:bCs/>
                <w:sz w:val="20"/>
                <w:szCs w:val="20"/>
                <w:shd w:val="clear" w:color="auto" w:fill="FFFFFF"/>
              </w:rPr>
              <w:t>unto</w:t>
            </w:r>
            <w:r w:rsidR="00654C6E" w:rsidRPr="00654C6E">
              <w:rPr>
                <w:bCs/>
                <w:sz w:val="20"/>
                <w:szCs w:val="20"/>
                <w:shd w:val="clear" w:color="auto" w:fill="FFFFFF"/>
              </w:rPr>
              <w:t xml:space="preserve"> </w:t>
            </w:r>
            <w:proofErr w:type="gramStart"/>
            <w:r w:rsidR="00654C6E" w:rsidRPr="00654C6E">
              <w:rPr>
                <w:bCs/>
                <w:sz w:val="20"/>
                <w:szCs w:val="20"/>
                <w:shd w:val="clear" w:color="auto" w:fill="FFFFFF"/>
              </w:rPr>
              <w:t>A</w:t>
            </w:r>
            <w:r w:rsidR="00654C6E">
              <w:rPr>
                <w:bCs/>
                <w:sz w:val="20"/>
                <w:szCs w:val="20"/>
                <w:shd w:val="clear" w:color="auto" w:fill="FFFFFF"/>
              </w:rPr>
              <w:t>,</w:t>
            </w:r>
            <w:r w:rsidR="00654C6E" w:rsidRPr="00654C6E">
              <w:rPr>
                <w:bCs/>
                <w:sz w:val="20"/>
                <w:szCs w:val="20"/>
                <w:shd w:val="clear" w:color="auto" w:fill="FFFFFF"/>
              </w:rPr>
              <w:t xml:space="preserve"> Bloco</w:t>
            </w:r>
            <w:proofErr w:type="gramEnd"/>
            <w:r w:rsidR="00654C6E" w:rsidRPr="00654C6E">
              <w:rPr>
                <w:bCs/>
                <w:sz w:val="20"/>
                <w:szCs w:val="20"/>
                <w:shd w:val="clear" w:color="auto" w:fill="FFFFFF"/>
              </w:rPr>
              <w:t xml:space="preserve"> "A" S</w:t>
            </w:r>
            <w:r w:rsidR="00654C6E">
              <w:rPr>
                <w:bCs/>
                <w:sz w:val="20"/>
                <w:szCs w:val="20"/>
                <w:shd w:val="clear" w:color="auto" w:fill="FFFFFF"/>
              </w:rPr>
              <w:t>ala</w:t>
            </w:r>
            <w:r w:rsidR="00654C6E" w:rsidRPr="00654C6E">
              <w:rPr>
                <w:bCs/>
                <w:sz w:val="20"/>
                <w:szCs w:val="20"/>
                <w:shd w:val="clear" w:color="auto" w:fill="FFFFFF"/>
              </w:rPr>
              <w:t xml:space="preserve"> 102</w:t>
            </w:r>
            <w:r w:rsidR="00654C6E">
              <w:rPr>
                <w:bCs/>
                <w:sz w:val="20"/>
                <w:szCs w:val="20"/>
                <w:shd w:val="clear" w:color="auto" w:fill="FFFFFF"/>
              </w:rPr>
              <w:t>,</w:t>
            </w:r>
            <w:r w:rsidR="00654C6E" w:rsidRPr="00654C6E">
              <w:rPr>
                <w:bCs/>
                <w:sz w:val="20"/>
                <w:szCs w:val="20"/>
                <w:shd w:val="clear" w:color="auto" w:fill="FFFFFF"/>
              </w:rPr>
              <w:t xml:space="preserve"> Complexo Brasil XXI</w:t>
            </w:r>
            <w:r w:rsidR="00654C6E">
              <w:rPr>
                <w:bCs/>
                <w:sz w:val="20"/>
                <w:szCs w:val="20"/>
                <w:shd w:val="clear" w:color="auto" w:fill="FFFFFF"/>
              </w:rPr>
              <w:t>,</w:t>
            </w:r>
            <w:r w:rsidR="00654C6E" w:rsidRPr="00654C6E">
              <w:rPr>
                <w:bCs/>
                <w:sz w:val="20"/>
                <w:szCs w:val="20"/>
                <w:shd w:val="clear" w:color="auto" w:fill="FFFFFF"/>
              </w:rPr>
              <w:t xml:space="preserve"> Asa Sul</w:t>
            </w:r>
            <w:r w:rsidR="00654C6E">
              <w:rPr>
                <w:bCs/>
                <w:sz w:val="20"/>
                <w:szCs w:val="20"/>
                <w:shd w:val="clear" w:color="auto" w:fill="FFFFFF"/>
              </w:rPr>
              <w:t xml:space="preserve">, Brasília – DF, </w:t>
            </w:r>
            <w:proofErr w:type="spellStart"/>
            <w:r w:rsidR="00654C6E" w:rsidRPr="00654C6E">
              <w:rPr>
                <w:bCs/>
                <w:sz w:val="20"/>
                <w:szCs w:val="20"/>
                <w:shd w:val="clear" w:color="auto" w:fill="FFFFFF"/>
              </w:rPr>
              <w:t>Cep</w:t>
            </w:r>
            <w:proofErr w:type="spellEnd"/>
            <w:r w:rsidR="00654C6E" w:rsidRPr="00654C6E">
              <w:rPr>
                <w:bCs/>
                <w:sz w:val="20"/>
                <w:szCs w:val="20"/>
                <w:shd w:val="clear" w:color="auto" w:fill="FFFFFF"/>
              </w:rPr>
              <w:t>: 70322-915</w:t>
            </w:r>
          </w:p>
        </w:tc>
      </w:tr>
      <w:tr w:rsidR="00B23EAE" w:rsidRPr="00654C6E" w:rsidTr="0047501C">
        <w:trPr>
          <w:cantSplit/>
          <w:trHeight w:val="360"/>
        </w:trPr>
        <w:tc>
          <w:tcPr>
            <w:tcW w:w="9073" w:type="dxa"/>
            <w:tcBorders>
              <w:top w:val="single" w:sz="6" w:space="0" w:color="auto"/>
              <w:left w:val="double" w:sz="6" w:space="0" w:color="auto"/>
              <w:bottom w:val="single" w:sz="6" w:space="0" w:color="auto"/>
              <w:right w:val="double" w:sz="6" w:space="0" w:color="auto"/>
            </w:tcBorders>
            <w:vAlign w:val="center"/>
          </w:tcPr>
          <w:p w:rsidR="00B23EAE" w:rsidRPr="00654C6E" w:rsidRDefault="00B23EAE" w:rsidP="00654C6E">
            <w:pPr>
              <w:rPr>
                <w:bCs/>
                <w:sz w:val="20"/>
                <w:szCs w:val="20"/>
              </w:rPr>
            </w:pPr>
            <w:r w:rsidRPr="00654C6E">
              <w:rPr>
                <w:b/>
                <w:sz w:val="20"/>
                <w:szCs w:val="20"/>
              </w:rPr>
              <w:t xml:space="preserve">TELEFONE: </w:t>
            </w:r>
            <w:r w:rsidR="00654C6E" w:rsidRPr="00654C6E">
              <w:rPr>
                <w:b/>
                <w:sz w:val="20"/>
                <w:szCs w:val="20"/>
              </w:rPr>
              <w:t>(</w:t>
            </w:r>
            <w:r w:rsidR="00654C6E" w:rsidRPr="000D29D2">
              <w:rPr>
                <w:sz w:val="20"/>
                <w:szCs w:val="20"/>
                <w:shd w:val="clear" w:color="auto" w:fill="FFFFFF"/>
              </w:rPr>
              <w:t>61) 3045.0050</w:t>
            </w:r>
            <w:r w:rsidR="00654C6E" w:rsidRPr="000D29D2">
              <w:rPr>
                <w:rFonts w:ascii="MS Mincho" w:eastAsia="MS Mincho" w:hAnsi="MS Mincho" w:cs="MS Mincho" w:hint="eastAsia"/>
                <w:sz w:val="20"/>
                <w:szCs w:val="20"/>
                <w:shd w:val="clear" w:color="auto" w:fill="FFFFFF"/>
              </w:rPr>
              <w:t> </w:t>
            </w:r>
            <w:r w:rsidR="00654C6E" w:rsidRPr="000D29D2">
              <w:rPr>
                <w:rFonts w:eastAsia="MS Mincho"/>
                <w:sz w:val="20"/>
                <w:szCs w:val="20"/>
                <w:shd w:val="clear" w:color="auto" w:fill="FFFFFF"/>
              </w:rPr>
              <w:t>(</w:t>
            </w:r>
            <w:r w:rsidR="00654C6E" w:rsidRPr="000D29D2">
              <w:rPr>
                <w:sz w:val="20"/>
                <w:szCs w:val="20"/>
                <w:shd w:val="clear" w:color="auto" w:fill="FFFFFF"/>
              </w:rPr>
              <w:t>61) 99618.5448</w:t>
            </w:r>
          </w:p>
        </w:tc>
      </w:tr>
      <w:tr w:rsidR="00B23EAE" w:rsidRPr="00654C6E" w:rsidTr="0047501C">
        <w:trPr>
          <w:trHeight w:val="360"/>
        </w:trPr>
        <w:tc>
          <w:tcPr>
            <w:tcW w:w="9073" w:type="dxa"/>
            <w:tcBorders>
              <w:top w:val="single" w:sz="6" w:space="0" w:color="auto"/>
              <w:left w:val="double" w:sz="6" w:space="0" w:color="auto"/>
              <w:bottom w:val="double" w:sz="6" w:space="0" w:color="auto"/>
              <w:right w:val="double" w:sz="6" w:space="0" w:color="auto"/>
            </w:tcBorders>
            <w:vAlign w:val="center"/>
          </w:tcPr>
          <w:p w:rsidR="00B23EAE" w:rsidRPr="00654C6E" w:rsidRDefault="00B23EAE" w:rsidP="0047501C">
            <w:pPr>
              <w:rPr>
                <w:b/>
                <w:sz w:val="20"/>
                <w:szCs w:val="20"/>
              </w:rPr>
            </w:pPr>
            <w:r w:rsidRPr="00654C6E">
              <w:rPr>
                <w:b/>
                <w:sz w:val="20"/>
                <w:szCs w:val="20"/>
              </w:rPr>
              <w:t>E-MAIL:</w:t>
            </w:r>
            <w:r w:rsidRPr="00654C6E">
              <w:rPr>
                <w:sz w:val="20"/>
                <w:szCs w:val="20"/>
              </w:rPr>
              <w:t xml:space="preserve"> </w:t>
            </w:r>
            <w:hyperlink r:id="rId9" w:history="1">
              <w:r w:rsidR="00654C6E" w:rsidRPr="00CD6B83">
                <w:rPr>
                  <w:rStyle w:val="Hyperlink"/>
                  <w:bCs/>
                  <w:sz w:val="20"/>
                  <w:szCs w:val="20"/>
                  <w:shd w:val="clear" w:color="auto" w:fill="FFFFFF"/>
                </w:rPr>
                <w:t>pedro.almeida@unitech-rio.com.br</w:t>
              </w:r>
            </w:hyperlink>
          </w:p>
        </w:tc>
      </w:tr>
      <w:tr w:rsidR="00B23EAE" w:rsidRPr="00654C6E" w:rsidTr="0047501C">
        <w:trPr>
          <w:trHeight w:val="360"/>
        </w:trPr>
        <w:tc>
          <w:tcPr>
            <w:tcW w:w="9073" w:type="dxa"/>
            <w:tcBorders>
              <w:top w:val="single" w:sz="6" w:space="0" w:color="auto"/>
              <w:left w:val="double" w:sz="6" w:space="0" w:color="auto"/>
              <w:bottom w:val="double" w:sz="6" w:space="0" w:color="auto"/>
              <w:right w:val="double" w:sz="6" w:space="0" w:color="auto"/>
            </w:tcBorders>
            <w:vAlign w:val="center"/>
          </w:tcPr>
          <w:p w:rsidR="00B23EAE" w:rsidRPr="00654C6E" w:rsidRDefault="00B23EAE" w:rsidP="000D29D2">
            <w:pPr>
              <w:pStyle w:val="Ttulo1"/>
              <w:spacing w:before="0"/>
              <w:rPr>
                <w:rFonts w:ascii="Times New Roman" w:hAnsi="Times New Roman"/>
                <w:b w:val="0"/>
                <w:sz w:val="20"/>
                <w:szCs w:val="20"/>
              </w:rPr>
            </w:pPr>
            <w:r w:rsidRPr="00654C6E">
              <w:rPr>
                <w:rFonts w:ascii="Times New Roman" w:hAnsi="Times New Roman"/>
                <w:sz w:val="20"/>
                <w:szCs w:val="20"/>
              </w:rPr>
              <w:t xml:space="preserve">SIGNATÁRIO EMPRESA: </w:t>
            </w:r>
            <w:r w:rsidR="00654C6E" w:rsidRPr="00654C6E">
              <w:rPr>
                <w:rFonts w:ascii="Times New Roman" w:hAnsi="Times New Roman"/>
                <w:b w:val="0"/>
                <w:bCs w:val="0"/>
                <w:sz w:val="20"/>
                <w:szCs w:val="20"/>
                <w:shd w:val="clear" w:color="auto" w:fill="FFFFFF"/>
              </w:rPr>
              <w:t xml:space="preserve">PEDRO RENATO SILVA ALMEIDA – </w:t>
            </w:r>
            <w:r w:rsidR="000D29D2">
              <w:rPr>
                <w:rFonts w:ascii="Times New Roman" w:hAnsi="Times New Roman"/>
                <w:b w:val="0"/>
                <w:bCs w:val="0"/>
                <w:sz w:val="20"/>
                <w:szCs w:val="20"/>
                <w:shd w:val="clear" w:color="auto" w:fill="FFFFFF"/>
              </w:rPr>
              <w:t>Procurador e Gerente de Contas</w:t>
            </w:r>
          </w:p>
        </w:tc>
      </w:tr>
      <w:tr w:rsidR="00B23EAE" w:rsidRPr="00654C6E" w:rsidTr="0047501C">
        <w:trPr>
          <w:trHeight w:val="360"/>
        </w:trPr>
        <w:tc>
          <w:tcPr>
            <w:tcW w:w="9073" w:type="dxa"/>
            <w:tcBorders>
              <w:top w:val="single" w:sz="6" w:space="0" w:color="auto"/>
              <w:left w:val="double" w:sz="6" w:space="0" w:color="auto"/>
              <w:bottom w:val="double" w:sz="6" w:space="0" w:color="auto"/>
              <w:right w:val="double" w:sz="6" w:space="0" w:color="auto"/>
            </w:tcBorders>
            <w:vAlign w:val="center"/>
          </w:tcPr>
          <w:p w:rsidR="00B23EAE" w:rsidRPr="00654C6E" w:rsidRDefault="00B23EAE" w:rsidP="0047501C">
            <w:pPr>
              <w:pStyle w:val="Ttulo1"/>
              <w:spacing w:before="0"/>
              <w:rPr>
                <w:rFonts w:ascii="Times New Roman" w:hAnsi="Times New Roman"/>
                <w:b w:val="0"/>
                <w:sz w:val="20"/>
                <w:szCs w:val="20"/>
              </w:rPr>
            </w:pPr>
            <w:r w:rsidRPr="00654C6E">
              <w:rPr>
                <w:rFonts w:ascii="Times New Roman" w:hAnsi="Times New Roman"/>
                <w:sz w:val="20"/>
                <w:szCs w:val="20"/>
              </w:rPr>
              <w:t xml:space="preserve">SIGNATÁRIO CJF: </w:t>
            </w:r>
            <w:r w:rsidRPr="00654C6E">
              <w:rPr>
                <w:rFonts w:ascii="Times New Roman" w:hAnsi="Times New Roman"/>
                <w:b w:val="0"/>
                <w:sz w:val="20"/>
                <w:szCs w:val="20"/>
              </w:rPr>
              <w:t xml:space="preserve">EVA MARIA FERREIRA BARROS - </w:t>
            </w:r>
            <w:proofErr w:type="gramStart"/>
            <w:r w:rsidRPr="00654C6E">
              <w:rPr>
                <w:rFonts w:ascii="Times New Roman" w:hAnsi="Times New Roman"/>
                <w:b w:val="0"/>
                <w:sz w:val="20"/>
                <w:szCs w:val="20"/>
              </w:rPr>
              <w:t>Diretora - Geral</w:t>
            </w:r>
            <w:proofErr w:type="gramEnd"/>
            <w:r w:rsidRPr="00654C6E">
              <w:rPr>
                <w:rFonts w:ascii="Times New Roman" w:hAnsi="Times New Roman"/>
                <w:sz w:val="20"/>
                <w:szCs w:val="20"/>
              </w:rPr>
              <w:t xml:space="preserve"> </w:t>
            </w:r>
          </w:p>
        </w:tc>
      </w:tr>
    </w:tbl>
    <w:p w:rsidR="00B23EAE" w:rsidRPr="001706D9" w:rsidRDefault="00B23EAE" w:rsidP="00B23EAE">
      <w:pPr>
        <w:jc w:val="center"/>
        <w:rPr>
          <w:sz w:val="20"/>
          <w:szCs w:val="20"/>
        </w:rPr>
      </w:pPr>
    </w:p>
    <w:p w:rsidR="00B23EAE" w:rsidRPr="001706D9" w:rsidRDefault="00B23EAE" w:rsidP="00B23EAE">
      <w:pPr>
        <w:jc w:val="center"/>
        <w:rPr>
          <w:sz w:val="20"/>
          <w:szCs w:val="20"/>
        </w:rPr>
      </w:pPr>
    </w:p>
    <w:tbl>
      <w:tblPr>
        <w:tblW w:w="9073" w:type="dxa"/>
        <w:tblInd w:w="1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3"/>
      </w:tblGrid>
      <w:tr w:rsidR="00B23EAE" w:rsidRPr="001F0E79" w:rsidTr="0047501C">
        <w:trPr>
          <w:trHeight w:val="360"/>
        </w:trPr>
        <w:tc>
          <w:tcPr>
            <w:tcW w:w="9073" w:type="dxa"/>
            <w:tcBorders>
              <w:top w:val="double" w:sz="6" w:space="0" w:color="auto"/>
              <w:bottom w:val="single" w:sz="6" w:space="0" w:color="auto"/>
            </w:tcBorders>
            <w:shd w:val="clear" w:color="auto" w:fill="D9D9D9" w:themeFill="background1" w:themeFillShade="D9"/>
            <w:vAlign w:val="center"/>
          </w:tcPr>
          <w:p w:rsidR="00B23EAE" w:rsidRPr="00D81355" w:rsidRDefault="00B23EAE" w:rsidP="0047501C">
            <w:pPr>
              <w:pStyle w:val="Ttulo4"/>
              <w:spacing w:before="60"/>
              <w:jc w:val="center"/>
              <w:rPr>
                <w:rFonts w:ascii="Times New Roman" w:hAnsi="Times New Roman"/>
                <w:b w:val="0"/>
                <w:i/>
                <w:sz w:val="20"/>
              </w:rPr>
            </w:pPr>
            <w:r w:rsidRPr="00D81355">
              <w:rPr>
                <w:rFonts w:ascii="Times New Roman" w:hAnsi="Times New Roman"/>
                <w:sz w:val="20"/>
              </w:rPr>
              <w:t>DADOS DA ATA</w:t>
            </w:r>
          </w:p>
        </w:tc>
      </w:tr>
      <w:tr w:rsidR="00B23EAE" w:rsidRPr="001559FA" w:rsidTr="0047501C">
        <w:trPr>
          <w:trHeight w:val="360"/>
        </w:trPr>
        <w:tc>
          <w:tcPr>
            <w:tcW w:w="9073" w:type="dxa"/>
            <w:vAlign w:val="center"/>
          </w:tcPr>
          <w:p w:rsidR="00B23EAE" w:rsidRPr="001559FA" w:rsidRDefault="00B23EAE" w:rsidP="00B23EAE">
            <w:pPr>
              <w:jc w:val="both"/>
              <w:rPr>
                <w:b/>
                <w:sz w:val="20"/>
                <w:szCs w:val="20"/>
              </w:rPr>
            </w:pPr>
            <w:r w:rsidRPr="001559FA">
              <w:rPr>
                <w:b/>
                <w:sz w:val="20"/>
                <w:szCs w:val="20"/>
              </w:rPr>
              <w:t xml:space="preserve">OBJETO: </w:t>
            </w:r>
            <w:r w:rsidR="001559FA" w:rsidRPr="001559FA">
              <w:rPr>
                <w:sz w:val="20"/>
                <w:szCs w:val="20"/>
              </w:rPr>
              <w:t xml:space="preserve">Registro de preço para contratação futura de solução de proteção de dados, contemplando o fornecimento de software de backup, </w:t>
            </w:r>
            <w:r w:rsidR="001559FA" w:rsidRPr="001559FA">
              <w:rPr>
                <w:i/>
                <w:sz w:val="20"/>
                <w:szCs w:val="20"/>
              </w:rPr>
              <w:t>appliances</w:t>
            </w:r>
            <w:r w:rsidR="001559FA" w:rsidRPr="001559FA">
              <w:rPr>
                <w:sz w:val="20"/>
                <w:szCs w:val="20"/>
              </w:rPr>
              <w:t xml:space="preserve"> de backup em disco (tipo 1 e tipo 2) e módulos de expansão, incluindo os serviços de instalação e configuração, transferência de conhecimento, garantia do fabricante e serviços de atualização e suporte técnico pelo prazo de 57 (cinquenta e sete) meses</w:t>
            </w:r>
            <w:r w:rsidR="00073E7C">
              <w:rPr>
                <w:sz w:val="20"/>
                <w:szCs w:val="20"/>
              </w:rPr>
              <w:t>.</w:t>
            </w:r>
          </w:p>
        </w:tc>
      </w:tr>
      <w:tr w:rsidR="00B23EAE" w:rsidRPr="00E653DA" w:rsidTr="0047501C">
        <w:trPr>
          <w:trHeight w:val="360"/>
        </w:trPr>
        <w:tc>
          <w:tcPr>
            <w:tcW w:w="9073" w:type="dxa"/>
            <w:vAlign w:val="center"/>
          </w:tcPr>
          <w:p w:rsidR="00B23EAE" w:rsidRPr="00E653DA" w:rsidRDefault="00B23EAE" w:rsidP="009F5C91">
            <w:pPr>
              <w:jc w:val="both"/>
              <w:rPr>
                <w:b/>
                <w:sz w:val="20"/>
                <w:szCs w:val="20"/>
              </w:rPr>
            </w:pPr>
            <w:r w:rsidRPr="00E653DA">
              <w:rPr>
                <w:b/>
                <w:sz w:val="20"/>
                <w:szCs w:val="20"/>
              </w:rPr>
              <w:t>FUNDAMENTAÇÃO LEGAL:</w:t>
            </w:r>
            <w:r w:rsidRPr="00E653DA">
              <w:rPr>
                <w:sz w:val="20"/>
                <w:szCs w:val="20"/>
              </w:rPr>
              <w:t xml:space="preserve"> Lei n. 10.520</w:t>
            </w:r>
            <w:r w:rsidR="009F5C91">
              <w:rPr>
                <w:sz w:val="20"/>
                <w:szCs w:val="20"/>
              </w:rPr>
              <w:t>/</w:t>
            </w:r>
            <w:r w:rsidRPr="00E653DA">
              <w:rPr>
                <w:sz w:val="20"/>
                <w:szCs w:val="20"/>
              </w:rPr>
              <w:t xml:space="preserve"> 2002, Decreto n. 5.450</w:t>
            </w:r>
            <w:r w:rsidR="009F5C91">
              <w:rPr>
                <w:sz w:val="20"/>
                <w:szCs w:val="20"/>
              </w:rPr>
              <w:t>/2005,</w:t>
            </w:r>
            <w:r w:rsidRPr="00E653DA">
              <w:rPr>
                <w:sz w:val="20"/>
                <w:szCs w:val="20"/>
              </w:rPr>
              <w:t xml:space="preserve"> Decreto n. 7.892</w:t>
            </w:r>
            <w:r w:rsidR="009F5C91">
              <w:rPr>
                <w:sz w:val="20"/>
                <w:szCs w:val="20"/>
              </w:rPr>
              <w:t>/</w:t>
            </w:r>
            <w:r w:rsidRPr="00E653DA">
              <w:rPr>
                <w:sz w:val="20"/>
                <w:szCs w:val="20"/>
              </w:rPr>
              <w:t>2013, e demais normas legais aplicáveis, no Processo n. CJF-ADM-2016/0028</w:t>
            </w:r>
            <w:r w:rsidR="001559FA">
              <w:rPr>
                <w:sz w:val="20"/>
                <w:szCs w:val="20"/>
              </w:rPr>
              <w:t>6.</w:t>
            </w:r>
          </w:p>
        </w:tc>
      </w:tr>
      <w:tr w:rsidR="00B23EAE" w:rsidRPr="001706D9" w:rsidTr="0047501C">
        <w:trPr>
          <w:trHeight w:val="360"/>
        </w:trPr>
        <w:tc>
          <w:tcPr>
            <w:tcW w:w="9073" w:type="dxa"/>
            <w:vAlign w:val="center"/>
          </w:tcPr>
          <w:p w:rsidR="00B23EAE" w:rsidRPr="001706D9" w:rsidRDefault="00B23EAE" w:rsidP="0047501C">
            <w:pPr>
              <w:rPr>
                <w:b/>
                <w:sz w:val="20"/>
                <w:szCs w:val="20"/>
              </w:rPr>
            </w:pPr>
            <w:r w:rsidRPr="001706D9">
              <w:rPr>
                <w:b/>
                <w:sz w:val="20"/>
                <w:szCs w:val="20"/>
              </w:rPr>
              <w:t xml:space="preserve">VIGÊNCIA: </w:t>
            </w:r>
            <w:r w:rsidR="001559FA">
              <w:rPr>
                <w:b/>
                <w:sz w:val="20"/>
                <w:szCs w:val="20"/>
              </w:rPr>
              <w:t>_____/______/______ a ______/______/_______</w:t>
            </w:r>
          </w:p>
        </w:tc>
      </w:tr>
      <w:tr w:rsidR="00B23EAE" w:rsidRPr="001706D9" w:rsidTr="0047501C">
        <w:trPr>
          <w:trHeight w:val="360"/>
        </w:trPr>
        <w:tc>
          <w:tcPr>
            <w:tcW w:w="9073" w:type="dxa"/>
            <w:vAlign w:val="center"/>
          </w:tcPr>
          <w:p w:rsidR="00B23EAE" w:rsidRPr="001706D9" w:rsidRDefault="00B23EAE" w:rsidP="0047501C">
            <w:pPr>
              <w:rPr>
                <w:sz w:val="20"/>
                <w:szCs w:val="20"/>
              </w:rPr>
            </w:pPr>
            <w:r w:rsidRPr="001706D9">
              <w:rPr>
                <w:b/>
                <w:sz w:val="20"/>
                <w:szCs w:val="20"/>
              </w:rPr>
              <w:t>VALOR D</w:t>
            </w:r>
            <w:r>
              <w:rPr>
                <w:b/>
                <w:sz w:val="20"/>
                <w:szCs w:val="20"/>
              </w:rPr>
              <w:t>A ATA</w:t>
            </w:r>
            <w:r w:rsidRPr="001706D9">
              <w:rPr>
                <w:b/>
                <w:sz w:val="20"/>
                <w:szCs w:val="20"/>
              </w:rPr>
              <w:t xml:space="preserve">: </w:t>
            </w:r>
            <w:r w:rsidR="009F5C91">
              <w:rPr>
                <w:b/>
                <w:sz w:val="20"/>
                <w:szCs w:val="20"/>
              </w:rPr>
              <w:t>R$ 1.270.015,34</w:t>
            </w:r>
          </w:p>
        </w:tc>
      </w:tr>
      <w:tr w:rsidR="00B23EAE" w:rsidRPr="007037C8" w:rsidTr="0047501C">
        <w:trPr>
          <w:trHeight w:val="360"/>
        </w:trPr>
        <w:tc>
          <w:tcPr>
            <w:tcW w:w="9073" w:type="dxa"/>
            <w:vAlign w:val="center"/>
          </w:tcPr>
          <w:p w:rsidR="00B23EAE" w:rsidRPr="007037C8" w:rsidRDefault="00B23EAE" w:rsidP="0047501C">
            <w:pPr>
              <w:rPr>
                <w:sz w:val="20"/>
                <w:szCs w:val="20"/>
              </w:rPr>
            </w:pPr>
            <w:r w:rsidRPr="007037C8">
              <w:rPr>
                <w:sz w:val="20"/>
                <w:szCs w:val="20"/>
              </w:rPr>
              <w:t>UNIDADE FISCALIZADORA: STI</w:t>
            </w:r>
          </w:p>
        </w:tc>
      </w:tr>
    </w:tbl>
    <w:p w:rsidR="00B23EAE" w:rsidRDefault="00B23EAE" w:rsidP="00B23EAE"/>
    <w:p w:rsidR="00B23EAE" w:rsidRDefault="00B23EAE">
      <w:pPr>
        <w:rPr>
          <w:b/>
        </w:rPr>
      </w:pPr>
    </w:p>
    <w:p w:rsidR="00B23EAE" w:rsidRDefault="00B23EAE">
      <w:pPr>
        <w:rPr>
          <w:b/>
        </w:rPr>
      </w:pPr>
      <w:r>
        <w:rPr>
          <w:b/>
        </w:rPr>
        <w:br w:type="page"/>
      </w:r>
    </w:p>
    <w:p w:rsidR="00BC6D4B" w:rsidRPr="00B23EAE" w:rsidRDefault="00BC6D4B" w:rsidP="00B23EAE">
      <w:pPr>
        <w:spacing w:before="120" w:after="120"/>
        <w:jc w:val="center"/>
        <w:rPr>
          <w:b/>
        </w:rPr>
      </w:pPr>
      <w:r w:rsidRPr="00B23EAE">
        <w:rPr>
          <w:b/>
        </w:rPr>
        <w:lastRenderedPageBreak/>
        <w:t>ATA DE REGISTRO DE PREÇOS</w:t>
      </w:r>
      <w:r w:rsidR="00073E7C">
        <w:rPr>
          <w:b/>
        </w:rPr>
        <w:t xml:space="preserve"> N. </w:t>
      </w:r>
      <w:r w:rsidR="009F5C91">
        <w:rPr>
          <w:b/>
        </w:rPr>
        <w:t>05</w:t>
      </w:r>
      <w:r w:rsidR="00073E7C">
        <w:rPr>
          <w:b/>
        </w:rPr>
        <w:t>/2017 - CJF</w:t>
      </w:r>
    </w:p>
    <w:p w:rsidR="00BC6D4B" w:rsidRDefault="00BC6D4B" w:rsidP="00B23EAE">
      <w:pPr>
        <w:tabs>
          <w:tab w:val="left" w:pos="696"/>
          <w:tab w:val="center" w:pos="4419"/>
          <w:tab w:val="right" w:pos="8838"/>
        </w:tabs>
        <w:spacing w:before="120" w:after="120"/>
        <w:jc w:val="center"/>
      </w:pPr>
    </w:p>
    <w:p w:rsidR="00074409" w:rsidRPr="00B23EAE" w:rsidRDefault="00074409" w:rsidP="00B23EAE">
      <w:pPr>
        <w:tabs>
          <w:tab w:val="left" w:pos="696"/>
          <w:tab w:val="center" w:pos="4419"/>
          <w:tab w:val="right" w:pos="8838"/>
        </w:tabs>
        <w:spacing w:before="120" w:after="120"/>
        <w:jc w:val="center"/>
      </w:pPr>
    </w:p>
    <w:p w:rsidR="0047501C" w:rsidRDefault="0047501C" w:rsidP="0047501C">
      <w:pPr>
        <w:ind w:left="2977" w:hanging="2977"/>
        <w:jc w:val="both"/>
      </w:pPr>
      <w:r w:rsidRPr="007C392C">
        <w:rPr>
          <w:b/>
        </w:rPr>
        <w:t>ORGÃO GERENCIADOR:</w:t>
      </w:r>
      <w:r>
        <w:t xml:space="preserve"> </w:t>
      </w:r>
      <w:r w:rsidRPr="007530CC">
        <w:rPr>
          <w:b/>
        </w:rPr>
        <w:t>A UNIÃO</w:t>
      </w:r>
      <w:r w:rsidRPr="008B408C">
        <w:t xml:space="preserve">, por intermédio do </w:t>
      </w:r>
      <w:r w:rsidRPr="007530CC">
        <w:rPr>
          <w:b/>
        </w:rPr>
        <w:t>CONSELHO DA JUSTIÇA FEDERAL</w:t>
      </w:r>
      <w:r w:rsidRPr="008B408C">
        <w:t>, Órgão integrante do Poder Judiciário da União, inscrito no CNPJ</w:t>
      </w:r>
      <w:r>
        <w:t>/MF</w:t>
      </w:r>
      <w:r w:rsidRPr="008B408C">
        <w:t xml:space="preserve"> n. 00.508.903/0001-88, com sede no Setor de Clubes Esportivos Sul – SCES T</w:t>
      </w:r>
      <w:r>
        <w:t>recho I</w:t>
      </w:r>
      <w:r w:rsidRPr="008B408C">
        <w:t>II</w:t>
      </w:r>
      <w:r>
        <w:t>,</w:t>
      </w:r>
      <w:r w:rsidRPr="008B408C">
        <w:t xml:space="preserve"> P</w:t>
      </w:r>
      <w:r>
        <w:t>olo</w:t>
      </w:r>
      <w:r w:rsidRPr="008B408C">
        <w:t xml:space="preserve"> 8</w:t>
      </w:r>
      <w:r>
        <w:t>,</w:t>
      </w:r>
      <w:r w:rsidRPr="008B408C">
        <w:t xml:space="preserve"> L</w:t>
      </w:r>
      <w:r>
        <w:t xml:space="preserve">ote </w:t>
      </w:r>
      <w:r w:rsidRPr="008B408C">
        <w:t>9</w:t>
      </w:r>
      <w:r>
        <w:t>,</w:t>
      </w:r>
      <w:r w:rsidRPr="008B408C">
        <w:t xml:space="preserve"> Brasília</w:t>
      </w:r>
      <w:r w:rsidR="001559FA">
        <w:t>-</w:t>
      </w:r>
      <w:r w:rsidRPr="008B408C">
        <w:t xml:space="preserve">DF, </w:t>
      </w:r>
      <w:r>
        <w:t>neste ato</w:t>
      </w:r>
      <w:r w:rsidRPr="00384493">
        <w:t xml:space="preserve"> representado por s</w:t>
      </w:r>
      <w:r>
        <w:t>ua Diretora-Geral</w:t>
      </w:r>
      <w:r w:rsidRPr="00384493">
        <w:t xml:space="preserve">, </w:t>
      </w:r>
      <w:r>
        <w:t xml:space="preserve">a </w:t>
      </w:r>
      <w:r w:rsidRPr="00384493">
        <w:t>Senhor</w:t>
      </w:r>
      <w:r>
        <w:t>a</w:t>
      </w:r>
      <w:r w:rsidRPr="00384493">
        <w:t xml:space="preserve"> </w:t>
      </w:r>
      <w:r>
        <w:rPr>
          <w:b/>
        </w:rPr>
        <w:t>EVA MARIA FERREIRA BARROS</w:t>
      </w:r>
      <w:r>
        <w:t>, brasileira</w:t>
      </w:r>
      <w:r w:rsidRPr="00384493">
        <w:t>, inscrit</w:t>
      </w:r>
      <w:r>
        <w:t>a</w:t>
      </w:r>
      <w:r w:rsidRPr="00384493">
        <w:t xml:space="preserve"> no CPF/MF n</w:t>
      </w:r>
      <w:r>
        <w:t>.</w:t>
      </w:r>
      <w:r w:rsidRPr="00384493">
        <w:t xml:space="preserve"> </w:t>
      </w:r>
      <w:r>
        <w:t>188.490.083-68,</w:t>
      </w:r>
      <w:r w:rsidRPr="00384493">
        <w:t xml:space="preserve"> </w:t>
      </w:r>
      <w:r>
        <w:t xml:space="preserve">portadora da Carteira de Identidade n. 666.351 - SSP/DF, </w:t>
      </w:r>
      <w:r w:rsidRPr="00384493">
        <w:t>residente e domiciliad</w:t>
      </w:r>
      <w:r>
        <w:t>a</w:t>
      </w:r>
      <w:r w:rsidRPr="00384493">
        <w:t xml:space="preserve"> </w:t>
      </w:r>
      <w:r>
        <w:t xml:space="preserve">em Brasília - DF. </w:t>
      </w:r>
    </w:p>
    <w:p w:rsidR="0047501C" w:rsidRDefault="0047501C" w:rsidP="0047501C">
      <w:pPr>
        <w:jc w:val="both"/>
        <w:rPr>
          <w:b/>
        </w:rPr>
      </w:pPr>
    </w:p>
    <w:p w:rsidR="00074409" w:rsidRDefault="00074409" w:rsidP="0047501C">
      <w:pPr>
        <w:jc w:val="both"/>
        <w:rPr>
          <w:b/>
        </w:rPr>
      </w:pPr>
    </w:p>
    <w:p w:rsidR="0047501C" w:rsidRPr="007C392C" w:rsidRDefault="0047501C" w:rsidP="0047501C">
      <w:pPr>
        <w:jc w:val="both"/>
        <w:rPr>
          <w:b/>
        </w:rPr>
      </w:pPr>
    </w:p>
    <w:p w:rsidR="0047501C" w:rsidRDefault="0047501C" w:rsidP="0047501C">
      <w:pPr>
        <w:tabs>
          <w:tab w:val="left" w:pos="3261"/>
        </w:tabs>
        <w:ind w:left="2977" w:hanging="2977"/>
        <w:jc w:val="both"/>
      </w:pPr>
      <w:r w:rsidRPr="007C392C">
        <w:rPr>
          <w:b/>
        </w:rPr>
        <w:t>DETENTORA</w:t>
      </w:r>
      <w:r>
        <w:t xml:space="preserve">: </w:t>
      </w:r>
      <w:r>
        <w:tab/>
      </w:r>
      <w:r w:rsidR="00480C2D" w:rsidRPr="00480C2D">
        <w:rPr>
          <w:b/>
          <w:bCs/>
          <w:shd w:val="clear" w:color="auto" w:fill="FFFFFF"/>
        </w:rPr>
        <w:t>DECISION SERVIÇOS DE TECNOLOGIA DA INFORMAÇÃO LTDA</w:t>
      </w:r>
      <w:r w:rsidRPr="00480C2D">
        <w:t xml:space="preserve">, pessoa jurídica de direito privado, inscrita no CNPJ/MF n. </w:t>
      </w:r>
      <w:r w:rsidR="00480C2D" w:rsidRPr="00480C2D">
        <w:rPr>
          <w:bCs/>
          <w:shd w:val="clear" w:color="auto" w:fill="FFFFFF"/>
        </w:rPr>
        <w:t>03.535.902/0001-10</w:t>
      </w:r>
      <w:r w:rsidRPr="00480C2D">
        <w:t xml:space="preserve">, com sede na </w:t>
      </w:r>
      <w:r w:rsidR="00480C2D" w:rsidRPr="00480C2D">
        <w:rPr>
          <w:bCs/>
          <w:shd w:val="clear" w:color="auto" w:fill="FFFFFF"/>
        </w:rPr>
        <w:t>SH/Sul Q</w:t>
      </w:r>
      <w:r w:rsidR="00CD6B83">
        <w:rPr>
          <w:bCs/>
          <w:shd w:val="clear" w:color="auto" w:fill="FFFFFF"/>
        </w:rPr>
        <w:t>uadra</w:t>
      </w:r>
      <w:r w:rsidR="00480C2D" w:rsidRPr="00480C2D">
        <w:rPr>
          <w:bCs/>
          <w:shd w:val="clear" w:color="auto" w:fill="FFFFFF"/>
        </w:rPr>
        <w:t xml:space="preserve"> 06</w:t>
      </w:r>
      <w:r w:rsidR="00CD6B83">
        <w:rPr>
          <w:bCs/>
          <w:shd w:val="clear" w:color="auto" w:fill="FFFFFF"/>
        </w:rPr>
        <w:t>,</w:t>
      </w:r>
      <w:r w:rsidR="00480C2D" w:rsidRPr="00480C2D">
        <w:rPr>
          <w:bCs/>
          <w:shd w:val="clear" w:color="auto" w:fill="FFFFFF"/>
        </w:rPr>
        <w:t xml:space="preserve"> Conj</w:t>
      </w:r>
      <w:r w:rsidR="00CD6B83">
        <w:rPr>
          <w:bCs/>
          <w:shd w:val="clear" w:color="auto" w:fill="FFFFFF"/>
        </w:rPr>
        <w:t>unto</w:t>
      </w:r>
      <w:r w:rsidR="00480C2D" w:rsidRPr="00480C2D">
        <w:rPr>
          <w:bCs/>
          <w:shd w:val="clear" w:color="auto" w:fill="FFFFFF"/>
        </w:rPr>
        <w:t xml:space="preserve"> A</w:t>
      </w:r>
      <w:r w:rsidR="00CD6B83">
        <w:rPr>
          <w:bCs/>
          <w:shd w:val="clear" w:color="auto" w:fill="FFFFFF"/>
        </w:rPr>
        <w:t>,</w:t>
      </w:r>
      <w:r w:rsidR="00480C2D" w:rsidRPr="00480C2D">
        <w:rPr>
          <w:bCs/>
          <w:shd w:val="clear" w:color="auto" w:fill="FFFFFF"/>
        </w:rPr>
        <w:t xml:space="preserve"> Bloco "A"</w:t>
      </w:r>
      <w:r w:rsidR="00CD6B83">
        <w:rPr>
          <w:bCs/>
          <w:shd w:val="clear" w:color="auto" w:fill="FFFFFF"/>
        </w:rPr>
        <w:t>,</w:t>
      </w:r>
      <w:r w:rsidR="00480C2D" w:rsidRPr="00480C2D">
        <w:rPr>
          <w:bCs/>
          <w:shd w:val="clear" w:color="auto" w:fill="FFFFFF"/>
        </w:rPr>
        <w:t xml:space="preserve"> S</w:t>
      </w:r>
      <w:r w:rsidR="00190DA7">
        <w:rPr>
          <w:bCs/>
          <w:shd w:val="clear" w:color="auto" w:fill="FFFFFF"/>
        </w:rPr>
        <w:t>ala</w:t>
      </w:r>
      <w:r w:rsidR="00480C2D" w:rsidRPr="00480C2D">
        <w:rPr>
          <w:bCs/>
          <w:shd w:val="clear" w:color="auto" w:fill="FFFFFF"/>
        </w:rPr>
        <w:t xml:space="preserve"> 102</w:t>
      </w:r>
      <w:r w:rsidR="00CD6B83">
        <w:rPr>
          <w:bCs/>
          <w:shd w:val="clear" w:color="auto" w:fill="FFFFFF"/>
        </w:rPr>
        <w:t>,</w:t>
      </w:r>
      <w:r w:rsidR="00480C2D" w:rsidRPr="00480C2D">
        <w:rPr>
          <w:bCs/>
          <w:shd w:val="clear" w:color="auto" w:fill="FFFFFF"/>
        </w:rPr>
        <w:t xml:space="preserve"> Complexo Brasil XXI</w:t>
      </w:r>
      <w:r w:rsidR="00CD6B83">
        <w:rPr>
          <w:bCs/>
          <w:shd w:val="clear" w:color="auto" w:fill="FFFFFF"/>
        </w:rPr>
        <w:t xml:space="preserve">, </w:t>
      </w:r>
      <w:r w:rsidR="00480C2D" w:rsidRPr="00480C2D">
        <w:rPr>
          <w:bCs/>
          <w:shd w:val="clear" w:color="auto" w:fill="FFFFFF"/>
        </w:rPr>
        <w:t>Asa Sul</w:t>
      </w:r>
      <w:r w:rsidR="00CD6B83">
        <w:rPr>
          <w:bCs/>
          <w:shd w:val="clear" w:color="auto" w:fill="FFFFFF"/>
        </w:rPr>
        <w:t>, Brasília – DF,</w:t>
      </w:r>
      <w:r w:rsidR="00480C2D" w:rsidRPr="00480C2D">
        <w:rPr>
          <w:bCs/>
          <w:shd w:val="clear" w:color="auto" w:fill="FFFFFF"/>
        </w:rPr>
        <w:t xml:space="preserve"> </w:t>
      </w:r>
      <w:r w:rsidR="00480C2D" w:rsidRPr="00480C2D">
        <w:t>neste ato representada p</w:t>
      </w:r>
      <w:r w:rsidR="000D29D2">
        <w:t>or seu Procurador, Geren</w:t>
      </w:r>
      <w:r w:rsidR="00480C2D" w:rsidRPr="00480C2D">
        <w:t>te de Contas</w:t>
      </w:r>
      <w:r w:rsidRPr="00480C2D">
        <w:t xml:space="preserve">, o Senhor </w:t>
      </w:r>
      <w:r w:rsidR="00480C2D" w:rsidRPr="00480C2D">
        <w:rPr>
          <w:b/>
          <w:bCs/>
          <w:shd w:val="clear" w:color="auto" w:fill="FFFFFF"/>
        </w:rPr>
        <w:t>PEDRO RENATO SILVA ALMEIDA</w:t>
      </w:r>
      <w:r w:rsidRPr="00480C2D">
        <w:t xml:space="preserve">, brasileiro, inscrito no CPF/MF n. </w:t>
      </w:r>
      <w:r w:rsidR="00480C2D" w:rsidRPr="00480C2D">
        <w:rPr>
          <w:bCs/>
          <w:shd w:val="clear" w:color="auto" w:fill="FFFFFF"/>
        </w:rPr>
        <w:t>691.083.581-68</w:t>
      </w:r>
      <w:r w:rsidRPr="00480C2D">
        <w:t xml:space="preserve">, portador da Cédula de Identidade n. </w:t>
      </w:r>
      <w:r w:rsidR="00480C2D" w:rsidRPr="00480C2D">
        <w:rPr>
          <w:bCs/>
          <w:shd w:val="clear" w:color="auto" w:fill="FFFFFF"/>
        </w:rPr>
        <w:t>1</w:t>
      </w:r>
      <w:r w:rsidR="00480C2D">
        <w:rPr>
          <w:bCs/>
          <w:shd w:val="clear" w:color="auto" w:fill="FFFFFF"/>
        </w:rPr>
        <w:t>.</w:t>
      </w:r>
      <w:r w:rsidR="00480C2D" w:rsidRPr="00480C2D">
        <w:rPr>
          <w:bCs/>
          <w:shd w:val="clear" w:color="auto" w:fill="FFFFFF"/>
        </w:rPr>
        <w:t>705</w:t>
      </w:r>
      <w:r w:rsidR="00480C2D">
        <w:rPr>
          <w:bCs/>
          <w:shd w:val="clear" w:color="auto" w:fill="FFFFFF"/>
        </w:rPr>
        <w:t>.</w:t>
      </w:r>
      <w:r w:rsidR="00480C2D" w:rsidRPr="00480C2D">
        <w:rPr>
          <w:bCs/>
          <w:shd w:val="clear" w:color="auto" w:fill="FFFFFF"/>
        </w:rPr>
        <w:t xml:space="preserve">388 </w:t>
      </w:r>
      <w:r w:rsidR="00480C2D">
        <w:rPr>
          <w:bCs/>
          <w:shd w:val="clear" w:color="auto" w:fill="FFFFFF"/>
        </w:rPr>
        <w:t xml:space="preserve">- </w:t>
      </w:r>
      <w:r w:rsidR="00480C2D" w:rsidRPr="00480C2D">
        <w:rPr>
          <w:bCs/>
          <w:shd w:val="clear" w:color="auto" w:fill="FFFFFF"/>
        </w:rPr>
        <w:t>SSP/DF</w:t>
      </w:r>
      <w:r w:rsidRPr="00480C2D">
        <w:t xml:space="preserve">, residente </w:t>
      </w:r>
      <w:r>
        <w:t>e domiciliad</w:t>
      </w:r>
      <w:r w:rsidR="007352E1">
        <w:t>o</w:t>
      </w:r>
      <w:r w:rsidRPr="00E7162C">
        <w:t xml:space="preserve"> em </w:t>
      </w:r>
      <w:r w:rsidR="00480C2D">
        <w:t>Brasília - DF</w:t>
      </w:r>
      <w:r w:rsidRPr="00E7162C">
        <w:t>.</w:t>
      </w:r>
    </w:p>
    <w:p w:rsidR="0047501C" w:rsidRPr="008416F8" w:rsidRDefault="0047501C" w:rsidP="0047501C">
      <w:pPr>
        <w:tabs>
          <w:tab w:val="left" w:pos="696"/>
          <w:tab w:val="center" w:pos="4419"/>
          <w:tab w:val="right" w:pos="8838"/>
        </w:tabs>
        <w:spacing w:before="120" w:after="120"/>
        <w:jc w:val="center"/>
      </w:pPr>
    </w:p>
    <w:p w:rsidR="0047501C" w:rsidRPr="008416F8" w:rsidRDefault="0047501C" w:rsidP="0047501C">
      <w:pPr>
        <w:spacing w:before="120" w:after="120"/>
        <w:ind w:firstLine="1418"/>
        <w:jc w:val="both"/>
      </w:pPr>
      <w:r>
        <w:t xml:space="preserve">As partes </w:t>
      </w:r>
      <w:r w:rsidRPr="008416F8">
        <w:t xml:space="preserve">FIRMAM, com fundamento na Lei n. 10.520, de 17 de julho de 2002, do Decreto n. 5.450, de 31 de maio de 2005; do Decreto n. 7.892, de 23 de janeiro de 2013, e demais normas legais aplicáveis, no Processo </w:t>
      </w:r>
      <w:r>
        <w:t>n. CJF-ADM-2016/00286</w:t>
      </w:r>
      <w:r w:rsidRPr="008416F8">
        <w:t xml:space="preserve">, a presente </w:t>
      </w:r>
      <w:r w:rsidRPr="008416F8">
        <w:rPr>
          <w:b/>
        </w:rPr>
        <w:t xml:space="preserve">ATA DE REGISTRO DE PREÇOS N. </w:t>
      </w:r>
      <w:r w:rsidR="009F5C91">
        <w:rPr>
          <w:b/>
        </w:rPr>
        <w:t>05</w:t>
      </w:r>
      <w:r w:rsidRPr="008416F8">
        <w:rPr>
          <w:b/>
        </w:rPr>
        <w:t>/2017</w:t>
      </w:r>
      <w:r w:rsidRPr="008416F8">
        <w:t>,</w:t>
      </w:r>
      <w:r w:rsidRPr="008416F8">
        <w:rPr>
          <w:b/>
        </w:rPr>
        <w:t xml:space="preserve"> </w:t>
      </w:r>
      <w:r w:rsidRPr="008416F8">
        <w:t>mediante as seguintes cláusulas e condições:</w:t>
      </w:r>
    </w:p>
    <w:p w:rsidR="00BC6D4B" w:rsidRPr="00B23EAE" w:rsidRDefault="00BC6D4B" w:rsidP="00B23EAE">
      <w:pPr>
        <w:spacing w:before="120" w:after="120"/>
        <w:jc w:val="both"/>
      </w:pPr>
    </w:p>
    <w:p w:rsidR="00BC6D4B" w:rsidRPr="00B23EAE" w:rsidRDefault="00BC6D4B" w:rsidP="0047501C">
      <w:pPr>
        <w:pStyle w:val="ASCLAUSULAS"/>
      </w:pPr>
      <w:r w:rsidRPr="00B23EAE">
        <w:t xml:space="preserve">CLÁUSULA PRIMEIRA – DO OBJETO </w:t>
      </w:r>
    </w:p>
    <w:p w:rsidR="00BC6D4B" w:rsidRPr="0047501C" w:rsidRDefault="00BC6D4B" w:rsidP="0047501C">
      <w:pPr>
        <w:spacing w:before="120" w:after="120"/>
        <w:ind w:firstLine="1418"/>
        <w:jc w:val="both"/>
      </w:pPr>
      <w:r w:rsidRPr="0047501C">
        <w:t>1.1</w:t>
      </w:r>
      <w:r w:rsidR="0047501C">
        <w:t>.</w:t>
      </w:r>
      <w:r w:rsidRPr="0047501C">
        <w:t xml:space="preserve"> Registro de preço para contratação futura de solução de proteção de dados, contemplando o fornecimento de software de backup, </w:t>
      </w:r>
      <w:r w:rsidRPr="0047501C">
        <w:rPr>
          <w:i/>
        </w:rPr>
        <w:t>appliances</w:t>
      </w:r>
      <w:r w:rsidRPr="0047501C">
        <w:t xml:space="preserve"> de backup em disco (tipo 1 e tipo 2) e módulos de expansão, incluindo os serviços de instalação e configuração, transferência de conhecimento, garantia do fabricante e serviços de atualização e suporte técnico pelo prazo de 57 (cinquenta e sete) meses.</w:t>
      </w:r>
    </w:p>
    <w:p w:rsidR="00BC6D4B" w:rsidRPr="0047501C" w:rsidRDefault="00BC6D4B" w:rsidP="0047501C">
      <w:pPr>
        <w:spacing w:before="120" w:after="120"/>
        <w:ind w:firstLine="1418"/>
        <w:jc w:val="both"/>
      </w:pPr>
      <w:r w:rsidRPr="0047501C">
        <w:t>1.2</w:t>
      </w:r>
      <w:r w:rsidR="0047501C">
        <w:t>.</w:t>
      </w:r>
      <w:r w:rsidRPr="0047501C">
        <w:t xml:space="preserve"> A existência de preço registrado não obriga o CJF a adquirir o objeto que dele poderá advir, sem que caiba direito de indenização à DETENTORA de qualquer espécie.</w:t>
      </w:r>
    </w:p>
    <w:p w:rsidR="00074409" w:rsidRDefault="00BC6D4B" w:rsidP="0047501C">
      <w:pPr>
        <w:spacing w:before="120" w:after="120"/>
        <w:ind w:firstLine="1418"/>
        <w:jc w:val="both"/>
      </w:pPr>
      <w:r w:rsidRPr="0047501C">
        <w:t>1.3</w:t>
      </w:r>
      <w:r w:rsidR="0047501C">
        <w:t>.</w:t>
      </w:r>
      <w:r w:rsidRPr="0047501C">
        <w:t xml:space="preserve"> As disposições constantes no edital do Pregão Eletrônico n. 7/2017 e os atos subsequentes com ele relacionados integram o presente instrumento para todos os efeitos.</w:t>
      </w:r>
    </w:p>
    <w:p w:rsidR="00074409" w:rsidRDefault="00074409">
      <w:r>
        <w:br w:type="page"/>
      </w:r>
    </w:p>
    <w:p w:rsidR="00BC6D4B" w:rsidRPr="00B23EAE" w:rsidRDefault="00BC6D4B" w:rsidP="0047501C">
      <w:pPr>
        <w:pStyle w:val="ASCLAUSULAS"/>
      </w:pPr>
      <w:r w:rsidRPr="00B23EAE">
        <w:lastRenderedPageBreak/>
        <w:t>CLÁSULA SEGUNDA – DOS PREÇOS REGISTRADOS</w:t>
      </w:r>
    </w:p>
    <w:p w:rsidR="00BC6D4B" w:rsidRDefault="00BC6D4B" w:rsidP="0047501C">
      <w:pPr>
        <w:pStyle w:val="AsTextuais"/>
      </w:pPr>
      <w:r w:rsidRPr="0047501C">
        <w:t>2.1</w:t>
      </w:r>
      <w:r w:rsidR="0047501C">
        <w:t>.</w:t>
      </w:r>
      <w:r w:rsidRPr="0047501C">
        <w:t xml:space="preserve"> DOS PREÇOS REGISTRADOS</w:t>
      </w:r>
      <w:r w:rsidRPr="00B23EAE">
        <w:rPr>
          <w:b/>
        </w:rPr>
        <w:t xml:space="preserve"> – </w:t>
      </w:r>
      <w:r w:rsidRPr="00B23EAE">
        <w:t>O preço para o fornecimento dos produtos, serão praticados pela DETENTORA conforme segue:</w:t>
      </w:r>
    </w:p>
    <w:p w:rsidR="00C205F8" w:rsidRDefault="00C205F8"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p>
    <w:p w:rsidR="00C14F34" w:rsidRDefault="00074409" w:rsidP="00C14F34">
      <w:pPr>
        <w:pStyle w:val="AsTextuais"/>
        <w:spacing w:before="0" w:after="0"/>
        <w:ind w:firstLine="0"/>
        <w:jc w:val="center"/>
        <w:rPr>
          <w:sz w:val="20"/>
        </w:rPr>
      </w:pPr>
      <w:r w:rsidRPr="00074409">
        <w:rPr>
          <w:noProof/>
        </w:rPr>
        <w:drawing>
          <wp:inline distT="0" distB="0" distL="0" distR="0">
            <wp:extent cx="5760720" cy="181607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816071"/>
                    </a:xfrm>
                    <a:prstGeom prst="rect">
                      <a:avLst/>
                    </a:prstGeom>
                    <a:noFill/>
                    <a:ln>
                      <a:noFill/>
                    </a:ln>
                  </pic:spPr>
                </pic:pic>
              </a:graphicData>
            </a:graphic>
          </wp:inline>
        </w:drawing>
      </w:r>
    </w:p>
    <w:p w:rsidR="00C14F34" w:rsidRDefault="00C14F34"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r w:rsidRPr="00074409">
        <w:rPr>
          <w:noProof/>
        </w:rPr>
        <w:drawing>
          <wp:inline distT="0" distB="0" distL="0" distR="0">
            <wp:extent cx="5760720" cy="1933998"/>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33998"/>
                    </a:xfrm>
                    <a:prstGeom prst="rect">
                      <a:avLst/>
                    </a:prstGeom>
                    <a:noFill/>
                    <a:ln>
                      <a:noFill/>
                    </a:ln>
                  </pic:spPr>
                </pic:pic>
              </a:graphicData>
            </a:graphic>
          </wp:inline>
        </w:drawing>
      </w: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r w:rsidRPr="00074409">
        <w:rPr>
          <w:noProof/>
        </w:rPr>
        <w:drawing>
          <wp:inline distT="0" distB="0" distL="0" distR="0">
            <wp:extent cx="5760720" cy="1904516"/>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904516"/>
                    </a:xfrm>
                    <a:prstGeom prst="rect">
                      <a:avLst/>
                    </a:prstGeom>
                    <a:noFill/>
                    <a:ln>
                      <a:noFill/>
                    </a:ln>
                  </pic:spPr>
                </pic:pic>
              </a:graphicData>
            </a:graphic>
          </wp:inline>
        </w:drawing>
      </w: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r w:rsidRPr="00074409">
        <w:rPr>
          <w:noProof/>
        </w:rPr>
        <w:lastRenderedPageBreak/>
        <w:drawing>
          <wp:inline distT="0" distB="0" distL="0" distR="0">
            <wp:extent cx="5760720" cy="2093199"/>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093199"/>
                    </a:xfrm>
                    <a:prstGeom prst="rect">
                      <a:avLst/>
                    </a:prstGeom>
                    <a:noFill/>
                    <a:ln>
                      <a:noFill/>
                    </a:ln>
                  </pic:spPr>
                </pic:pic>
              </a:graphicData>
            </a:graphic>
          </wp:inline>
        </w:drawing>
      </w: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p>
    <w:p w:rsidR="00074409" w:rsidRDefault="00074409" w:rsidP="00C14F34">
      <w:pPr>
        <w:pStyle w:val="AsTextuais"/>
        <w:spacing w:before="0" w:after="0"/>
        <w:ind w:firstLine="0"/>
        <w:jc w:val="center"/>
        <w:rPr>
          <w:sz w:val="20"/>
        </w:rPr>
      </w:pPr>
      <w:r w:rsidRPr="00074409">
        <w:rPr>
          <w:noProof/>
        </w:rPr>
        <w:drawing>
          <wp:inline distT="0" distB="0" distL="0" distR="0">
            <wp:extent cx="5760720" cy="1533047"/>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533047"/>
                    </a:xfrm>
                    <a:prstGeom prst="rect">
                      <a:avLst/>
                    </a:prstGeom>
                    <a:noFill/>
                    <a:ln>
                      <a:noFill/>
                    </a:ln>
                  </pic:spPr>
                </pic:pic>
              </a:graphicData>
            </a:graphic>
          </wp:inline>
        </w:drawing>
      </w:r>
    </w:p>
    <w:p w:rsidR="00074409" w:rsidRPr="00C205F8" w:rsidRDefault="00074409" w:rsidP="00C14F34">
      <w:pPr>
        <w:pStyle w:val="AsTextuais"/>
        <w:spacing w:before="0" w:after="0"/>
        <w:ind w:firstLine="0"/>
        <w:jc w:val="center"/>
        <w:rPr>
          <w:sz w:val="20"/>
        </w:rPr>
      </w:pPr>
    </w:p>
    <w:p w:rsidR="00BC6D4B" w:rsidRPr="00B23EAE" w:rsidRDefault="00BC6D4B" w:rsidP="0013540B">
      <w:pPr>
        <w:pStyle w:val="AsTextuais"/>
      </w:pPr>
      <w:r w:rsidRPr="0013540B">
        <w:t>2.2</w:t>
      </w:r>
      <w:r w:rsidR="0013540B">
        <w:t>.</w:t>
      </w:r>
      <w:r w:rsidRPr="00B23EAE">
        <w:t xml:space="preserve"> Os preços registrados serão fixos e irreajustáveis durante a vigência desta Ata de Registro de Preços.</w:t>
      </w:r>
    </w:p>
    <w:p w:rsidR="00BC6D4B" w:rsidRPr="00B23EAE" w:rsidRDefault="00BC6D4B" w:rsidP="006D61BA">
      <w:pPr>
        <w:pStyle w:val="ASCLAUSULAS"/>
      </w:pPr>
      <w:r w:rsidRPr="00B23EAE">
        <w:t>CLÁSULA TERCEIRA – DO CONTRATO</w:t>
      </w:r>
    </w:p>
    <w:p w:rsidR="00BC6D4B" w:rsidRPr="006D61BA" w:rsidRDefault="00BC6D4B" w:rsidP="006D61BA">
      <w:pPr>
        <w:pStyle w:val="AsTextuais"/>
      </w:pPr>
      <w:r w:rsidRPr="006D61BA">
        <w:t>3.1</w:t>
      </w:r>
      <w:r w:rsidR="006D61BA">
        <w:t>.</w:t>
      </w:r>
      <w:r w:rsidRPr="006D61BA">
        <w:t xml:space="preserve"> O contrato será firmado com a DETENTORA da Ata de Registro de Preços com base na minuta constante do Módulo IV do edital.</w:t>
      </w:r>
    </w:p>
    <w:p w:rsidR="00BC6D4B" w:rsidRPr="006D61BA" w:rsidRDefault="00BC6D4B" w:rsidP="006D61BA">
      <w:pPr>
        <w:pStyle w:val="AsTextuais"/>
      </w:pPr>
      <w:r w:rsidRPr="006D61BA">
        <w:t>3.2</w:t>
      </w:r>
      <w:r w:rsidR="006D61BA">
        <w:t>.</w:t>
      </w:r>
      <w:r w:rsidRPr="006D61BA">
        <w:t xml:space="preserve"> O prazo para assinatura do contrato será de 05 (cinco) dias úteis, após regular convocação pelo CJF, sujeitando-se, em caso de inadimplemento, às penalidades legais e as estabelecidas nesta Ata.</w:t>
      </w:r>
    </w:p>
    <w:p w:rsidR="00BC6D4B" w:rsidRPr="006D61BA" w:rsidRDefault="00BC6D4B" w:rsidP="006D61BA">
      <w:pPr>
        <w:pStyle w:val="AsTextuais"/>
      </w:pPr>
      <w:r w:rsidRPr="006D61BA">
        <w:t>3.3</w:t>
      </w:r>
      <w:r w:rsidR="006D61BA">
        <w:t>.</w:t>
      </w:r>
      <w:r w:rsidRPr="006D61BA">
        <w:t xml:space="preserve"> A assinatura do contrato será efetuada na Seção de </w:t>
      </w:r>
      <w:r w:rsidR="0083166E">
        <w:t xml:space="preserve">Compras e </w:t>
      </w:r>
      <w:r w:rsidRPr="006D61BA">
        <w:t>Contratos, situada no Setor de Clubes Esportivos Sul – SCES, Trecho III</w:t>
      </w:r>
      <w:r w:rsidR="006D61BA">
        <w:t>,</w:t>
      </w:r>
      <w:r w:rsidRPr="006D61BA">
        <w:t xml:space="preserve"> Polo 8</w:t>
      </w:r>
      <w:r w:rsidR="006D61BA">
        <w:t>,</w:t>
      </w:r>
      <w:r w:rsidRPr="006D61BA">
        <w:t xml:space="preserve"> Lote 9, Brasília</w:t>
      </w:r>
      <w:r w:rsidR="00DD5374">
        <w:t xml:space="preserve"> </w:t>
      </w:r>
      <w:r w:rsidR="001559FA">
        <w:t>-</w:t>
      </w:r>
      <w:r w:rsidR="00DD5374">
        <w:t xml:space="preserve"> </w:t>
      </w:r>
      <w:bookmarkStart w:id="1" w:name="_GoBack"/>
      <w:bookmarkEnd w:id="1"/>
      <w:r w:rsidRPr="006D61BA">
        <w:t>DF, CEP 70200-003.</w:t>
      </w:r>
    </w:p>
    <w:p w:rsidR="00BC6D4B" w:rsidRPr="006D61BA" w:rsidRDefault="00BC6D4B" w:rsidP="006D61BA">
      <w:pPr>
        <w:pStyle w:val="AsTextuais"/>
      </w:pPr>
      <w:r w:rsidRPr="006D61BA">
        <w:t>3.4</w:t>
      </w:r>
      <w:r w:rsidR="006D61BA">
        <w:t xml:space="preserve">. </w:t>
      </w:r>
      <w:r w:rsidRPr="006D61BA">
        <w:t xml:space="preserve">Farão parte integrante do contrato todos os elementos apresentados pela DETENTORA no Pregão Eletrônico n. </w:t>
      </w:r>
      <w:r w:rsidR="004C6129" w:rsidRPr="006D61BA">
        <w:t>07</w:t>
      </w:r>
      <w:r w:rsidRPr="006D61BA">
        <w:t>/2017 que tenham servido de base para o julgamento, bem como as condições estabelecidas no edital e respectivos anexos.</w:t>
      </w:r>
    </w:p>
    <w:p w:rsidR="00BC6D4B" w:rsidRPr="00B23EAE" w:rsidRDefault="00BC6D4B" w:rsidP="006D61BA">
      <w:pPr>
        <w:pStyle w:val="ASCLAUSULAS"/>
      </w:pPr>
      <w:r w:rsidRPr="00B23EAE">
        <w:t>CLÁSULA QUARTA – DAS OBRIGAÇÕES DA DETENTORA</w:t>
      </w:r>
    </w:p>
    <w:p w:rsidR="00BC6D4B" w:rsidRPr="00B23EAE" w:rsidRDefault="00BC6D4B" w:rsidP="006D61BA">
      <w:pPr>
        <w:pStyle w:val="AsTextuais"/>
      </w:pPr>
      <w:r w:rsidRPr="006D61BA">
        <w:t>4.1</w:t>
      </w:r>
      <w:r w:rsidR="006D61BA">
        <w:t xml:space="preserve">. </w:t>
      </w:r>
      <w:r w:rsidRPr="00B23EAE">
        <w:t>A DETENTORA obriga-se ao cumprimento de todas as disposições constantes do Módulo I – Termo de Referência e demais anexos do edital e, ainda, a:</w:t>
      </w:r>
    </w:p>
    <w:p w:rsidR="00BC6D4B" w:rsidRPr="00B23EAE" w:rsidRDefault="00BC6D4B" w:rsidP="006D61BA">
      <w:pPr>
        <w:widowControl w:val="0"/>
        <w:numPr>
          <w:ilvl w:val="0"/>
          <w:numId w:val="40"/>
        </w:numPr>
        <w:tabs>
          <w:tab w:val="left" w:pos="-284"/>
          <w:tab w:val="left" w:pos="1985"/>
        </w:tabs>
        <w:spacing w:before="120" w:after="120"/>
        <w:ind w:left="0" w:firstLine="1418"/>
        <w:jc w:val="both"/>
      </w:pPr>
      <w:r w:rsidRPr="00B23EAE">
        <w:t>Inicia</w:t>
      </w:r>
      <w:r w:rsidR="0083166E">
        <w:t>r a execução das atividades do C</w:t>
      </w:r>
      <w:r w:rsidRPr="00B23EAE">
        <w:t xml:space="preserve">ronograma </w:t>
      </w:r>
      <w:r w:rsidR="00C937AA">
        <w:t xml:space="preserve">– Anexo III - </w:t>
      </w:r>
      <w:r w:rsidRPr="00C937AA">
        <w:t>Etapa 1</w:t>
      </w:r>
      <w:r w:rsidR="00C937AA" w:rsidRPr="00C937AA">
        <w:t>,</w:t>
      </w:r>
      <w:r w:rsidRPr="00B23EAE">
        <w:t xml:space="preserve"> após a emissão de Ordem de Serviço pelo CJF</w:t>
      </w:r>
      <w:r w:rsidR="006D61BA">
        <w:t>;</w:t>
      </w:r>
    </w:p>
    <w:p w:rsidR="00BC6D4B" w:rsidRPr="00B23EAE" w:rsidRDefault="00BC6D4B" w:rsidP="006D61BA">
      <w:pPr>
        <w:widowControl w:val="0"/>
        <w:numPr>
          <w:ilvl w:val="0"/>
          <w:numId w:val="40"/>
        </w:numPr>
        <w:tabs>
          <w:tab w:val="left" w:pos="-284"/>
          <w:tab w:val="left" w:pos="1985"/>
        </w:tabs>
        <w:spacing w:before="120" w:after="120"/>
        <w:ind w:left="0" w:firstLine="1418"/>
        <w:jc w:val="both"/>
      </w:pPr>
      <w:r w:rsidRPr="00B23EAE">
        <w:lastRenderedPageBreak/>
        <w:t>Entregar os equipamentos em até 45 (quarenta e cinco) dias da emissão da Ordem de Serviço (OS)</w:t>
      </w:r>
      <w:r w:rsidR="006D61BA">
        <w:t>;</w:t>
      </w:r>
    </w:p>
    <w:p w:rsidR="00BC6D4B" w:rsidRPr="00B23EAE" w:rsidRDefault="00BC6D4B" w:rsidP="006D61BA">
      <w:pPr>
        <w:widowControl w:val="0"/>
        <w:numPr>
          <w:ilvl w:val="0"/>
          <w:numId w:val="40"/>
        </w:numPr>
        <w:tabs>
          <w:tab w:val="left" w:pos="-284"/>
          <w:tab w:val="left" w:pos="1985"/>
        </w:tabs>
        <w:spacing w:before="120" w:after="120"/>
        <w:ind w:left="0" w:firstLine="1418"/>
        <w:jc w:val="both"/>
      </w:pPr>
      <w:r w:rsidRPr="00B23EAE">
        <w:t>Substituir o produto que estiver fora das especificações técnicas ou que apresentar defeito ou imperfeição, sem qualquer ônus para o Contratante</w:t>
      </w:r>
      <w:r w:rsidR="006D61BA">
        <w:t>;</w:t>
      </w:r>
    </w:p>
    <w:p w:rsidR="00BC6D4B" w:rsidRPr="00B23EAE" w:rsidRDefault="00BC6D4B" w:rsidP="006D61BA">
      <w:pPr>
        <w:widowControl w:val="0"/>
        <w:numPr>
          <w:ilvl w:val="0"/>
          <w:numId w:val="40"/>
        </w:numPr>
        <w:tabs>
          <w:tab w:val="left" w:pos="1985"/>
        </w:tabs>
        <w:spacing w:before="120" w:after="120"/>
        <w:ind w:left="0" w:firstLine="1418"/>
        <w:jc w:val="both"/>
      </w:pPr>
      <w:r w:rsidRPr="00B23EAE">
        <w:t>Realizar a transferência de conhecimento a 4 servidores do Contratante, com carga horária de 20h, em Brasília</w:t>
      </w:r>
      <w:r w:rsidR="001559FA">
        <w:t>-DF</w:t>
      </w:r>
      <w:r w:rsidR="006D61BA">
        <w:t>;</w:t>
      </w:r>
    </w:p>
    <w:p w:rsidR="00BC6D4B" w:rsidRPr="00B23EAE" w:rsidRDefault="00BC6D4B" w:rsidP="006D61BA">
      <w:pPr>
        <w:widowControl w:val="0"/>
        <w:numPr>
          <w:ilvl w:val="0"/>
          <w:numId w:val="40"/>
        </w:numPr>
        <w:tabs>
          <w:tab w:val="left" w:pos="1985"/>
        </w:tabs>
        <w:spacing w:before="120" w:after="120"/>
        <w:ind w:left="0" w:firstLine="1418"/>
        <w:jc w:val="both"/>
      </w:pPr>
      <w:r w:rsidRPr="00B23EAE">
        <w:t>Prestar garantia e suporte técnico conforme descrito no subitem 5.4 do Módulo I</w:t>
      </w:r>
      <w:r w:rsidR="0083166E">
        <w:t xml:space="preserve"> – Termo de Referência</w:t>
      </w:r>
      <w:r w:rsidRPr="00B23EAE">
        <w:t>;</w:t>
      </w:r>
    </w:p>
    <w:p w:rsidR="00BC6D4B" w:rsidRPr="00B23EAE" w:rsidRDefault="00BC6D4B" w:rsidP="006D61BA">
      <w:pPr>
        <w:widowControl w:val="0"/>
        <w:numPr>
          <w:ilvl w:val="0"/>
          <w:numId w:val="40"/>
        </w:numPr>
        <w:tabs>
          <w:tab w:val="left" w:pos="1985"/>
        </w:tabs>
        <w:spacing w:before="120" w:after="120"/>
        <w:ind w:left="0" w:firstLine="1418"/>
        <w:jc w:val="both"/>
      </w:pPr>
      <w:r w:rsidRPr="00B23EAE">
        <w:t>Não subcontratar, no todo ou em parte, o objeto desta Ata sem prévi</w:t>
      </w:r>
      <w:r w:rsidR="006D61BA">
        <w:t>a anuência do ÓRGÃO GERENCIADOR;</w:t>
      </w:r>
    </w:p>
    <w:p w:rsidR="00BC6D4B" w:rsidRPr="00B23EAE" w:rsidRDefault="00BC6D4B" w:rsidP="006D61BA">
      <w:pPr>
        <w:widowControl w:val="0"/>
        <w:numPr>
          <w:ilvl w:val="0"/>
          <w:numId w:val="40"/>
        </w:numPr>
        <w:tabs>
          <w:tab w:val="left" w:pos="1985"/>
        </w:tabs>
        <w:spacing w:before="120" w:after="120"/>
        <w:ind w:left="0" w:firstLine="1418"/>
        <w:jc w:val="both"/>
      </w:pPr>
      <w:r w:rsidRPr="00B23EAE">
        <w:t xml:space="preserve">Demais obrigações constantes do item 5 do Módulo I </w:t>
      </w:r>
      <w:r w:rsidR="0083166E">
        <w:t>– Termo de Referência</w:t>
      </w:r>
      <w:r w:rsidR="006D61BA">
        <w:t>;</w:t>
      </w:r>
    </w:p>
    <w:p w:rsidR="00BC6D4B" w:rsidRPr="00B23EAE" w:rsidRDefault="00BC6D4B" w:rsidP="006D61BA">
      <w:pPr>
        <w:widowControl w:val="0"/>
        <w:numPr>
          <w:ilvl w:val="0"/>
          <w:numId w:val="40"/>
        </w:numPr>
        <w:tabs>
          <w:tab w:val="left" w:pos="1985"/>
        </w:tabs>
        <w:spacing w:before="120" w:after="120"/>
        <w:ind w:left="0" w:firstLine="1418"/>
        <w:jc w:val="both"/>
      </w:pPr>
      <w:r w:rsidRPr="00B23EAE">
        <w:t>Manter durante todo o período de vigência desta Ata de Registro de Preços as condições de habilitação e qualificação exigidas para a contratação, comprovando-as, a qualquer tempo, mediante solicitação do ÓRGÃO GERENCIADOR.</w:t>
      </w:r>
    </w:p>
    <w:p w:rsidR="00BC6D4B" w:rsidRPr="00B23EAE" w:rsidRDefault="00BC6D4B" w:rsidP="006D61BA">
      <w:pPr>
        <w:pStyle w:val="ASCLAUSULAS"/>
      </w:pPr>
      <w:r w:rsidRPr="00B23EAE">
        <w:t>CLÁUSULA QUINTA – DAS OBRIGACÕES DO ÓRGÃO GERENCIADOR</w:t>
      </w:r>
    </w:p>
    <w:p w:rsidR="00BC6D4B" w:rsidRPr="00B23EAE" w:rsidRDefault="00BC6D4B" w:rsidP="006D61BA">
      <w:pPr>
        <w:pStyle w:val="AsTextuais"/>
      </w:pPr>
      <w:r w:rsidRPr="006D61BA">
        <w:t>5.1</w:t>
      </w:r>
      <w:r w:rsidR="006D61BA">
        <w:t xml:space="preserve">. </w:t>
      </w:r>
      <w:r w:rsidRPr="00B23EAE">
        <w:t>O ÓRGÃO GERENCIADOR obriga-se ao cumprimento de todas as disposições constantes do Módulo I – Termo de Referência do edital e, ainda, a:</w:t>
      </w:r>
    </w:p>
    <w:p w:rsidR="00BC6D4B" w:rsidRPr="00B23EAE" w:rsidRDefault="00BC6D4B" w:rsidP="006D61BA">
      <w:pPr>
        <w:widowControl w:val="0"/>
        <w:numPr>
          <w:ilvl w:val="0"/>
          <w:numId w:val="39"/>
        </w:numPr>
        <w:tabs>
          <w:tab w:val="num" w:pos="-284"/>
          <w:tab w:val="left" w:pos="1843"/>
        </w:tabs>
        <w:spacing w:before="120" w:after="120"/>
        <w:ind w:firstLine="1418"/>
        <w:jc w:val="both"/>
      </w:pPr>
      <w:r w:rsidRPr="00B23EAE">
        <w:t>Acompanhar e fiscalizar a execução do objeto contratual</w:t>
      </w:r>
      <w:r w:rsidR="006D61BA">
        <w:t>;</w:t>
      </w:r>
    </w:p>
    <w:p w:rsidR="00BC6D4B" w:rsidRPr="00B23EAE" w:rsidRDefault="00BC6D4B" w:rsidP="006D61BA">
      <w:pPr>
        <w:widowControl w:val="0"/>
        <w:numPr>
          <w:ilvl w:val="0"/>
          <w:numId w:val="39"/>
        </w:numPr>
        <w:tabs>
          <w:tab w:val="num" w:pos="-284"/>
          <w:tab w:val="left" w:pos="1843"/>
        </w:tabs>
        <w:spacing w:before="120" w:after="120"/>
        <w:ind w:firstLine="1418"/>
        <w:jc w:val="both"/>
      </w:pPr>
      <w:r w:rsidRPr="00B23EAE">
        <w:t>Determinar responsável para o acompanhamento e fiscalização d</w:t>
      </w:r>
      <w:r w:rsidR="006D61BA">
        <w:t>a execução do objeto contratual;</w:t>
      </w:r>
    </w:p>
    <w:p w:rsidR="00BC6D4B" w:rsidRPr="00B23EAE" w:rsidRDefault="00BC6D4B" w:rsidP="006D61BA">
      <w:pPr>
        <w:widowControl w:val="0"/>
        <w:numPr>
          <w:ilvl w:val="0"/>
          <w:numId w:val="39"/>
        </w:numPr>
        <w:tabs>
          <w:tab w:val="num" w:pos="-284"/>
          <w:tab w:val="left" w:pos="1843"/>
        </w:tabs>
        <w:spacing w:before="120" w:after="120"/>
        <w:ind w:firstLine="1418"/>
        <w:jc w:val="both"/>
      </w:pPr>
      <w:r w:rsidRPr="00B23EAE">
        <w:t xml:space="preserve">Informar a </w:t>
      </w:r>
      <w:r w:rsidR="001559FA" w:rsidRPr="00B23EAE">
        <w:t>DETENTORA</w:t>
      </w:r>
      <w:r w:rsidRPr="00B23EAE">
        <w:t xml:space="preserve"> de atos que possam interferir direta ou indiretamente nos serviços prestados; </w:t>
      </w:r>
    </w:p>
    <w:p w:rsidR="00BC6D4B" w:rsidRPr="00B23EAE" w:rsidRDefault="00BC6D4B" w:rsidP="006D61BA">
      <w:pPr>
        <w:widowControl w:val="0"/>
        <w:numPr>
          <w:ilvl w:val="0"/>
          <w:numId w:val="39"/>
        </w:numPr>
        <w:tabs>
          <w:tab w:val="num" w:pos="-284"/>
          <w:tab w:val="left" w:pos="1843"/>
        </w:tabs>
        <w:spacing w:before="120" w:after="120"/>
        <w:ind w:firstLine="1418"/>
        <w:jc w:val="both"/>
      </w:pPr>
      <w:r w:rsidRPr="00B23EAE">
        <w:t>Comunicar formalmente qualquer anormalidade ocorrida na execução dos serviços pela CONTRATADA;</w:t>
      </w:r>
    </w:p>
    <w:p w:rsidR="00BC6D4B" w:rsidRPr="00B23EAE" w:rsidRDefault="00BC6D4B" w:rsidP="006D61BA">
      <w:pPr>
        <w:widowControl w:val="0"/>
        <w:numPr>
          <w:ilvl w:val="0"/>
          <w:numId w:val="39"/>
        </w:numPr>
        <w:tabs>
          <w:tab w:val="num" w:pos="-284"/>
          <w:tab w:val="left" w:pos="1843"/>
        </w:tabs>
        <w:spacing w:before="120" w:after="120"/>
        <w:ind w:firstLine="1418"/>
        <w:jc w:val="both"/>
      </w:pPr>
      <w:r w:rsidRPr="00B23EAE">
        <w:t>Avaliar todos os serviços prestados pela CONTRATADA;</w:t>
      </w:r>
    </w:p>
    <w:p w:rsidR="00BC6D4B" w:rsidRPr="00B23EAE" w:rsidRDefault="00BC6D4B" w:rsidP="006D61BA">
      <w:pPr>
        <w:widowControl w:val="0"/>
        <w:numPr>
          <w:ilvl w:val="0"/>
          <w:numId w:val="39"/>
        </w:numPr>
        <w:tabs>
          <w:tab w:val="num" w:pos="-284"/>
          <w:tab w:val="left" w:pos="1843"/>
        </w:tabs>
        <w:spacing w:before="120" w:after="120"/>
        <w:ind w:firstLine="1418"/>
        <w:jc w:val="both"/>
      </w:pPr>
      <w:r w:rsidRPr="00B23EAE">
        <w:t>Responsabilizar-se pelos pagamentos dos serviços prestados pela CONTRATADA mediante a apresentação de Nota Fiscal;</w:t>
      </w:r>
    </w:p>
    <w:p w:rsidR="00BC6D4B" w:rsidRPr="00B23EAE" w:rsidRDefault="00BC6D4B" w:rsidP="006D61BA">
      <w:pPr>
        <w:widowControl w:val="0"/>
        <w:numPr>
          <w:ilvl w:val="0"/>
          <w:numId w:val="39"/>
        </w:numPr>
        <w:tabs>
          <w:tab w:val="num" w:pos="-284"/>
          <w:tab w:val="left" w:pos="1843"/>
        </w:tabs>
        <w:spacing w:before="120" w:after="120"/>
        <w:ind w:firstLine="1418"/>
        <w:jc w:val="both"/>
      </w:pPr>
      <w:r w:rsidRPr="00B23EAE">
        <w:t>Indicar os seus representantes para fins de contato e demais providências inerentes à execução do contrato;</w:t>
      </w:r>
    </w:p>
    <w:p w:rsidR="00BC6D4B" w:rsidRPr="00B23EAE" w:rsidRDefault="006D61BA" w:rsidP="006D61BA">
      <w:pPr>
        <w:widowControl w:val="0"/>
        <w:numPr>
          <w:ilvl w:val="0"/>
          <w:numId w:val="39"/>
        </w:numPr>
        <w:tabs>
          <w:tab w:val="num" w:pos="-284"/>
          <w:tab w:val="left" w:pos="1843"/>
        </w:tabs>
        <w:spacing w:before="120" w:after="120"/>
        <w:ind w:firstLine="1418"/>
        <w:jc w:val="both"/>
      </w:pPr>
      <w:r w:rsidRPr="00B23EAE">
        <w:t>Permitir</w:t>
      </w:r>
      <w:r w:rsidR="00BC6D4B" w:rsidRPr="00B23EAE">
        <w:t xml:space="preserve"> o acesso dos técnicos habilitados e identificados da </w:t>
      </w:r>
      <w:r w:rsidR="001559FA" w:rsidRPr="00B23EAE">
        <w:t>DETENTORA</w:t>
      </w:r>
      <w:r w:rsidR="00BC6D4B" w:rsidRPr="00B23EAE">
        <w:t xml:space="preserve"> às instalações onde se encontrarem os equipamentos. Esses técnicos ficarão sujeitos a todas as normas internas de segurança do CJF, inclusive </w:t>
      </w:r>
      <w:r w:rsidRPr="00B23EAE">
        <w:t>àqueles referentes</w:t>
      </w:r>
      <w:r w:rsidR="00BC6D4B" w:rsidRPr="00B23EAE">
        <w:t xml:space="preserve"> à identificação, trânsito e permanência em suas dependências.</w:t>
      </w:r>
    </w:p>
    <w:p w:rsidR="00BC6D4B" w:rsidRPr="00B23EAE" w:rsidRDefault="00BC6D4B" w:rsidP="006D61BA">
      <w:pPr>
        <w:pStyle w:val="ASCLAUSULAS"/>
        <w:tabs>
          <w:tab w:val="left" w:pos="709"/>
        </w:tabs>
      </w:pPr>
      <w:r w:rsidRPr="00B23EAE">
        <w:t>CLÁUSULA SEXTA – DO REGISTRO DE PREÇOS</w:t>
      </w:r>
    </w:p>
    <w:p w:rsidR="00BC6D4B" w:rsidRPr="00B23EAE" w:rsidRDefault="00BC6D4B" w:rsidP="006D61BA">
      <w:pPr>
        <w:pStyle w:val="AsTextuais"/>
      </w:pPr>
      <w:r w:rsidRPr="006D61BA">
        <w:t>6.1</w:t>
      </w:r>
      <w:r w:rsidR="006D61BA">
        <w:t xml:space="preserve">. </w:t>
      </w:r>
      <w:r w:rsidRPr="00B23EAE">
        <w:t>Após a</w:t>
      </w:r>
      <w:r w:rsidRPr="00B23EAE">
        <w:rPr>
          <w:b/>
        </w:rPr>
        <w:t xml:space="preserve"> </w:t>
      </w:r>
      <w:r w:rsidRPr="00B23EAE">
        <w:t>homologação da licitação, o registro de preços observará, entre outras, as seguintes condições:</w:t>
      </w:r>
    </w:p>
    <w:p w:rsidR="00BC6D4B" w:rsidRPr="006D61BA" w:rsidRDefault="00814AE7" w:rsidP="006D61BA">
      <w:pPr>
        <w:pStyle w:val="AsTextuais"/>
      </w:pPr>
      <w:proofErr w:type="gramStart"/>
      <w:r w:rsidRPr="006D61BA">
        <w:lastRenderedPageBreak/>
        <w:t>a</w:t>
      </w:r>
      <w:proofErr w:type="gramEnd"/>
      <w:r w:rsidRPr="006D61BA">
        <w:t>). Será</w:t>
      </w:r>
      <w:r w:rsidR="00BC6D4B" w:rsidRPr="006D61BA">
        <w:t xml:space="preserve"> incluído, nesta Ata, o registro das empresas que aceitarem cotar os produtos com preços iguais ao da empresa vencedora na sequência da classificação do certame;</w:t>
      </w:r>
    </w:p>
    <w:p w:rsidR="00BC6D4B" w:rsidRPr="006D61BA" w:rsidRDefault="00BC6D4B" w:rsidP="006D61BA">
      <w:pPr>
        <w:pStyle w:val="AsTextuais"/>
      </w:pPr>
      <w:r w:rsidRPr="006D61BA">
        <w:t xml:space="preserve">b) </w:t>
      </w:r>
      <w:r w:rsidR="00814AE7">
        <w:t>O</w:t>
      </w:r>
      <w:r w:rsidRPr="006D61BA">
        <w:t xml:space="preserve"> preço registrado com indicação das empresas será divulgado no Portal de Compras do Governo Federal e ficará disponibilizado durante a vigência desta Ata de Registro de Preços; e </w:t>
      </w:r>
    </w:p>
    <w:p w:rsidR="00BC6D4B" w:rsidRPr="006D61BA" w:rsidRDefault="00BC6D4B" w:rsidP="006D61BA">
      <w:pPr>
        <w:pStyle w:val="AsTextuais"/>
      </w:pPr>
      <w:r w:rsidRPr="006D61BA">
        <w:t xml:space="preserve">c) </w:t>
      </w:r>
      <w:r w:rsidR="00814AE7">
        <w:t>A</w:t>
      </w:r>
      <w:r w:rsidRPr="006D61BA">
        <w:t xml:space="preserve"> ordem de classificação das empresas registrados na ata deverá ser respeitada nas contratações</w:t>
      </w:r>
      <w:r w:rsidR="006D61BA">
        <w:t>.</w:t>
      </w:r>
    </w:p>
    <w:p w:rsidR="00BC6D4B" w:rsidRPr="006D61BA" w:rsidRDefault="00BC6D4B" w:rsidP="006D61BA">
      <w:pPr>
        <w:pStyle w:val="AsTextuais"/>
      </w:pPr>
      <w:r w:rsidRPr="006D61BA">
        <w:t>6.2</w:t>
      </w:r>
      <w:r w:rsidR="006D61BA">
        <w:t>.</w:t>
      </w:r>
      <w:r w:rsidRPr="006D61BA">
        <w:t xml:space="preserve"> O registro a que se refere o </w:t>
      </w:r>
      <w:r w:rsidRPr="001559FA">
        <w:rPr>
          <w:i/>
        </w:rPr>
        <w:t>caput</w:t>
      </w:r>
      <w:r w:rsidRPr="006D61BA">
        <w:t xml:space="preserve"> tem por objetivo a formação de cadastro de reserva, no caso de exclusão da primeira colocado desta Ata, nas hipóteses previstas nos arts. 20 e 21, do Decreto n. 7.892/2013.</w:t>
      </w:r>
    </w:p>
    <w:p w:rsidR="00BC6D4B" w:rsidRPr="006D61BA" w:rsidRDefault="00BC6D4B" w:rsidP="006D61BA">
      <w:pPr>
        <w:pStyle w:val="AsTextuais"/>
      </w:pPr>
      <w:r w:rsidRPr="006D61BA">
        <w:t>6.3</w:t>
      </w:r>
      <w:r w:rsidR="006D61BA">
        <w:t>.</w:t>
      </w:r>
      <w:r w:rsidRPr="006D61BA">
        <w:t xml:space="preserve"> Serão registrados nesta Ata de Registro de Preços, nesta ordem:</w:t>
      </w:r>
    </w:p>
    <w:p w:rsidR="00BC6D4B" w:rsidRPr="006D61BA" w:rsidRDefault="00BC6D4B" w:rsidP="006D61BA">
      <w:pPr>
        <w:pStyle w:val="AsTextuais"/>
      </w:pPr>
      <w:r w:rsidRPr="006D61BA">
        <w:t xml:space="preserve">a) o preço e quantitativo da empresa mais bem classificado durante a etapa competitiva; e </w:t>
      </w:r>
    </w:p>
    <w:p w:rsidR="00BC6D4B" w:rsidRPr="006D61BA" w:rsidRDefault="00BC6D4B" w:rsidP="006D61BA">
      <w:pPr>
        <w:pStyle w:val="AsTextuais"/>
      </w:pPr>
      <w:r w:rsidRPr="006D61BA">
        <w:t>b) o preço e quantitativo das empresas que tiverem aceitado cotar seus produtos em valor igual ao da empresa mais bem classificada.</w:t>
      </w:r>
    </w:p>
    <w:p w:rsidR="00BC6D4B" w:rsidRPr="006D61BA" w:rsidRDefault="00BC6D4B" w:rsidP="006D61BA">
      <w:pPr>
        <w:pStyle w:val="AsTextuais"/>
      </w:pPr>
      <w:r w:rsidRPr="006D61BA">
        <w:t>6.4</w:t>
      </w:r>
      <w:r w:rsidR="006D61BA">
        <w:t>.</w:t>
      </w:r>
      <w:r w:rsidRPr="006D61BA">
        <w:t xml:space="preserve"> Se houver mais de uma empresa na situação de que trata a alínea “b” acima, serão classificados segundo a ordem da última proposta apresentada durante a fase competitiva.</w:t>
      </w:r>
    </w:p>
    <w:p w:rsidR="00BC6D4B" w:rsidRPr="00B23EAE" w:rsidRDefault="00BC6D4B" w:rsidP="006D61BA">
      <w:pPr>
        <w:pStyle w:val="ASCLAUSULAS"/>
      </w:pPr>
      <w:r w:rsidRPr="00B23EAE">
        <w:t>CLÁUSULA SÉTIMA – DA FISCALIZAÇÃO</w:t>
      </w:r>
    </w:p>
    <w:p w:rsidR="00BC6D4B" w:rsidRPr="001D6C72" w:rsidRDefault="00BC6D4B" w:rsidP="001D6C72">
      <w:pPr>
        <w:pStyle w:val="AsTextuais"/>
      </w:pPr>
      <w:r w:rsidRPr="001D6C72">
        <w:t>7.1</w:t>
      </w:r>
      <w:r w:rsidR="001D6C72">
        <w:t>.</w:t>
      </w:r>
      <w:r w:rsidRPr="001D6C72">
        <w:t xml:space="preserve"> O ÓRGÃO GERENCIADOR designará servidor para acompanhar e fiscalizar a execução desta Ata, nos termos do art. 67 da Lei n. 8.666/</w:t>
      </w:r>
      <w:r w:rsidR="001D6C72">
        <w:t>19</w:t>
      </w:r>
      <w:r w:rsidRPr="001D6C72">
        <w:t>93.</w:t>
      </w:r>
    </w:p>
    <w:p w:rsidR="00BC6D4B" w:rsidRPr="001D6C72" w:rsidRDefault="00BC6D4B" w:rsidP="001D6C72">
      <w:pPr>
        <w:pStyle w:val="AsTextuais"/>
      </w:pPr>
      <w:r w:rsidRPr="001D6C72">
        <w:t>7.2</w:t>
      </w:r>
      <w:r w:rsidR="001D6C72">
        <w:t>.</w:t>
      </w:r>
      <w:r w:rsidRPr="001D6C72">
        <w:t xml:space="preserve"> O ÓRGÃO GERENCIADOR reserva-se ao direito de, sem restringir a plenitude da responsabilidade da DETENTORA, exercer a mais ampla e completa fiscalização sobre os fornecimentos contratados.</w:t>
      </w:r>
    </w:p>
    <w:p w:rsidR="00BC6D4B" w:rsidRPr="00B23EAE" w:rsidRDefault="00BC6D4B" w:rsidP="001D6C72">
      <w:pPr>
        <w:pStyle w:val="ASCLAUSULAS"/>
      </w:pPr>
      <w:r w:rsidRPr="00B23EAE">
        <w:t>CLÁUSULA OITAVA – DO RECEBIMENTO DO OBJETO</w:t>
      </w:r>
    </w:p>
    <w:p w:rsidR="00BC6D4B" w:rsidRPr="001D6C72" w:rsidRDefault="00BC6D4B" w:rsidP="001D6C72">
      <w:pPr>
        <w:pStyle w:val="AsTextuais"/>
      </w:pPr>
      <w:r w:rsidRPr="001D6C72">
        <w:t>8.1</w:t>
      </w:r>
      <w:r w:rsidR="001D6C72">
        <w:t>.</w:t>
      </w:r>
      <w:r w:rsidRPr="001D6C72">
        <w:t xml:space="preserve"> A entrega dos equipamentos, softwares e acessórios da solução e a realização dos serviços previstos nesta Ata deverão ser realizados na sede do Órgão Gerenciador, situada no Setor de Clubes Esportivos Sul </w:t>
      </w:r>
      <w:r w:rsidR="001D6C72">
        <w:t>–</w:t>
      </w:r>
      <w:r w:rsidRPr="001D6C72">
        <w:t xml:space="preserve"> SCES</w:t>
      </w:r>
      <w:r w:rsidR="001D6C72">
        <w:t>,</w:t>
      </w:r>
      <w:r w:rsidRPr="001D6C72">
        <w:t xml:space="preserve"> Trecho III</w:t>
      </w:r>
      <w:r w:rsidR="001D6C72">
        <w:t>,</w:t>
      </w:r>
      <w:r w:rsidRPr="001D6C72">
        <w:t xml:space="preserve"> Polo 8</w:t>
      </w:r>
      <w:r w:rsidR="001D6C72">
        <w:t>,</w:t>
      </w:r>
      <w:r w:rsidRPr="001D6C72">
        <w:t xml:space="preserve"> Lote 9</w:t>
      </w:r>
      <w:r w:rsidR="001D6C72">
        <w:t>,</w:t>
      </w:r>
      <w:r w:rsidRPr="001D6C72">
        <w:t xml:space="preserve"> CEP: 70200-003 – Brasília </w:t>
      </w:r>
      <w:r w:rsidR="001559FA">
        <w:t xml:space="preserve">- </w:t>
      </w:r>
      <w:r w:rsidRPr="001D6C72">
        <w:t>DF.</w:t>
      </w:r>
    </w:p>
    <w:p w:rsidR="00BC6D4B" w:rsidRPr="001D6C72" w:rsidRDefault="00BC6D4B" w:rsidP="001D6C72">
      <w:pPr>
        <w:pStyle w:val="AsTextuais"/>
      </w:pPr>
      <w:r w:rsidRPr="001D6C72">
        <w:t>8.2</w:t>
      </w:r>
      <w:r w:rsidR="001D6C72">
        <w:t>.</w:t>
      </w:r>
      <w:r w:rsidRPr="001D6C72">
        <w:t xml:space="preserve"> O objeto desta Ata será recebido:</w:t>
      </w:r>
    </w:p>
    <w:p w:rsidR="00BC6D4B" w:rsidRPr="00B23EAE" w:rsidRDefault="00BC6D4B" w:rsidP="001D6C72">
      <w:pPr>
        <w:numPr>
          <w:ilvl w:val="0"/>
          <w:numId w:val="41"/>
        </w:numPr>
        <w:tabs>
          <w:tab w:val="left" w:pos="1985"/>
        </w:tabs>
        <w:autoSpaceDE w:val="0"/>
        <w:autoSpaceDN w:val="0"/>
        <w:adjustRightInd w:val="0"/>
        <w:spacing w:before="120" w:after="120"/>
        <w:ind w:left="0" w:firstLine="1418"/>
        <w:jc w:val="both"/>
      </w:pPr>
      <w:r w:rsidRPr="00B23EAE">
        <w:t>Provisoriamente, Etapa 1, após entrega dos softwares, hardware, plano de implantação e demais documentações da solução, conforme descrito no cronograma do Anexo III. A entrega deverá ser formalizada mediante comunicação escrita da CONTRATADA ao CONTRATANTE. O recebimento provisório realizar-se-á no prazo máximo de 15 (quinze) dias corridos, contados da comunicação da empresa, desde que não haja pendências a cargo da CONTRATADA.</w:t>
      </w:r>
    </w:p>
    <w:p w:rsidR="00BC6D4B" w:rsidRPr="00B23EAE" w:rsidRDefault="00BC6D4B" w:rsidP="001D6C72">
      <w:pPr>
        <w:numPr>
          <w:ilvl w:val="0"/>
          <w:numId w:val="41"/>
        </w:numPr>
        <w:tabs>
          <w:tab w:val="left" w:pos="1985"/>
        </w:tabs>
        <w:autoSpaceDE w:val="0"/>
        <w:autoSpaceDN w:val="0"/>
        <w:adjustRightInd w:val="0"/>
        <w:spacing w:before="120" w:after="120"/>
        <w:ind w:left="0" w:firstLine="1418"/>
        <w:jc w:val="both"/>
      </w:pPr>
      <w:r w:rsidRPr="00B23EAE">
        <w:t>No prazo máximo 15 (quinze) dias corridos contados do Recebimento Provisório, a CONTRATADA deverá concluir dos serviços de instalação e configuração da solução.</w:t>
      </w:r>
    </w:p>
    <w:p w:rsidR="00BC6D4B" w:rsidRPr="00B23EAE" w:rsidRDefault="00BC6D4B" w:rsidP="001D6C72">
      <w:pPr>
        <w:pStyle w:val="AsTextuais"/>
      </w:pPr>
      <w:r w:rsidRPr="001D6C72">
        <w:t>8.3</w:t>
      </w:r>
      <w:r w:rsidR="001D6C72">
        <w:t>.</w:t>
      </w:r>
      <w:r w:rsidRPr="00B23EAE">
        <w:t xml:space="preserve"> O Recebimento Definitivo da Etapa 1, que deverá ser providenciado pel</w:t>
      </w:r>
      <w:r w:rsidR="00E41A1D">
        <w:t>o</w:t>
      </w:r>
      <w:r w:rsidRPr="00B23EAE">
        <w:t xml:space="preserve"> CONTRATANTE no prazo máximo de 10 (dez) dias corridos, após a formalização por escrito </w:t>
      </w:r>
      <w:r w:rsidRPr="00B23EAE">
        <w:lastRenderedPageBreak/>
        <w:t>da CONTRATADA referente à conclusão de todas as fases de implantação da solução e desde que a CONTRATADA atenda a todas as solicitações da Comissão de Recebimento e Fiscalização d</w:t>
      </w:r>
      <w:r w:rsidR="00E41A1D">
        <w:t>o</w:t>
      </w:r>
      <w:r w:rsidRPr="00B23EAE">
        <w:t xml:space="preserve"> CONTRATANTE.</w:t>
      </w:r>
    </w:p>
    <w:p w:rsidR="00BC6D4B" w:rsidRPr="00B23EAE" w:rsidRDefault="00BC6D4B" w:rsidP="001D6C72">
      <w:pPr>
        <w:pStyle w:val="ASCLAUSULAS"/>
      </w:pPr>
      <w:r w:rsidRPr="00B23EAE">
        <w:t>CLÁUSULA NONA – DO PAGAMENTO</w:t>
      </w:r>
    </w:p>
    <w:p w:rsidR="00BC6D4B" w:rsidRPr="001D6C72" w:rsidRDefault="00BC6D4B" w:rsidP="001D6C72">
      <w:pPr>
        <w:pStyle w:val="AsTextuais"/>
      </w:pPr>
      <w:r w:rsidRPr="001D6C72">
        <w:t>9.1</w:t>
      </w:r>
      <w:r w:rsidR="001D6C72">
        <w:t>.</w:t>
      </w:r>
      <w:r w:rsidRPr="001D6C72">
        <w:t xml:space="preserve"> O pagamento será efetuado no prazo de 10 (dez) dias, a contar da data do recebimento da Nota Fiscal e de acordo com os preços registrados, obedecendo ao disposto </w:t>
      </w:r>
      <w:r w:rsidR="009F31F1">
        <w:t>na Cláusula Décima Primeira do C</w:t>
      </w:r>
      <w:r w:rsidRPr="001D6C72">
        <w:t>ontrato.</w:t>
      </w:r>
    </w:p>
    <w:p w:rsidR="00BC6D4B" w:rsidRPr="001D6C72" w:rsidRDefault="00BC6D4B" w:rsidP="001D6C72">
      <w:pPr>
        <w:pStyle w:val="AsTextuais"/>
      </w:pPr>
      <w:r w:rsidRPr="001D6C72">
        <w:t>9.2</w:t>
      </w:r>
      <w:r w:rsidR="001D6C72">
        <w:t>.</w:t>
      </w:r>
      <w:r w:rsidRPr="001D6C72">
        <w:t xml:space="preserve"> A DETENTORA deverá emitir Nota Fiscal Eletrônica relativas aos valores dos equipamentos, softwares, serviços de instalação e configuração, após receber cópia do Termo de Recebimento Definitivo da E</w:t>
      </w:r>
      <w:r w:rsidR="00C2758E">
        <w:t>tapa</w:t>
      </w:r>
      <w:r w:rsidRPr="001D6C72">
        <w:t xml:space="preserve"> 1 do Cronograma </w:t>
      </w:r>
      <w:r w:rsidR="001559FA">
        <w:t xml:space="preserve">- </w:t>
      </w:r>
      <w:r w:rsidRPr="001D6C72">
        <w:t>A</w:t>
      </w:r>
      <w:r w:rsidR="00814AE7">
        <w:t xml:space="preserve">nexo </w:t>
      </w:r>
      <w:r w:rsidRPr="001D6C72">
        <w:t xml:space="preserve">III. </w:t>
      </w:r>
    </w:p>
    <w:p w:rsidR="00BC6D4B" w:rsidRPr="001D6C72" w:rsidRDefault="00BC6D4B" w:rsidP="001D6C72">
      <w:pPr>
        <w:pStyle w:val="AsTextuais"/>
      </w:pPr>
      <w:r w:rsidRPr="001D6C72">
        <w:t>9.3</w:t>
      </w:r>
      <w:r w:rsidR="001D6C72">
        <w:t>.</w:t>
      </w:r>
      <w:r w:rsidRPr="001D6C72">
        <w:t xml:space="preserve"> A CONTRATADA deverá emitir Notas Fiscais/Faturas relativas aos valores do serviço de transferência de conhecimento, após receber cópia do Termo de Recebimento Definitivo da E</w:t>
      </w:r>
      <w:r w:rsidR="00C2758E">
        <w:t>tapa</w:t>
      </w:r>
      <w:r w:rsidRPr="001D6C72">
        <w:t xml:space="preserve"> 2 do Cronograma </w:t>
      </w:r>
      <w:r w:rsidR="001559FA">
        <w:t xml:space="preserve">- </w:t>
      </w:r>
      <w:r w:rsidRPr="001D6C72">
        <w:t>A</w:t>
      </w:r>
      <w:r w:rsidR="00814AE7">
        <w:t>nexo</w:t>
      </w:r>
      <w:r w:rsidRPr="001D6C72">
        <w:t xml:space="preserve"> III.</w:t>
      </w:r>
    </w:p>
    <w:p w:rsidR="00BC6D4B" w:rsidRPr="001D6C72" w:rsidRDefault="00BC6D4B" w:rsidP="001D6C72">
      <w:pPr>
        <w:pStyle w:val="AsTextuais"/>
      </w:pPr>
      <w:r w:rsidRPr="001D6C72">
        <w:t>9.4</w:t>
      </w:r>
      <w:r w:rsidR="001D6C72">
        <w:t>.</w:t>
      </w:r>
      <w:r w:rsidRPr="001D6C72">
        <w:t xml:space="preserve"> O pagamento do serviço de Suporte Técnico será efetuado mensalmente, após envio da fatura pela CONTRATADA, podendo ser iniciado somente após a emissão do Termo de Recebimento Definitivo da E</w:t>
      </w:r>
      <w:r w:rsidR="00C2758E">
        <w:t>tapa</w:t>
      </w:r>
      <w:r w:rsidRPr="001D6C72">
        <w:t xml:space="preserve"> 1 do Cronograma </w:t>
      </w:r>
      <w:r w:rsidR="001559FA">
        <w:t xml:space="preserve">- </w:t>
      </w:r>
      <w:r w:rsidRPr="001D6C72">
        <w:t>A</w:t>
      </w:r>
      <w:r w:rsidR="00814AE7">
        <w:t>nexo</w:t>
      </w:r>
      <w:r w:rsidRPr="001D6C72">
        <w:t xml:space="preserve"> III.</w:t>
      </w:r>
    </w:p>
    <w:p w:rsidR="00BC6D4B" w:rsidRPr="001D6C72" w:rsidRDefault="00BC6D4B" w:rsidP="001D6C72">
      <w:pPr>
        <w:pStyle w:val="AsTextuais"/>
      </w:pPr>
      <w:r w:rsidRPr="001D6C72">
        <w:t>9.5</w:t>
      </w:r>
      <w:r w:rsidR="001D6C72">
        <w:t>.</w:t>
      </w:r>
      <w:r w:rsidRPr="001D6C72">
        <w:t xml:space="preserve"> Todas as Notas Fiscais deverão ser encaminhadas para o </w:t>
      </w:r>
      <w:r w:rsidR="001559FA" w:rsidRPr="001D6C72">
        <w:t>ÓRGÃO GERENCIADOR</w:t>
      </w:r>
      <w:r w:rsidRPr="001D6C72">
        <w:t xml:space="preserve">, pelo e-mail </w:t>
      </w:r>
      <w:hyperlink r:id="rId15" w:history="1">
        <w:r w:rsidRPr="001D6C72">
          <w:rPr>
            <w:rStyle w:val="Hyperlink"/>
          </w:rPr>
          <w:t>protocolo@cjf.jus.br</w:t>
        </w:r>
      </w:hyperlink>
      <w:r w:rsidRPr="001D6C72">
        <w:t>.</w:t>
      </w:r>
    </w:p>
    <w:p w:rsidR="00BC6D4B" w:rsidRPr="00B23EAE" w:rsidRDefault="00BC6D4B" w:rsidP="001D6C72">
      <w:pPr>
        <w:pStyle w:val="ASCLAUSULAS"/>
      </w:pPr>
      <w:r w:rsidRPr="00B23EAE">
        <w:t>CLÁUSULA DÉCIMA – DA VIGÊNCIA DA ATA DE REGISTRO DE PREÇOS</w:t>
      </w:r>
    </w:p>
    <w:p w:rsidR="00BC6D4B" w:rsidRPr="00B23EAE" w:rsidRDefault="00BC6D4B" w:rsidP="001D6C72">
      <w:pPr>
        <w:pStyle w:val="AsTextuais"/>
      </w:pPr>
      <w:r w:rsidRPr="001D6C72">
        <w:t>10.1</w:t>
      </w:r>
      <w:r w:rsidR="001D6C72">
        <w:t xml:space="preserve">. </w:t>
      </w:r>
      <w:r w:rsidRPr="00B23EAE">
        <w:t>A presente Ata tem validade de 12 (doze) meses, a partir da data de assinatura.</w:t>
      </w:r>
    </w:p>
    <w:p w:rsidR="00BC6D4B" w:rsidRPr="00B23EAE" w:rsidRDefault="00BC6D4B" w:rsidP="001D6C72">
      <w:pPr>
        <w:pStyle w:val="ASCLAUSULAS"/>
      </w:pPr>
      <w:r w:rsidRPr="00B23EAE">
        <w:t>CLÁUSULA DÉCIMA PRIMEIRA – DAS PENALIDADES</w:t>
      </w:r>
    </w:p>
    <w:p w:rsidR="00BC6D4B" w:rsidRPr="001D6C72" w:rsidRDefault="00BC6D4B" w:rsidP="001D6C72">
      <w:pPr>
        <w:pStyle w:val="AsTextuais"/>
      </w:pPr>
      <w:r w:rsidRPr="001D6C72">
        <w:t>11.1</w:t>
      </w:r>
      <w:r w:rsidR="001D6C72">
        <w:t xml:space="preserve">. </w:t>
      </w:r>
      <w:r w:rsidRPr="001D6C72">
        <w:t>A DETENTORA, em caso de inadimplência, e observado o regular procedimento administrativo, assegurado o contraditório e a ampla defesa, nos termos da lei, ficará sujeita, isolada ou cumulativamente, às seguintes penalidades, sem prejuízo das demais previsões legais:</w:t>
      </w:r>
    </w:p>
    <w:p w:rsidR="00BC6D4B" w:rsidRPr="001D6C72" w:rsidRDefault="00BC6D4B" w:rsidP="001D6C72">
      <w:pPr>
        <w:pStyle w:val="AsTextuais"/>
      </w:pPr>
      <w:r w:rsidRPr="001D6C72">
        <w:t>11.2</w:t>
      </w:r>
      <w:r w:rsidR="001D6C72">
        <w:t>.</w:t>
      </w:r>
      <w:r w:rsidR="00C2758E" w:rsidRPr="001D6C72">
        <w:rPr>
          <w:b/>
          <w:u w:val="single"/>
        </w:rPr>
        <w:t>Advertência</w:t>
      </w:r>
      <w:r w:rsidR="00C937AA">
        <w:rPr>
          <w:b/>
          <w:u w:val="single"/>
        </w:rPr>
        <w:t>:</w:t>
      </w:r>
      <w:r w:rsidRPr="001D6C72">
        <w:t xml:space="preserve"> sempre que forem observadas irregularidades de pequena monta para as quais tenha concorrido.</w:t>
      </w:r>
    </w:p>
    <w:p w:rsidR="00BC6D4B" w:rsidRPr="001D6C72" w:rsidRDefault="00BC6D4B" w:rsidP="001D6C72">
      <w:pPr>
        <w:pStyle w:val="AsTextuais"/>
      </w:pPr>
      <w:r w:rsidRPr="001D6C72">
        <w:t>11.3</w:t>
      </w:r>
      <w:r w:rsidR="001D6C72">
        <w:t>.</w:t>
      </w:r>
      <w:r w:rsidRPr="001D6C72">
        <w:t xml:space="preserve"> </w:t>
      </w:r>
      <w:r w:rsidR="00C2758E" w:rsidRPr="001D6C72">
        <w:rPr>
          <w:b/>
          <w:u w:val="single"/>
        </w:rPr>
        <w:t>Multa Moratória</w:t>
      </w:r>
      <w:r w:rsidR="00C937AA">
        <w:rPr>
          <w:b/>
          <w:u w:val="single"/>
        </w:rPr>
        <w:t>:</w:t>
      </w:r>
      <w:r w:rsidRPr="001D6C72">
        <w:t xml:space="preserve"> de 0,5% (cinco décimos por cento) por dia de atraso, calculada sobre o valor adjudicado na hipótese de atraso injustificado para a assinatura do contrato.</w:t>
      </w:r>
    </w:p>
    <w:p w:rsidR="00BC6D4B" w:rsidRPr="001D6C72" w:rsidRDefault="00BC6D4B" w:rsidP="001D6C72">
      <w:pPr>
        <w:pStyle w:val="AsTextuais"/>
      </w:pPr>
      <w:r w:rsidRPr="001D6C72">
        <w:t>11.4</w:t>
      </w:r>
      <w:r w:rsidR="001D6C72">
        <w:t>.</w:t>
      </w:r>
      <w:r w:rsidRPr="001D6C72">
        <w:t xml:space="preserve"> </w:t>
      </w:r>
      <w:r w:rsidR="00C2758E" w:rsidRPr="001D6C72">
        <w:rPr>
          <w:b/>
          <w:u w:val="single"/>
        </w:rPr>
        <w:t>Multa Compensatória</w:t>
      </w:r>
      <w:r w:rsidR="00C937AA">
        <w:rPr>
          <w:b/>
          <w:u w:val="single"/>
        </w:rPr>
        <w:t>:</w:t>
      </w:r>
      <w:r w:rsidRPr="001D6C72">
        <w:t xml:space="preserve"> de 10% (dez por cento) sobre o valor da nota de empenho quando superado o prazo de 30 (trinta) dias estabelecido no §2º desta cláusula ou considerada desistente.</w:t>
      </w:r>
    </w:p>
    <w:p w:rsidR="00BC6D4B" w:rsidRPr="001D6C72" w:rsidRDefault="00BC6D4B" w:rsidP="001D6C72">
      <w:pPr>
        <w:pStyle w:val="AsTextuais"/>
      </w:pPr>
      <w:r w:rsidRPr="001D6C72">
        <w:t>11.5</w:t>
      </w:r>
      <w:r w:rsidR="001D6C72">
        <w:t>.</w:t>
      </w:r>
      <w:r w:rsidRPr="001D6C72">
        <w:t xml:space="preserve"> </w:t>
      </w:r>
      <w:r w:rsidR="00C2758E" w:rsidRPr="001D6C72">
        <w:rPr>
          <w:b/>
          <w:u w:val="single"/>
        </w:rPr>
        <w:t>Suspensão Temporária</w:t>
      </w:r>
      <w:r w:rsidR="00C937AA">
        <w:rPr>
          <w:b/>
          <w:u w:val="single"/>
        </w:rPr>
        <w:t>:</w:t>
      </w:r>
      <w:r w:rsidRPr="001D6C72">
        <w:t xml:space="preserve"> suspender temporariamente de participação em licitação e impedimento de contratar com a União, nos termos do art. 7º da Lei n. 10.520/2002 c/</w:t>
      </w:r>
      <w:proofErr w:type="gramStart"/>
      <w:r w:rsidRPr="001D6C72">
        <w:t>c</w:t>
      </w:r>
      <w:proofErr w:type="gramEnd"/>
      <w:r w:rsidRPr="001D6C72">
        <w:t xml:space="preserve"> o art. 28 do Decreto n. 5.450/2005, conforme Acórdão 2242/2013, do Plenário do Tribunal de Contas da União.</w:t>
      </w:r>
    </w:p>
    <w:p w:rsidR="00BC6D4B" w:rsidRPr="001D6C72" w:rsidRDefault="00BC6D4B" w:rsidP="001D6C72">
      <w:pPr>
        <w:pStyle w:val="AsTextuais"/>
      </w:pPr>
      <w:r w:rsidRPr="001D6C72">
        <w:lastRenderedPageBreak/>
        <w:t>11.6</w:t>
      </w:r>
      <w:r w:rsidR="001D6C72">
        <w:t>.</w:t>
      </w:r>
      <w:r w:rsidRPr="001D6C72">
        <w:t xml:space="preserve"> </w:t>
      </w:r>
      <w:r w:rsidR="00C2758E" w:rsidRPr="001D6C72">
        <w:rPr>
          <w:b/>
          <w:u w:val="single"/>
        </w:rPr>
        <w:t>Suspensão Temporária</w:t>
      </w:r>
      <w:r w:rsidR="00C937AA">
        <w:rPr>
          <w:b/>
          <w:u w:val="single"/>
        </w:rPr>
        <w:t>:</w:t>
      </w:r>
      <w:r w:rsidRPr="001D6C72">
        <w:t xml:space="preserve"> pela inexecução total ou parcial do objeto desta Ata, a </w:t>
      </w:r>
      <w:r w:rsidR="001559FA" w:rsidRPr="001D6C72">
        <w:t>DETENTORA</w:t>
      </w:r>
      <w:r w:rsidRPr="001D6C72">
        <w:t xml:space="preserve"> será suspensa temporariamente de participar de licitação e impedimento de contratar com a Administração, por prazo de até 2 (dois) anos.</w:t>
      </w:r>
    </w:p>
    <w:p w:rsidR="00BC6D4B" w:rsidRPr="001D6C72" w:rsidRDefault="00BC6D4B" w:rsidP="001D6C72">
      <w:pPr>
        <w:pStyle w:val="AsTextuais"/>
      </w:pPr>
      <w:r w:rsidRPr="001D6C72">
        <w:t>11.7</w:t>
      </w:r>
      <w:r w:rsidR="001D6C72">
        <w:t>.</w:t>
      </w:r>
      <w:r w:rsidRPr="001D6C72">
        <w:t xml:space="preserve"> </w:t>
      </w:r>
      <w:r w:rsidR="00C2758E">
        <w:rPr>
          <w:b/>
          <w:u w:val="single"/>
        </w:rPr>
        <w:t>Declaração d</w:t>
      </w:r>
      <w:r w:rsidR="00C2758E" w:rsidRPr="001D6C72">
        <w:rPr>
          <w:b/>
          <w:u w:val="single"/>
        </w:rPr>
        <w:t>e Inidoneidade</w:t>
      </w:r>
      <w:r w:rsidR="00C937AA">
        <w:rPr>
          <w:b/>
          <w:u w:val="single"/>
        </w:rPr>
        <w:t>:</w:t>
      </w:r>
      <w:r w:rsidRPr="001D6C72">
        <w:t xml:space="preserve"> ser declarada inidônea, nos termos do inciso IV do art. 87 da Lei n. 8.666/1993.</w:t>
      </w:r>
    </w:p>
    <w:p w:rsidR="00BC6D4B" w:rsidRPr="001D6C72" w:rsidRDefault="00BC6D4B" w:rsidP="001D6C72">
      <w:pPr>
        <w:pStyle w:val="AsTextuais"/>
      </w:pPr>
      <w:r w:rsidRPr="001D6C72">
        <w:t>11.8</w:t>
      </w:r>
      <w:r w:rsidR="001D6C72">
        <w:t>.</w:t>
      </w:r>
      <w:r w:rsidRPr="001D6C72">
        <w:t xml:space="preserve"> As multas previstas nos parágrafos 2º e 3º poderão cumular-se entre si, bem como com as penalidades dos parágrafos 1º, 4º e 6º.</w:t>
      </w:r>
    </w:p>
    <w:p w:rsidR="00BC6D4B" w:rsidRPr="001D6C72" w:rsidRDefault="00BC6D4B" w:rsidP="001D6C72">
      <w:pPr>
        <w:pStyle w:val="AsTextuais"/>
      </w:pPr>
      <w:r w:rsidRPr="001D6C72">
        <w:t>11.9</w:t>
      </w:r>
      <w:r w:rsidR="001D6C72">
        <w:t>.</w:t>
      </w:r>
      <w:r w:rsidRPr="001D6C72">
        <w:t xml:space="preserve"> Nos termos do §3º do art. 86 e do §1º do art. 87 da Lei n. 8.666/</w:t>
      </w:r>
      <w:r w:rsidR="001D6C72">
        <w:t>19</w:t>
      </w:r>
      <w:r w:rsidRPr="001D6C72">
        <w:t xml:space="preserve">93, a multa, caso aplicada após regular processo administrativo, será descontada do pagamento eventualmente devido ao </w:t>
      </w:r>
      <w:r w:rsidR="001559FA" w:rsidRPr="001D6C72">
        <w:t xml:space="preserve">ÓRGÃO GERENCIADOR </w:t>
      </w:r>
      <w:r w:rsidRPr="001D6C72">
        <w:t>ou ser recolhida ao Tesouro por GRU (Guia de Recolhimento da União) no prazo máximo de 5 (cinco) dias úteis, contados da notificação ou, ainda, quando for o caso, cobrada judicialmente, em conformidade com a legislação específica.</w:t>
      </w:r>
    </w:p>
    <w:p w:rsidR="00BC6D4B" w:rsidRPr="001D6C72" w:rsidRDefault="00BC6D4B" w:rsidP="001D6C72">
      <w:pPr>
        <w:pStyle w:val="AsTextuais"/>
      </w:pPr>
      <w:r w:rsidRPr="001D6C72">
        <w:t>11.10</w:t>
      </w:r>
      <w:r w:rsidR="001D6C72">
        <w:t>.</w:t>
      </w:r>
      <w:r w:rsidRPr="001D6C72">
        <w:t xml:space="preserve"> A aplicação das sanções previstas nesta Cláusula será feita mediante procedimento administrativo específico. O </w:t>
      </w:r>
      <w:r w:rsidR="001559FA" w:rsidRPr="001D6C72">
        <w:t xml:space="preserve">ÓRGÃO GERENCIADOR </w:t>
      </w:r>
      <w:r w:rsidRPr="001D6C72">
        <w:t>comunicará à DETENTORA sua intenção de aplicação da penalidade, assegurando-lhe o direito ao contraditório e à defesa prévia, no prazo de 5 (cinco) dias úteis, contados a partir do recebimento da comunicação.</w:t>
      </w:r>
    </w:p>
    <w:p w:rsidR="00BC6D4B" w:rsidRPr="001D6C72" w:rsidRDefault="00BC6D4B" w:rsidP="001D6C72">
      <w:pPr>
        <w:pStyle w:val="AsTextuais"/>
      </w:pPr>
      <w:r w:rsidRPr="001D6C72">
        <w:t>11.11</w:t>
      </w:r>
      <w:r w:rsidR="001D6C72">
        <w:t>.</w:t>
      </w:r>
      <w:r w:rsidRPr="001D6C72">
        <w:t xml:space="preserve"> Decidida pelo </w:t>
      </w:r>
      <w:r w:rsidR="001559FA" w:rsidRPr="001D6C72">
        <w:t xml:space="preserve">ÓRGÃO GERENCIADOR </w:t>
      </w:r>
      <w:r w:rsidRPr="001D6C72">
        <w:t>a aplicação de sanção, fica assegurado à Detentora o uso dos recursos previstos em lei.</w:t>
      </w:r>
    </w:p>
    <w:p w:rsidR="00BC6D4B" w:rsidRPr="001D6C72" w:rsidRDefault="00BC6D4B" w:rsidP="001D6C72">
      <w:pPr>
        <w:pStyle w:val="AsTextuais"/>
      </w:pPr>
      <w:r w:rsidRPr="001D6C72">
        <w:t>11.12</w:t>
      </w:r>
      <w:r w:rsidR="001D6C72">
        <w:t>.</w:t>
      </w:r>
      <w:r w:rsidRPr="001D6C72">
        <w:t xml:space="preserve"> Após assinatura do contrato, em caso de inadimplência, a contratada sujeitar-se-á às penalidades nele previstas.</w:t>
      </w:r>
    </w:p>
    <w:p w:rsidR="00BC6D4B" w:rsidRPr="00B23EAE" w:rsidRDefault="00BC6D4B" w:rsidP="001D6C72">
      <w:pPr>
        <w:pStyle w:val="ASCLAUSULAS"/>
      </w:pPr>
      <w:r w:rsidRPr="00B23EAE">
        <w:t>CLÁUSULA DÉCIMA SEGUNDA – DO CANCELAMENTO DO REGISTRO DE PREÇOS</w:t>
      </w:r>
    </w:p>
    <w:p w:rsidR="00BC6D4B" w:rsidRPr="001D6C72" w:rsidRDefault="00BC6D4B" w:rsidP="001D6C72">
      <w:pPr>
        <w:pStyle w:val="AsTextuais"/>
      </w:pPr>
      <w:r w:rsidRPr="001D6C72">
        <w:rPr>
          <w:bCs/>
        </w:rPr>
        <w:t>12.1</w:t>
      </w:r>
      <w:r w:rsidR="001D6C72">
        <w:rPr>
          <w:bCs/>
        </w:rPr>
        <w:t>.</w:t>
      </w:r>
      <w:r w:rsidRPr="001D6C72">
        <w:rPr>
          <w:bCs/>
        </w:rPr>
        <w:t xml:space="preserve"> </w:t>
      </w:r>
      <w:r w:rsidRPr="001D6C72">
        <w:t>A DETENTORA terá seu registro cancelado quando:</w:t>
      </w:r>
    </w:p>
    <w:p w:rsidR="00BC6D4B" w:rsidRPr="001D6C72" w:rsidRDefault="00BC6D4B" w:rsidP="001D6C72">
      <w:pPr>
        <w:pStyle w:val="AsTextuais"/>
      </w:pPr>
      <w:r w:rsidRPr="001D6C72">
        <w:t>12.2</w:t>
      </w:r>
      <w:r w:rsidR="001D6C72">
        <w:t>.</w:t>
      </w:r>
      <w:r w:rsidRPr="001D6C72">
        <w:t xml:space="preserve"> Ocorrer uma ou mais hipóteses previstas nos artigos 20 e 21 do Decreto n. 7.892/2013.</w:t>
      </w:r>
    </w:p>
    <w:p w:rsidR="00BC6D4B" w:rsidRPr="001D6C72" w:rsidRDefault="00BC6D4B" w:rsidP="001D6C72">
      <w:pPr>
        <w:pStyle w:val="AsTextuais"/>
      </w:pPr>
      <w:r w:rsidRPr="001D6C72">
        <w:t>12.3</w:t>
      </w:r>
      <w:r w:rsidR="001D6C72">
        <w:t>.</w:t>
      </w:r>
      <w:r w:rsidRPr="001D6C72">
        <w:t xml:space="preserve"> Ocorrer alguma das hipóteses contidas no art. 78 e seus incisos da Lei n. 8.666/</w:t>
      </w:r>
      <w:r w:rsidR="001D6C72">
        <w:t>19</w:t>
      </w:r>
      <w:r w:rsidRPr="001D6C72">
        <w:t>93.</w:t>
      </w:r>
    </w:p>
    <w:p w:rsidR="00BC6D4B" w:rsidRPr="00B23EAE" w:rsidRDefault="00BC6D4B" w:rsidP="001D6C72">
      <w:pPr>
        <w:pStyle w:val="ASCLAUSULAS"/>
      </w:pPr>
      <w:r w:rsidRPr="00B23EAE">
        <w:t>CLÁUSULA DÉCIMA TERCEIRA – DAS DISPOSIÇÕES GERAIS</w:t>
      </w:r>
    </w:p>
    <w:p w:rsidR="00BC6D4B" w:rsidRPr="001D6C72" w:rsidRDefault="00BC6D4B" w:rsidP="001D6C72">
      <w:pPr>
        <w:pStyle w:val="AsTextuais"/>
      </w:pPr>
      <w:r w:rsidRPr="001D6C72">
        <w:t>13.1</w:t>
      </w:r>
      <w:r w:rsidR="001D6C72">
        <w:t>.</w:t>
      </w:r>
      <w:r w:rsidRPr="001D6C72">
        <w:t xml:space="preserve"> O compromisso de fornecimento só estará caracterizado mediante assinatura des</w:t>
      </w:r>
      <w:r w:rsidR="0083166E">
        <w:t>ta Ata de Registro de Preços e C</w:t>
      </w:r>
      <w:r w:rsidRPr="001D6C72">
        <w:t>ontrato.</w:t>
      </w:r>
    </w:p>
    <w:p w:rsidR="00BC6D4B" w:rsidRPr="001D6C72" w:rsidRDefault="00BC6D4B" w:rsidP="001D6C72">
      <w:pPr>
        <w:pStyle w:val="AsTextuais"/>
      </w:pPr>
      <w:r w:rsidRPr="001D6C72">
        <w:t>13.2</w:t>
      </w:r>
      <w:r w:rsidR="001D6C72">
        <w:t>.</w:t>
      </w:r>
      <w:r w:rsidRPr="001D6C72">
        <w:t xml:space="preserve"> O registro de preços será obrigatoriamente utilizado pelo </w:t>
      </w:r>
      <w:r w:rsidR="001559FA" w:rsidRPr="001D6C72">
        <w:t>ÓRGÃO GERENCIADOR</w:t>
      </w:r>
      <w:r w:rsidRPr="001D6C72">
        <w:t>, salvo quando a contratação se revelar antieconômica ou quando houver necessidade específica de outra forma de aquisição, devidamente justificada, hipótese, esta, em que será assegurada à DETENTORA a preferência, em igualdade de condições, nos termos do art. 16 do Decreto n. 7.892/2013.</w:t>
      </w:r>
    </w:p>
    <w:p w:rsidR="00BC6D4B" w:rsidRPr="001D6C72" w:rsidRDefault="00BC6D4B" w:rsidP="001D6C72">
      <w:pPr>
        <w:pStyle w:val="AsTextuais"/>
      </w:pPr>
      <w:r w:rsidRPr="001D6C72">
        <w:t>13.3</w:t>
      </w:r>
      <w:r w:rsidR="001D6C72">
        <w:t>.</w:t>
      </w:r>
      <w:r w:rsidRPr="001D6C72">
        <w:t xml:space="preserve"> Nos termos do §1º do art. 12</w:t>
      </w:r>
      <w:r w:rsidR="002803AE">
        <w:t>,</w:t>
      </w:r>
      <w:r w:rsidRPr="001D6C72">
        <w:t xml:space="preserve"> do Decreto 7.892/2013 é vedado efetuar acréscimos nos quantitativos fixados pela ata de registro de preços.</w:t>
      </w:r>
    </w:p>
    <w:p w:rsidR="00BC6D4B" w:rsidRPr="001D6C72" w:rsidRDefault="00BC6D4B" w:rsidP="001D6C72">
      <w:pPr>
        <w:pStyle w:val="AsTextuais"/>
      </w:pPr>
      <w:r w:rsidRPr="001D6C72">
        <w:lastRenderedPageBreak/>
        <w:t>13.4</w:t>
      </w:r>
      <w:r w:rsidR="001D6C72">
        <w:t>.</w:t>
      </w:r>
      <w:r w:rsidRPr="001D6C72">
        <w:t xml:space="preserve"> O quantitativo decorrente das adesões à ata de registro de preços não poderá exceder, na totalidade, ao quíntuplo do quantitativo de cada item registrado para o ÓRGÃO GERENCIADOR e órgãos participantes, independentemente do número de órgãos não participantes que aderirem, conforme definido no §4º do art. 22</w:t>
      </w:r>
      <w:r w:rsidR="002803AE">
        <w:t>,</w:t>
      </w:r>
      <w:r w:rsidRPr="001D6C72">
        <w:t xml:space="preserve"> do Decreto n. 7.892/2013.</w:t>
      </w:r>
    </w:p>
    <w:p w:rsidR="00BC6D4B" w:rsidRPr="00B23EAE" w:rsidRDefault="00BC6D4B" w:rsidP="001D6C72">
      <w:pPr>
        <w:pStyle w:val="ASCLAUSULAS"/>
      </w:pPr>
      <w:r w:rsidRPr="00B23EAE">
        <w:t>CLÁUSULA DÉCIMA QUARTA – DO FORO</w:t>
      </w:r>
    </w:p>
    <w:p w:rsidR="00BC6D4B" w:rsidRPr="00B23EAE" w:rsidRDefault="00BC6D4B" w:rsidP="001D6C72">
      <w:pPr>
        <w:pStyle w:val="AsTextuais"/>
      </w:pPr>
      <w:r w:rsidRPr="001D6C72">
        <w:t>14.1</w:t>
      </w:r>
      <w:r w:rsidR="001D6C72">
        <w:t>.</w:t>
      </w:r>
      <w:r w:rsidRPr="00B23EAE">
        <w:t xml:space="preserve"> O Foro Juízo Federal da Seção Judiciária do Distrito Federal é competente para dirimir qualquer dúvida oriunda desta Ata de Registro de Preços, com renúncia expressa a qualquer outro que as partes tenham ou venham a ter, por privilegiado ou especial que seja.</w:t>
      </w:r>
    </w:p>
    <w:p w:rsidR="00BC6D4B" w:rsidRPr="00B23EAE" w:rsidRDefault="00BC6D4B" w:rsidP="00B23EAE">
      <w:pPr>
        <w:spacing w:before="120" w:after="120"/>
        <w:jc w:val="center"/>
      </w:pPr>
      <w:r w:rsidRPr="00B23EAE">
        <w:t>Brasília</w:t>
      </w:r>
      <w:r w:rsidR="001D6C72">
        <w:t>-</w:t>
      </w:r>
      <w:proofErr w:type="gramStart"/>
      <w:r w:rsidR="001D6C72">
        <w:t>DF</w:t>
      </w:r>
      <w:r w:rsidRPr="00B23EAE">
        <w:t xml:space="preserve">, </w:t>
      </w:r>
      <w:r w:rsidR="001D6C72">
        <w:t xml:space="preserve">  </w:t>
      </w:r>
      <w:proofErr w:type="gramEnd"/>
      <w:r w:rsidR="001D6C72">
        <w:t xml:space="preserve">          </w:t>
      </w:r>
      <w:r w:rsidRPr="00B23EAE">
        <w:t xml:space="preserve"> de </w:t>
      </w:r>
      <w:r w:rsidR="001D6C72">
        <w:t xml:space="preserve">                                     </w:t>
      </w:r>
      <w:r w:rsidRPr="00B23EAE">
        <w:t xml:space="preserve"> de 2017.</w:t>
      </w:r>
    </w:p>
    <w:p w:rsidR="00BC6D4B" w:rsidRDefault="00BC6D4B" w:rsidP="001D6C72">
      <w:pPr>
        <w:widowControl w:val="0"/>
        <w:suppressAutoHyphens/>
        <w:jc w:val="center"/>
        <w:rPr>
          <w:color w:val="000000"/>
        </w:rPr>
      </w:pPr>
    </w:p>
    <w:p w:rsidR="004E0D7F" w:rsidRDefault="004E0D7F" w:rsidP="001D6C72">
      <w:pPr>
        <w:widowControl w:val="0"/>
        <w:suppressAutoHyphens/>
        <w:jc w:val="center"/>
        <w:rPr>
          <w:color w:val="000000"/>
        </w:rPr>
      </w:pPr>
    </w:p>
    <w:p w:rsidR="004E0D7F" w:rsidRPr="001D6C72" w:rsidRDefault="004E0D7F" w:rsidP="001D6C72">
      <w:pPr>
        <w:widowControl w:val="0"/>
        <w:suppressAutoHyphens/>
        <w:jc w:val="center"/>
        <w:rPr>
          <w:color w:val="000000"/>
        </w:rPr>
      </w:pPr>
    </w:p>
    <w:p w:rsidR="001D6C72" w:rsidRPr="001D6C72" w:rsidRDefault="001D6C72" w:rsidP="001D6C72">
      <w:pPr>
        <w:widowControl w:val="0"/>
        <w:suppressAutoHyphens/>
        <w:jc w:val="center"/>
        <w:rPr>
          <w:color w:val="000000"/>
        </w:rPr>
      </w:pPr>
    </w:p>
    <w:p w:rsidR="001D6C72" w:rsidRPr="001D6C72" w:rsidRDefault="001D6C72" w:rsidP="001D6C72">
      <w:pPr>
        <w:widowControl w:val="0"/>
        <w:suppressAutoHyphens/>
        <w:jc w:val="center"/>
        <w:rPr>
          <w:color w:val="000000"/>
        </w:rPr>
      </w:pPr>
    </w:p>
    <w:p w:rsidR="001D6C72" w:rsidRDefault="001D6C72" w:rsidP="001D6C72">
      <w:pPr>
        <w:jc w:val="center"/>
        <w:rPr>
          <w:b/>
        </w:rPr>
      </w:pPr>
      <w:r>
        <w:rPr>
          <w:b/>
        </w:rPr>
        <w:t>EVA MARIA FERREIRA BARROS</w:t>
      </w:r>
    </w:p>
    <w:p w:rsidR="001D6C72" w:rsidRDefault="001D6C72" w:rsidP="001D6C72">
      <w:pPr>
        <w:jc w:val="center"/>
      </w:pPr>
      <w:r>
        <w:t xml:space="preserve">Diretora-Geral do </w:t>
      </w:r>
      <w:r w:rsidRPr="00B11E89">
        <w:t>Conselho da Justiça Federal</w:t>
      </w:r>
    </w:p>
    <w:p w:rsidR="000759BA" w:rsidRDefault="000759BA" w:rsidP="001D6C72">
      <w:pPr>
        <w:jc w:val="center"/>
      </w:pPr>
    </w:p>
    <w:p w:rsidR="000759BA" w:rsidRDefault="000759BA" w:rsidP="001D6C72">
      <w:pPr>
        <w:jc w:val="center"/>
      </w:pPr>
    </w:p>
    <w:p w:rsidR="004E0D7F" w:rsidRDefault="004E0D7F" w:rsidP="001D6C72">
      <w:pPr>
        <w:jc w:val="center"/>
      </w:pPr>
    </w:p>
    <w:p w:rsidR="004E0D7F" w:rsidRDefault="004E0D7F" w:rsidP="001D6C72">
      <w:pPr>
        <w:jc w:val="center"/>
      </w:pPr>
    </w:p>
    <w:p w:rsidR="000759BA" w:rsidRDefault="000759BA" w:rsidP="001D6C72">
      <w:pPr>
        <w:jc w:val="center"/>
      </w:pPr>
    </w:p>
    <w:p w:rsidR="00897996" w:rsidRDefault="000759BA" w:rsidP="000759BA">
      <w:pPr>
        <w:jc w:val="center"/>
      </w:pPr>
      <w:r w:rsidRPr="00480C2D">
        <w:rPr>
          <w:b/>
          <w:bCs/>
          <w:shd w:val="clear" w:color="auto" w:fill="FFFFFF"/>
        </w:rPr>
        <w:t>PEDRO RENATO SILVA ALMEIDA</w:t>
      </w:r>
    </w:p>
    <w:p w:rsidR="000759BA" w:rsidRDefault="000D29D2" w:rsidP="000759BA">
      <w:pPr>
        <w:jc w:val="center"/>
      </w:pPr>
      <w:r>
        <w:t xml:space="preserve">Procurador e </w:t>
      </w:r>
      <w:r w:rsidR="000759BA">
        <w:t>Gerente de Contas</w:t>
      </w:r>
      <w:r>
        <w:t xml:space="preserve"> da empresa</w:t>
      </w:r>
    </w:p>
    <w:p w:rsidR="000759BA" w:rsidRPr="000759BA" w:rsidRDefault="000759BA" w:rsidP="000759BA">
      <w:pPr>
        <w:jc w:val="center"/>
      </w:pPr>
      <w:proofErr w:type="spellStart"/>
      <w:r w:rsidRPr="000759BA">
        <w:rPr>
          <w:bCs/>
          <w:shd w:val="clear" w:color="auto" w:fill="FFFFFF"/>
        </w:rPr>
        <w:t>Decision</w:t>
      </w:r>
      <w:proofErr w:type="spellEnd"/>
      <w:r w:rsidRPr="000759BA">
        <w:rPr>
          <w:bCs/>
          <w:shd w:val="clear" w:color="auto" w:fill="FFFFFF"/>
        </w:rPr>
        <w:t xml:space="preserve"> Serviços </w:t>
      </w:r>
      <w:r>
        <w:rPr>
          <w:bCs/>
          <w:shd w:val="clear" w:color="auto" w:fill="FFFFFF"/>
        </w:rPr>
        <w:t>de Tecnologia d</w:t>
      </w:r>
      <w:r w:rsidRPr="000759BA">
        <w:rPr>
          <w:bCs/>
          <w:shd w:val="clear" w:color="auto" w:fill="FFFFFF"/>
        </w:rPr>
        <w:t>a Informação Ltda</w:t>
      </w:r>
    </w:p>
    <w:p w:rsidR="00897996" w:rsidRPr="00B23EAE" w:rsidRDefault="00897996" w:rsidP="00B23EAE">
      <w:pPr>
        <w:spacing w:before="120" w:after="120"/>
        <w:rPr>
          <w:b/>
        </w:rPr>
      </w:pPr>
      <w:r w:rsidRPr="00B23EAE">
        <w:rPr>
          <w:b/>
        </w:rPr>
        <w:br w:type="page"/>
      </w:r>
    </w:p>
    <w:p w:rsidR="00991551" w:rsidRDefault="005120F7" w:rsidP="00AC08E8">
      <w:pPr>
        <w:pStyle w:val="Corpodetexto"/>
        <w:spacing w:before="240" w:after="120"/>
        <w:jc w:val="center"/>
        <w:rPr>
          <w:rFonts w:ascii="Times New Roman" w:hAnsi="Times New Roman" w:cs="Times New Roman"/>
          <w:b/>
        </w:rPr>
      </w:pPr>
      <w:r>
        <w:rPr>
          <w:rFonts w:ascii="Times New Roman" w:hAnsi="Times New Roman" w:cs="Times New Roman"/>
          <w:b/>
        </w:rPr>
        <w:lastRenderedPageBreak/>
        <w:t>ATA DE REGISTRO DE PREÇOS</w:t>
      </w:r>
      <w:r w:rsidR="00991551">
        <w:rPr>
          <w:rFonts w:ascii="Times New Roman" w:hAnsi="Times New Roman" w:cs="Times New Roman"/>
          <w:b/>
        </w:rPr>
        <w:t xml:space="preserve"> N. </w:t>
      </w:r>
      <w:r w:rsidR="00FD64E0">
        <w:rPr>
          <w:rFonts w:ascii="Times New Roman" w:hAnsi="Times New Roman" w:cs="Times New Roman"/>
          <w:b/>
        </w:rPr>
        <w:t>05</w:t>
      </w:r>
      <w:r w:rsidR="00991551">
        <w:rPr>
          <w:rFonts w:ascii="Times New Roman" w:hAnsi="Times New Roman" w:cs="Times New Roman"/>
          <w:b/>
        </w:rPr>
        <w:t xml:space="preserve">/2017 </w:t>
      </w:r>
      <w:r w:rsidR="007352E1">
        <w:rPr>
          <w:rFonts w:ascii="Times New Roman" w:hAnsi="Times New Roman" w:cs="Times New Roman"/>
          <w:b/>
        </w:rPr>
        <w:t>–</w:t>
      </w:r>
      <w:r w:rsidR="00991551">
        <w:rPr>
          <w:rFonts w:ascii="Times New Roman" w:hAnsi="Times New Roman" w:cs="Times New Roman"/>
          <w:b/>
        </w:rPr>
        <w:t xml:space="preserve"> CJF</w:t>
      </w:r>
    </w:p>
    <w:p w:rsidR="0032010C" w:rsidRPr="00C937AA" w:rsidRDefault="007352E1" w:rsidP="00991551">
      <w:pPr>
        <w:pStyle w:val="Corpodetexto"/>
        <w:spacing w:before="120" w:after="120"/>
        <w:jc w:val="center"/>
        <w:rPr>
          <w:rFonts w:ascii="Times New Roman" w:hAnsi="Times New Roman" w:cs="Times New Roman"/>
          <w:b/>
        </w:rPr>
      </w:pPr>
      <w:r>
        <w:rPr>
          <w:rFonts w:ascii="Times New Roman" w:hAnsi="Times New Roman" w:cs="Times New Roman"/>
          <w:b/>
        </w:rPr>
        <w:t xml:space="preserve">MÓDULO I </w:t>
      </w:r>
      <w:r w:rsidR="00031060">
        <w:rPr>
          <w:rFonts w:ascii="Times New Roman" w:hAnsi="Times New Roman" w:cs="Times New Roman"/>
          <w:b/>
        </w:rPr>
        <w:t xml:space="preserve">- </w:t>
      </w:r>
      <w:r w:rsidR="0032010C" w:rsidRPr="00C937AA">
        <w:rPr>
          <w:rFonts w:ascii="Times New Roman" w:hAnsi="Times New Roman" w:cs="Times New Roman"/>
          <w:b/>
        </w:rPr>
        <w:t>TERMO DE REFERÊNCIA</w:t>
      </w:r>
      <w:bookmarkStart w:id="2" w:name="_Toc116117537"/>
    </w:p>
    <w:bookmarkEnd w:id="2"/>
    <w:p w:rsidR="00067027" w:rsidRPr="00991551" w:rsidRDefault="00067027" w:rsidP="002803AE">
      <w:pPr>
        <w:numPr>
          <w:ilvl w:val="0"/>
          <w:numId w:val="42"/>
        </w:numPr>
        <w:tabs>
          <w:tab w:val="left" w:pos="567"/>
        </w:tabs>
        <w:autoSpaceDE w:val="0"/>
        <w:autoSpaceDN w:val="0"/>
        <w:adjustRightInd w:val="0"/>
        <w:spacing w:before="120" w:after="120"/>
        <w:ind w:left="0" w:firstLine="0"/>
        <w:jc w:val="both"/>
        <w:rPr>
          <w:b/>
          <w:bCs/>
          <w:sz w:val="20"/>
          <w:szCs w:val="20"/>
        </w:rPr>
      </w:pPr>
      <w:r w:rsidRPr="00991551">
        <w:rPr>
          <w:b/>
          <w:bCs/>
          <w:sz w:val="20"/>
          <w:szCs w:val="20"/>
        </w:rPr>
        <w:t>OBJETO</w:t>
      </w:r>
    </w:p>
    <w:p w:rsidR="00067027" w:rsidRPr="00991551" w:rsidRDefault="00067027" w:rsidP="00991551">
      <w:pPr>
        <w:autoSpaceDE w:val="0"/>
        <w:autoSpaceDN w:val="0"/>
        <w:adjustRightInd w:val="0"/>
        <w:spacing w:before="120" w:after="120"/>
        <w:jc w:val="both"/>
        <w:rPr>
          <w:sz w:val="20"/>
          <w:szCs w:val="20"/>
        </w:rPr>
      </w:pPr>
      <w:r w:rsidRPr="00991551">
        <w:rPr>
          <w:sz w:val="20"/>
          <w:szCs w:val="20"/>
        </w:rPr>
        <w:t xml:space="preserve">Registro de preços para contratação futura de solução de proteção de dados, contemplando o fornecimento de software de backup, </w:t>
      </w:r>
      <w:r w:rsidRPr="00991551">
        <w:rPr>
          <w:i/>
          <w:sz w:val="20"/>
          <w:szCs w:val="20"/>
        </w:rPr>
        <w:t>appliances</w:t>
      </w:r>
      <w:r w:rsidRPr="00991551">
        <w:rPr>
          <w:sz w:val="20"/>
          <w:szCs w:val="20"/>
        </w:rPr>
        <w:t xml:space="preserve"> de backup em disco (tipo 1 e tipo 2) e módulos de expansão, incluindo os serviços de instalação e configuração, transferência de conhecimento, garantia do fabricante e serviços de atualização e suporte técnico pelo prazo de 57 (cinquenta e sete) meses.</w:t>
      </w:r>
    </w:p>
    <w:p w:rsidR="00067027" w:rsidRPr="00991551" w:rsidRDefault="00067027" w:rsidP="002C4E2E">
      <w:pPr>
        <w:numPr>
          <w:ilvl w:val="0"/>
          <w:numId w:val="42"/>
        </w:numPr>
        <w:autoSpaceDE w:val="0"/>
        <w:autoSpaceDN w:val="0"/>
        <w:adjustRightInd w:val="0"/>
        <w:spacing w:before="120" w:after="120"/>
        <w:ind w:left="0" w:firstLine="0"/>
        <w:jc w:val="both"/>
        <w:rPr>
          <w:b/>
          <w:bCs/>
          <w:sz w:val="20"/>
          <w:szCs w:val="20"/>
        </w:rPr>
      </w:pPr>
      <w:r w:rsidRPr="00991551">
        <w:rPr>
          <w:b/>
          <w:bCs/>
          <w:sz w:val="20"/>
          <w:szCs w:val="20"/>
        </w:rPr>
        <w:t>(...)</w:t>
      </w:r>
    </w:p>
    <w:p w:rsidR="00067027" w:rsidRPr="00991551" w:rsidRDefault="00067027" w:rsidP="002803AE">
      <w:pPr>
        <w:numPr>
          <w:ilvl w:val="0"/>
          <w:numId w:val="42"/>
        </w:numPr>
        <w:tabs>
          <w:tab w:val="left" w:pos="567"/>
        </w:tabs>
        <w:autoSpaceDE w:val="0"/>
        <w:autoSpaceDN w:val="0"/>
        <w:adjustRightInd w:val="0"/>
        <w:spacing w:before="120" w:after="120"/>
        <w:ind w:left="0" w:firstLine="0"/>
        <w:jc w:val="both"/>
        <w:rPr>
          <w:b/>
          <w:bCs/>
          <w:sz w:val="20"/>
          <w:szCs w:val="20"/>
        </w:rPr>
      </w:pPr>
      <w:r w:rsidRPr="00991551">
        <w:rPr>
          <w:b/>
          <w:bCs/>
          <w:sz w:val="20"/>
          <w:szCs w:val="20"/>
        </w:rPr>
        <w:t>QUANTITATIVOS</w:t>
      </w:r>
    </w:p>
    <w:p w:rsidR="00067027" w:rsidRPr="00991551" w:rsidRDefault="00067027" w:rsidP="00991551">
      <w:pPr>
        <w:numPr>
          <w:ilvl w:val="1"/>
          <w:numId w:val="23"/>
        </w:numPr>
        <w:autoSpaceDE w:val="0"/>
        <w:autoSpaceDN w:val="0"/>
        <w:adjustRightInd w:val="0"/>
        <w:spacing w:before="120" w:after="120"/>
        <w:ind w:left="0" w:firstLine="0"/>
        <w:jc w:val="both"/>
        <w:rPr>
          <w:sz w:val="20"/>
          <w:szCs w:val="20"/>
        </w:rPr>
      </w:pPr>
      <w:r w:rsidRPr="00991551">
        <w:rPr>
          <w:sz w:val="20"/>
          <w:szCs w:val="20"/>
        </w:rPr>
        <w:t>O objeto da contratação é uma solução de proteção de dados, contemplando o fornecimento de software de backup, appliances de backup em disco (tipo 1 e tipo 2) e módulos de expansão, incluindo os serviços de instalação e configuração, transferência de conhecimento e garantia do fabricante, serviços de atualização e suporte técnico pelo prazo de 57 meses, contados a partir da emissão do Termo de Recebimento Definitivo.</w:t>
      </w:r>
    </w:p>
    <w:p w:rsidR="00067027" w:rsidRPr="00991551" w:rsidRDefault="00067027" w:rsidP="00991551">
      <w:pPr>
        <w:numPr>
          <w:ilvl w:val="1"/>
          <w:numId w:val="23"/>
        </w:numPr>
        <w:autoSpaceDE w:val="0"/>
        <w:autoSpaceDN w:val="0"/>
        <w:adjustRightInd w:val="0"/>
        <w:spacing w:before="120" w:after="120"/>
        <w:ind w:left="0" w:firstLine="0"/>
        <w:jc w:val="both"/>
        <w:rPr>
          <w:sz w:val="20"/>
          <w:szCs w:val="20"/>
        </w:rPr>
      </w:pPr>
      <w:r w:rsidRPr="00991551">
        <w:rPr>
          <w:sz w:val="20"/>
          <w:szCs w:val="20"/>
        </w:rPr>
        <w:t xml:space="preserve">O objeto terá as seguintes especificações e quantidades: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16"/>
        <w:gridCol w:w="5374"/>
        <w:gridCol w:w="1154"/>
        <w:gridCol w:w="1524"/>
      </w:tblGrid>
      <w:tr w:rsidR="00067027" w:rsidRPr="00B23EAE" w:rsidTr="004F4665">
        <w:trPr>
          <w:trHeight w:val="325"/>
          <w:tblHeader/>
        </w:trPr>
        <w:tc>
          <w:tcPr>
            <w:tcW w:w="0" w:type="auto"/>
            <w:tcBorders>
              <w:bottom w:val="single" w:sz="12" w:space="0" w:color="666666"/>
            </w:tcBorders>
            <w:shd w:val="clear" w:color="auto" w:fill="BFBFBF"/>
            <w:vAlign w:val="center"/>
          </w:tcPr>
          <w:p w:rsidR="00067027" w:rsidRPr="00991551" w:rsidRDefault="00067027" w:rsidP="00991551">
            <w:pPr>
              <w:jc w:val="center"/>
              <w:rPr>
                <w:b/>
                <w:bCs/>
                <w:sz w:val="20"/>
                <w:szCs w:val="20"/>
              </w:rPr>
            </w:pPr>
            <w:r w:rsidRPr="00991551">
              <w:rPr>
                <w:b/>
                <w:bCs/>
                <w:sz w:val="20"/>
                <w:szCs w:val="20"/>
              </w:rPr>
              <w:t>Item</w:t>
            </w:r>
          </w:p>
        </w:tc>
        <w:tc>
          <w:tcPr>
            <w:tcW w:w="5374" w:type="dxa"/>
            <w:tcBorders>
              <w:bottom w:val="single" w:sz="12" w:space="0" w:color="666666"/>
            </w:tcBorders>
            <w:shd w:val="clear" w:color="auto" w:fill="BFBFBF"/>
            <w:vAlign w:val="center"/>
          </w:tcPr>
          <w:p w:rsidR="00067027" w:rsidRPr="00991551" w:rsidRDefault="00067027" w:rsidP="00991551">
            <w:pPr>
              <w:jc w:val="center"/>
              <w:rPr>
                <w:b/>
                <w:bCs/>
                <w:sz w:val="20"/>
                <w:szCs w:val="20"/>
              </w:rPr>
            </w:pPr>
            <w:r w:rsidRPr="00991551">
              <w:rPr>
                <w:b/>
                <w:bCs/>
                <w:sz w:val="20"/>
                <w:szCs w:val="20"/>
              </w:rPr>
              <w:t>Descrição</w:t>
            </w:r>
          </w:p>
        </w:tc>
        <w:tc>
          <w:tcPr>
            <w:tcW w:w="1154" w:type="dxa"/>
            <w:tcBorders>
              <w:bottom w:val="single" w:sz="12" w:space="0" w:color="666666"/>
            </w:tcBorders>
            <w:shd w:val="clear" w:color="auto" w:fill="BFBFBF"/>
          </w:tcPr>
          <w:p w:rsidR="00067027" w:rsidRPr="00991551" w:rsidRDefault="00067027" w:rsidP="00991551">
            <w:pPr>
              <w:jc w:val="center"/>
              <w:rPr>
                <w:b/>
                <w:bCs/>
                <w:sz w:val="20"/>
                <w:szCs w:val="20"/>
              </w:rPr>
            </w:pPr>
            <w:r w:rsidRPr="00991551">
              <w:rPr>
                <w:b/>
                <w:bCs/>
                <w:sz w:val="20"/>
                <w:szCs w:val="20"/>
              </w:rPr>
              <w:t>Unidade</w:t>
            </w:r>
          </w:p>
        </w:tc>
        <w:tc>
          <w:tcPr>
            <w:tcW w:w="0" w:type="auto"/>
            <w:tcBorders>
              <w:bottom w:val="single" w:sz="12" w:space="0" w:color="666666"/>
            </w:tcBorders>
            <w:shd w:val="clear" w:color="auto" w:fill="BFBFBF"/>
            <w:vAlign w:val="center"/>
          </w:tcPr>
          <w:p w:rsidR="00067027" w:rsidRPr="00991551" w:rsidRDefault="00067027" w:rsidP="00991551">
            <w:pPr>
              <w:jc w:val="center"/>
              <w:rPr>
                <w:b/>
                <w:bCs/>
                <w:sz w:val="20"/>
                <w:szCs w:val="20"/>
              </w:rPr>
            </w:pPr>
            <w:r w:rsidRPr="00991551">
              <w:rPr>
                <w:b/>
                <w:bCs/>
                <w:sz w:val="20"/>
                <w:szCs w:val="20"/>
              </w:rPr>
              <w:t>Quantidade</w:t>
            </w:r>
          </w:p>
        </w:tc>
      </w:tr>
      <w:tr w:rsidR="00067027" w:rsidRPr="00B23EAE" w:rsidTr="004F4665">
        <w:trPr>
          <w:trHeight w:val="20"/>
        </w:trPr>
        <w:tc>
          <w:tcPr>
            <w:tcW w:w="0" w:type="auto"/>
            <w:shd w:val="clear" w:color="auto" w:fill="auto"/>
            <w:vAlign w:val="center"/>
          </w:tcPr>
          <w:p w:rsidR="00067027" w:rsidRPr="002803AE" w:rsidRDefault="00067027" w:rsidP="002803AE">
            <w:pPr>
              <w:widowControl w:val="0"/>
              <w:suppressLineNumbers/>
              <w:jc w:val="center"/>
              <w:rPr>
                <w:rFonts w:eastAsia="SimSun"/>
                <w:kern w:val="1"/>
                <w:sz w:val="20"/>
                <w:szCs w:val="20"/>
                <w:lang w:eastAsia="hi-IN" w:bidi="hi-IN"/>
              </w:rPr>
            </w:pPr>
            <w:r w:rsidRPr="002803AE">
              <w:rPr>
                <w:rFonts w:eastAsia="SimSun"/>
                <w:kern w:val="1"/>
                <w:sz w:val="20"/>
                <w:szCs w:val="20"/>
                <w:lang w:eastAsia="hi-IN" w:bidi="hi-IN"/>
              </w:rPr>
              <w:t>1</w:t>
            </w:r>
          </w:p>
        </w:tc>
        <w:tc>
          <w:tcPr>
            <w:tcW w:w="0" w:type="auto"/>
            <w:gridSpan w:val="3"/>
            <w:shd w:val="clear" w:color="auto" w:fill="auto"/>
            <w:vAlign w:val="center"/>
          </w:tcPr>
          <w:p w:rsidR="00067027" w:rsidRPr="00991551" w:rsidRDefault="00067027" w:rsidP="00991551">
            <w:pPr>
              <w:rPr>
                <w:b/>
                <w:i/>
                <w:kern w:val="1"/>
                <w:sz w:val="20"/>
                <w:szCs w:val="20"/>
                <w:lang w:eastAsia="hi-IN" w:bidi="hi-IN"/>
              </w:rPr>
            </w:pPr>
            <w:r w:rsidRPr="00991551">
              <w:rPr>
                <w:rFonts w:eastAsia="SimSun"/>
                <w:b/>
                <w:i/>
                <w:kern w:val="1"/>
                <w:sz w:val="20"/>
                <w:szCs w:val="20"/>
                <w:lang w:eastAsia="hi-IN" w:bidi="hi-IN"/>
              </w:rPr>
              <w:t>Software de backup</w:t>
            </w:r>
          </w:p>
        </w:tc>
      </w:tr>
      <w:tr w:rsidR="00067027" w:rsidRPr="00B23EAE" w:rsidTr="004F4665">
        <w:trPr>
          <w:trHeight w:val="20"/>
        </w:trPr>
        <w:tc>
          <w:tcPr>
            <w:tcW w:w="0" w:type="auto"/>
            <w:shd w:val="clear" w:color="auto" w:fill="auto"/>
            <w:vAlign w:val="center"/>
          </w:tcPr>
          <w:p w:rsidR="00067027" w:rsidRPr="002803AE" w:rsidRDefault="00067027" w:rsidP="002803AE">
            <w:pPr>
              <w:widowControl w:val="0"/>
              <w:suppressLineNumbers/>
              <w:jc w:val="center"/>
              <w:rPr>
                <w:rFonts w:eastAsia="SimSun"/>
                <w:kern w:val="1"/>
                <w:sz w:val="20"/>
                <w:szCs w:val="20"/>
                <w:lang w:eastAsia="hi-IN" w:bidi="hi-IN"/>
              </w:rPr>
            </w:pPr>
            <w:r w:rsidRPr="002803AE">
              <w:rPr>
                <w:rFonts w:eastAsia="SimSun"/>
                <w:kern w:val="1"/>
                <w:sz w:val="20"/>
                <w:szCs w:val="20"/>
                <w:lang w:eastAsia="hi-IN" w:bidi="hi-IN"/>
              </w:rPr>
              <w:t>1.1</w:t>
            </w:r>
          </w:p>
        </w:tc>
        <w:tc>
          <w:tcPr>
            <w:tcW w:w="5374" w:type="dxa"/>
            <w:shd w:val="clear" w:color="auto" w:fill="auto"/>
            <w:vAlign w:val="center"/>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Licenciamento de software de backup</w:t>
            </w:r>
          </w:p>
        </w:tc>
        <w:tc>
          <w:tcPr>
            <w:tcW w:w="1154" w:type="dxa"/>
            <w:shd w:val="clear" w:color="auto" w:fill="auto"/>
            <w:vAlign w:val="center"/>
          </w:tcPr>
          <w:p w:rsidR="00067027" w:rsidRPr="00991551" w:rsidRDefault="00067027" w:rsidP="00991551">
            <w:pPr>
              <w:jc w:val="center"/>
              <w:rPr>
                <w:kern w:val="1"/>
                <w:sz w:val="20"/>
                <w:szCs w:val="20"/>
                <w:lang w:eastAsia="hi-IN" w:bidi="hi-IN"/>
              </w:rPr>
            </w:pPr>
            <w:r w:rsidRPr="00991551">
              <w:rPr>
                <w:kern w:val="1"/>
                <w:sz w:val="20"/>
                <w:szCs w:val="20"/>
                <w:lang w:eastAsia="hi-IN" w:bidi="hi-IN"/>
              </w:rPr>
              <w:t>Unidade</w:t>
            </w:r>
          </w:p>
        </w:tc>
        <w:tc>
          <w:tcPr>
            <w:tcW w:w="0" w:type="auto"/>
            <w:shd w:val="clear" w:color="auto" w:fill="auto"/>
            <w:vAlign w:val="center"/>
          </w:tcPr>
          <w:p w:rsidR="00067027" w:rsidRPr="00991551" w:rsidRDefault="00067027" w:rsidP="00991551">
            <w:pPr>
              <w:jc w:val="center"/>
              <w:rPr>
                <w:kern w:val="1"/>
                <w:sz w:val="20"/>
                <w:szCs w:val="20"/>
                <w:lang w:eastAsia="hi-IN" w:bidi="hi-IN"/>
              </w:rPr>
            </w:pPr>
            <w:r w:rsidRPr="00991551">
              <w:rPr>
                <w:kern w:val="1"/>
                <w:sz w:val="20"/>
                <w:szCs w:val="20"/>
                <w:lang w:eastAsia="hi-IN" w:bidi="hi-IN"/>
              </w:rPr>
              <w:t>1</w:t>
            </w:r>
          </w:p>
        </w:tc>
      </w:tr>
      <w:tr w:rsidR="00067027" w:rsidRPr="00B23EAE" w:rsidTr="004F4665">
        <w:trPr>
          <w:trHeight w:val="20"/>
        </w:trPr>
        <w:tc>
          <w:tcPr>
            <w:tcW w:w="0" w:type="auto"/>
            <w:shd w:val="clear" w:color="auto" w:fill="auto"/>
            <w:vAlign w:val="center"/>
          </w:tcPr>
          <w:p w:rsidR="00067027" w:rsidRPr="002803AE" w:rsidRDefault="00067027" w:rsidP="002803AE">
            <w:pPr>
              <w:widowControl w:val="0"/>
              <w:suppressLineNumbers/>
              <w:jc w:val="center"/>
              <w:rPr>
                <w:rFonts w:eastAsia="SimSun"/>
                <w:kern w:val="1"/>
                <w:sz w:val="20"/>
                <w:szCs w:val="20"/>
                <w:lang w:eastAsia="hi-IN" w:bidi="hi-IN"/>
              </w:rPr>
            </w:pPr>
            <w:r w:rsidRPr="002803AE">
              <w:rPr>
                <w:rFonts w:eastAsia="SimSun"/>
                <w:kern w:val="1"/>
                <w:sz w:val="20"/>
                <w:szCs w:val="20"/>
                <w:lang w:eastAsia="hi-IN" w:bidi="hi-IN"/>
              </w:rPr>
              <w:t>1.2</w:t>
            </w:r>
          </w:p>
        </w:tc>
        <w:tc>
          <w:tcPr>
            <w:tcW w:w="5374" w:type="dxa"/>
            <w:shd w:val="clear" w:color="auto" w:fill="auto"/>
            <w:vAlign w:val="center"/>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Serviços de instalação e configuração do software de backup</w:t>
            </w:r>
          </w:p>
        </w:tc>
        <w:tc>
          <w:tcPr>
            <w:tcW w:w="1154" w:type="dxa"/>
            <w:shd w:val="clear" w:color="auto" w:fill="auto"/>
            <w:vAlign w:val="center"/>
          </w:tcPr>
          <w:p w:rsidR="00067027" w:rsidRPr="00991551" w:rsidRDefault="00067027" w:rsidP="00991551">
            <w:pPr>
              <w:jc w:val="center"/>
              <w:rPr>
                <w:kern w:val="1"/>
                <w:sz w:val="20"/>
                <w:szCs w:val="20"/>
                <w:lang w:eastAsia="hi-IN" w:bidi="hi-IN"/>
              </w:rPr>
            </w:pPr>
            <w:r w:rsidRPr="00991551">
              <w:rPr>
                <w:kern w:val="1"/>
                <w:sz w:val="20"/>
                <w:szCs w:val="20"/>
                <w:lang w:eastAsia="hi-IN" w:bidi="hi-IN"/>
              </w:rPr>
              <w:t>Unidade</w:t>
            </w:r>
          </w:p>
        </w:tc>
        <w:tc>
          <w:tcPr>
            <w:tcW w:w="0" w:type="auto"/>
            <w:shd w:val="clear" w:color="auto" w:fill="auto"/>
            <w:vAlign w:val="center"/>
          </w:tcPr>
          <w:p w:rsidR="00067027" w:rsidRPr="00991551" w:rsidRDefault="00067027" w:rsidP="00991551">
            <w:pPr>
              <w:jc w:val="center"/>
              <w:rPr>
                <w:kern w:val="1"/>
                <w:sz w:val="20"/>
                <w:szCs w:val="20"/>
                <w:lang w:eastAsia="hi-IN" w:bidi="hi-IN"/>
              </w:rPr>
            </w:pPr>
            <w:r w:rsidRPr="00991551">
              <w:rPr>
                <w:kern w:val="1"/>
                <w:sz w:val="20"/>
                <w:szCs w:val="20"/>
                <w:lang w:eastAsia="hi-IN" w:bidi="hi-IN"/>
              </w:rPr>
              <w:t>1</w:t>
            </w:r>
          </w:p>
        </w:tc>
      </w:tr>
      <w:tr w:rsidR="00067027" w:rsidRPr="00B23EAE" w:rsidTr="004F4665">
        <w:trPr>
          <w:trHeight w:val="20"/>
        </w:trPr>
        <w:tc>
          <w:tcPr>
            <w:tcW w:w="0" w:type="auto"/>
            <w:shd w:val="clear" w:color="auto" w:fill="auto"/>
            <w:vAlign w:val="center"/>
          </w:tcPr>
          <w:p w:rsidR="00067027" w:rsidRPr="002803AE" w:rsidRDefault="00067027" w:rsidP="002803AE">
            <w:pPr>
              <w:widowControl w:val="0"/>
              <w:suppressLineNumbers/>
              <w:jc w:val="center"/>
              <w:rPr>
                <w:rFonts w:eastAsia="SimSun"/>
                <w:kern w:val="1"/>
                <w:sz w:val="20"/>
                <w:szCs w:val="20"/>
                <w:lang w:eastAsia="hi-IN" w:bidi="hi-IN"/>
              </w:rPr>
            </w:pPr>
            <w:r w:rsidRPr="002803AE">
              <w:rPr>
                <w:rFonts w:eastAsia="SimSun"/>
                <w:kern w:val="1"/>
                <w:sz w:val="20"/>
                <w:szCs w:val="20"/>
                <w:lang w:eastAsia="hi-IN" w:bidi="hi-IN"/>
              </w:rPr>
              <w:t>1.3</w:t>
            </w:r>
          </w:p>
        </w:tc>
        <w:tc>
          <w:tcPr>
            <w:tcW w:w="5374" w:type="dxa"/>
            <w:shd w:val="clear" w:color="auto" w:fill="auto"/>
            <w:vAlign w:val="center"/>
          </w:tcPr>
          <w:p w:rsidR="00067027" w:rsidRPr="00991551" w:rsidRDefault="00067027" w:rsidP="00991551">
            <w:pPr>
              <w:rPr>
                <w:rFonts w:eastAsia="SimSun"/>
                <w:kern w:val="1"/>
                <w:sz w:val="20"/>
                <w:szCs w:val="20"/>
                <w:lang w:eastAsia="hi-IN" w:bidi="hi-IN"/>
              </w:rPr>
            </w:pPr>
            <w:r w:rsidRPr="00991551">
              <w:rPr>
                <w:rFonts w:eastAsia="SimSun"/>
                <w:kern w:val="1"/>
                <w:sz w:val="20"/>
                <w:szCs w:val="20"/>
                <w:lang w:eastAsia="hi-IN" w:bidi="hi-IN"/>
              </w:rPr>
              <w:t>Serviços de atualização e suporte técnico por 57 meses</w:t>
            </w:r>
          </w:p>
        </w:tc>
        <w:tc>
          <w:tcPr>
            <w:tcW w:w="1154" w:type="dxa"/>
            <w:shd w:val="clear" w:color="auto" w:fill="auto"/>
            <w:vAlign w:val="center"/>
          </w:tcPr>
          <w:p w:rsidR="00067027" w:rsidRPr="00991551" w:rsidRDefault="00067027" w:rsidP="00991551">
            <w:pPr>
              <w:jc w:val="center"/>
              <w:rPr>
                <w:kern w:val="1"/>
                <w:sz w:val="20"/>
                <w:szCs w:val="20"/>
                <w:lang w:eastAsia="hi-IN" w:bidi="hi-IN"/>
              </w:rPr>
            </w:pPr>
            <w:r w:rsidRPr="00991551">
              <w:rPr>
                <w:kern w:val="1"/>
                <w:sz w:val="20"/>
                <w:szCs w:val="20"/>
                <w:lang w:eastAsia="hi-IN" w:bidi="hi-IN"/>
              </w:rPr>
              <w:t>Unidade</w:t>
            </w:r>
          </w:p>
        </w:tc>
        <w:tc>
          <w:tcPr>
            <w:tcW w:w="0" w:type="auto"/>
            <w:shd w:val="clear" w:color="auto" w:fill="auto"/>
            <w:vAlign w:val="center"/>
          </w:tcPr>
          <w:p w:rsidR="00067027" w:rsidRPr="00991551" w:rsidRDefault="00067027" w:rsidP="00991551">
            <w:pPr>
              <w:jc w:val="center"/>
              <w:rPr>
                <w:kern w:val="1"/>
                <w:sz w:val="20"/>
                <w:szCs w:val="20"/>
                <w:lang w:eastAsia="hi-IN" w:bidi="hi-IN"/>
              </w:rPr>
            </w:pPr>
            <w:r w:rsidRPr="00991551">
              <w:rPr>
                <w:kern w:val="1"/>
                <w:sz w:val="20"/>
                <w:szCs w:val="20"/>
                <w:lang w:eastAsia="hi-IN" w:bidi="hi-IN"/>
              </w:rPr>
              <w:t>1</w:t>
            </w:r>
          </w:p>
        </w:tc>
      </w:tr>
      <w:tr w:rsidR="00067027" w:rsidRPr="00B23EAE" w:rsidTr="004F4665">
        <w:trPr>
          <w:trHeight w:val="20"/>
        </w:trPr>
        <w:tc>
          <w:tcPr>
            <w:tcW w:w="0" w:type="auto"/>
            <w:shd w:val="clear" w:color="auto" w:fill="auto"/>
            <w:vAlign w:val="center"/>
          </w:tcPr>
          <w:p w:rsidR="00067027" w:rsidRPr="002803AE" w:rsidRDefault="00067027" w:rsidP="002803AE">
            <w:pPr>
              <w:widowControl w:val="0"/>
              <w:suppressLineNumbers/>
              <w:jc w:val="center"/>
              <w:rPr>
                <w:rFonts w:eastAsia="SimSun"/>
                <w:kern w:val="1"/>
                <w:sz w:val="20"/>
                <w:szCs w:val="20"/>
                <w:lang w:eastAsia="hi-IN" w:bidi="hi-IN"/>
              </w:rPr>
            </w:pPr>
            <w:r w:rsidRPr="002803AE">
              <w:rPr>
                <w:rFonts w:eastAsia="SimSun"/>
                <w:kern w:val="1"/>
                <w:sz w:val="20"/>
                <w:szCs w:val="20"/>
                <w:lang w:eastAsia="hi-IN" w:bidi="hi-IN"/>
              </w:rPr>
              <w:t>2</w:t>
            </w:r>
          </w:p>
        </w:tc>
        <w:tc>
          <w:tcPr>
            <w:tcW w:w="0" w:type="auto"/>
            <w:gridSpan w:val="3"/>
            <w:shd w:val="clear" w:color="auto" w:fill="auto"/>
            <w:vAlign w:val="center"/>
          </w:tcPr>
          <w:p w:rsidR="00067027" w:rsidRPr="00991551" w:rsidRDefault="00067027" w:rsidP="00991551">
            <w:pPr>
              <w:widowControl w:val="0"/>
              <w:suppressLineNumbers/>
              <w:rPr>
                <w:b/>
                <w:i/>
                <w:kern w:val="1"/>
                <w:sz w:val="20"/>
                <w:szCs w:val="20"/>
                <w:lang w:eastAsia="hi-IN" w:bidi="hi-IN"/>
              </w:rPr>
            </w:pPr>
            <w:r w:rsidRPr="00991551">
              <w:rPr>
                <w:rFonts w:eastAsia="SimSun"/>
                <w:b/>
                <w:i/>
                <w:kern w:val="1"/>
                <w:sz w:val="20"/>
                <w:szCs w:val="20"/>
                <w:lang w:eastAsia="hi-IN" w:bidi="hi-IN"/>
              </w:rPr>
              <w:t>Appliance de backup em disco - tipo 1</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2.1</w:t>
            </w:r>
          </w:p>
        </w:tc>
        <w:tc>
          <w:tcPr>
            <w:tcW w:w="5374" w:type="dxa"/>
            <w:shd w:val="clear" w:color="auto" w:fill="auto"/>
            <w:vAlign w:val="center"/>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Equipamento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 - tipo 1, com garantia de 57 meses</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1</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2.2</w:t>
            </w:r>
          </w:p>
        </w:tc>
        <w:tc>
          <w:tcPr>
            <w:tcW w:w="5374" w:type="dxa"/>
            <w:shd w:val="clear" w:color="auto" w:fill="auto"/>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Serviços de instalação e configuração do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 - tipo 1</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1</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2.3</w:t>
            </w:r>
          </w:p>
        </w:tc>
        <w:tc>
          <w:tcPr>
            <w:tcW w:w="5374" w:type="dxa"/>
            <w:shd w:val="clear" w:color="auto" w:fill="auto"/>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Serviços de atualização e suporte técnico do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 – tipo 1, por 57 meses</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1</w:t>
            </w:r>
          </w:p>
        </w:tc>
      </w:tr>
      <w:tr w:rsidR="00067027" w:rsidRPr="00B23EAE" w:rsidTr="004F4665">
        <w:tblPrEx>
          <w:tblLook w:val="04A0" w:firstRow="1" w:lastRow="0" w:firstColumn="1" w:lastColumn="0" w:noHBand="0" w:noVBand="1"/>
        </w:tblPrEx>
        <w:trPr>
          <w:trHeight w:val="20"/>
        </w:trPr>
        <w:tc>
          <w:tcPr>
            <w:tcW w:w="0" w:type="auto"/>
            <w:shd w:val="clear" w:color="auto" w:fill="auto"/>
            <w:vAlign w:val="center"/>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3</w:t>
            </w:r>
          </w:p>
        </w:tc>
        <w:tc>
          <w:tcPr>
            <w:tcW w:w="8052" w:type="dxa"/>
            <w:gridSpan w:val="3"/>
            <w:shd w:val="clear" w:color="auto" w:fill="auto"/>
            <w:vAlign w:val="center"/>
          </w:tcPr>
          <w:p w:rsidR="00067027" w:rsidRPr="00991551" w:rsidRDefault="00067027" w:rsidP="00991551">
            <w:pPr>
              <w:widowControl w:val="0"/>
              <w:suppressLineNumbers/>
              <w:rPr>
                <w:b/>
                <w:i/>
                <w:kern w:val="1"/>
                <w:sz w:val="20"/>
                <w:szCs w:val="20"/>
                <w:lang w:eastAsia="hi-IN" w:bidi="hi-IN"/>
              </w:rPr>
            </w:pPr>
            <w:r w:rsidRPr="00991551">
              <w:rPr>
                <w:rFonts w:eastAsia="SimSun"/>
                <w:b/>
                <w:i/>
                <w:kern w:val="1"/>
                <w:sz w:val="20"/>
                <w:szCs w:val="20"/>
                <w:lang w:eastAsia="hi-IN" w:bidi="hi-IN"/>
              </w:rPr>
              <w:t>Appliance de backup em disco - tipo 2</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3.1</w:t>
            </w:r>
          </w:p>
        </w:tc>
        <w:tc>
          <w:tcPr>
            <w:tcW w:w="5374" w:type="dxa"/>
            <w:shd w:val="clear" w:color="auto" w:fill="auto"/>
            <w:vAlign w:val="center"/>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Equipamento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 - tipo 2, com garantia de 57 meses</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1</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3.2</w:t>
            </w:r>
          </w:p>
        </w:tc>
        <w:tc>
          <w:tcPr>
            <w:tcW w:w="5374" w:type="dxa"/>
            <w:shd w:val="clear" w:color="auto" w:fill="auto"/>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Serviços de instalação e configuração do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 - tipo 2</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1</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3.3</w:t>
            </w:r>
          </w:p>
        </w:tc>
        <w:tc>
          <w:tcPr>
            <w:tcW w:w="5374" w:type="dxa"/>
            <w:shd w:val="clear" w:color="auto" w:fill="auto"/>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Serviços de atualização e suporte técnico do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 – tipo 2, por 57 meses</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1</w:t>
            </w:r>
          </w:p>
        </w:tc>
      </w:tr>
      <w:tr w:rsidR="00067027" w:rsidRPr="00B23EAE" w:rsidTr="004F4665">
        <w:trPr>
          <w:trHeight w:val="20"/>
        </w:trPr>
        <w:tc>
          <w:tcPr>
            <w:tcW w:w="0" w:type="auto"/>
            <w:shd w:val="clear" w:color="auto" w:fill="auto"/>
            <w:vAlign w:val="center"/>
          </w:tcPr>
          <w:p w:rsidR="00067027" w:rsidRPr="002803AE" w:rsidRDefault="00067027" w:rsidP="002803AE">
            <w:pPr>
              <w:widowControl w:val="0"/>
              <w:suppressLineNumbers/>
              <w:jc w:val="center"/>
              <w:rPr>
                <w:rFonts w:eastAsia="SimSun"/>
                <w:kern w:val="1"/>
                <w:sz w:val="20"/>
                <w:szCs w:val="20"/>
                <w:lang w:eastAsia="hi-IN" w:bidi="hi-IN"/>
              </w:rPr>
            </w:pPr>
            <w:r w:rsidRPr="002803AE">
              <w:rPr>
                <w:rFonts w:eastAsia="SimSun"/>
                <w:kern w:val="1"/>
                <w:sz w:val="20"/>
                <w:szCs w:val="20"/>
                <w:lang w:eastAsia="hi-IN" w:bidi="hi-IN"/>
              </w:rPr>
              <w:t>4</w:t>
            </w:r>
          </w:p>
        </w:tc>
        <w:tc>
          <w:tcPr>
            <w:tcW w:w="0" w:type="auto"/>
            <w:gridSpan w:val="3"/>
            <w:shd w:val="clear" w:color="auto" w:fill="auto"/>
            <w:vAlign w:val="center"/>
          </w:tcPr>
          <w:p w:rsidR="00067027" w:rsidRPr="00991551" w:rsidRDefault="00067027" w:rsidP="00991551">
            <w:pPr>
              <w:rPr>
                <w:rFonts w:eastAsia="SimSun"/>
                <w:b/>
                <w:i/>
                <w:kern w:val="1"/>
                <w:sz w:val="20"/>
                <w:szCs w:val="20"/>
                <w:lang w:eastAsia="hi-IN" w:bidi="hi-IN"/>
              </w:rPr>
            </w:pPr>
            <w:r w:rsidRPr="00991551">
              <w:rPr>
                <w:rFonts w:eastAsia="SimSun"/>
                <w:b/>
                <w:i/>
                <w:kern w:val="1"/>
                <w:sz w:val="20"/>
                <w:szCs w:val="20"/>
                <w:lang w:eastAsia="hi-IN" w:bidi="hi-IN"/>
              </w:rPr>
              <w:t xml:space="preserve">Módulo de expansão do </w:t>
            </w:r>
            <w:proofErr w:type="spellStart"/>
            <w:r w:rsidRPr="00991551">
              <w:rPr>
                <w:rFonts w:eastAsia="SimSun"/>
                <w:b/>
                <w:i/>
                <w:kern w:val="1"/>
                <w:sz w:val="20"/>
                <w:szCs w:val="20"/>
                <w:lang w:eastAsia="hi-IN" w:bidi="hi-IN"/>
              </w:rPr>
              <w:t>appliance</w:t>
            </w:r>
            <w:proofErr w:type="spellEnd"/>
            <w:r w:rsidRPr="00991551">
              <w:rPr>
                <w:rFonts w:eastAsia="SimSun"/>
                <w:b/>
                <w:i/>
                <w:kern w:val="1"/>
                <w:sz w:val="20"/>
                <w:szCs w:val="20"/>
                <w:lang w:eastAsia="hi-IN" w:bidi="hi-IN"/>
              </w:rPr>
              <w:t xml:space="preserve"> de backup em disco</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4.1</w:t>
            </w:r>
          </w:p>
        </w:tc>
        <w:tc>
          <w:tcPr>
            <w:tcW w:w="5374" w:type="dxa"/>
            <w:shd w:val="clear" w:color="auto" w:fill="auto"/>
            <w:vAlign w:val="center"/>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Módulo de expansão do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 com garantia de 57 meses</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2</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4.2</w:t>
            </w:r>
          </w:p>
        </w:tc>
        <w:tc>
          <w:tcPr>
            <w:tcW w:w="5374" w:type="dxa"/>
            <w:shd w:val="clear" w:color="auto" w:fill="auto"/>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Serviços de instalação e configuração do módulo de expansão do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2</w:t>
            </w:r>
          </w:p>
        </w:tc>
      </w:tr>
      <w:tr w:rsidR="00067027" w:rsidRPr="00B23EAE" w:rsidTr="004F4665">
        <w:tblPrEx>
          <w:tblLook w:val="04A0" w:firstRow="1" w:lastRow="0" w:firstColumn="1" w:lastColumn="0" w:noHBand="0" w:noVBand="1"/>
        </w:tblPrEx>
        <w:trPr>
          <w:trHeight w:val="20"/>
        </w:trPr>
        <w:tc>
          <w:tcPr>
            <w:tcW w:w="0" w:type="auto"/>
            <w:shd w:val="clear" w:color="auto" w:fill="auto"/>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4.3</w:t>
            </w:r>
          </w:p>
        </w:tc>
        <w:tc>
          <w:tcPr>
            <w:tcW w:w="5374" w:type="dxa"/>
            <w:shd w:val="clear" w:color="auto" w:fill="auto"/>
          </w:tcPr>
          <w:p w:rsidR="00067027" w:rsidRPr="00991551" w:rsidRDefault="00067027" w:rsidP="00991551">
            <w:pPr>
              <w:widowControl w:val="0"/>
              <w:suppressLineNumbers/>
              <w:rPr>
                <w:rFonts w:eastAsia="SimSun"/>
                <w:kern w:val="1"/>
                <w:sz w:val="20"/>
                <w:szCs w:val="20"/>
                <w:lang w:eastAsia="hi-IN" w:bidi="hi-IN"/>
              </w:rPr>
            </w:pPr>
            <w:r w:rsidRPr="00991551">
              <w:rPr>
                <w:rFonts w:eastAsia="SimSun"/>
                <w:kern w:val="1"/>
                <w:sz w:val="20"/>
                <w:szCs w:val="20"/>
                <w:lang w:eastAsia="hi-IN" w:bidi="hi-IN"/>
              </w:rPr>
              <w:t xml:space="preserve">Serviços de atualização e suporte técnico do módulo de expansão do </w:t>
            </w:r>
            <w:proofErr w:type="spellStart"/>
            <w:r w:rsidRPr="00991551">
              <w:rPr>
                <w:rFonts w:eastAsia="SimSun"/>
                <w:kern w:val="1"/>
                <w:sz w:val="20"/>
                <w:szCs w:val="20"/>
                <w:lang w:eastAsia="hi-IN" w:bidi="hi-IN"/>
              </w:rPr>
              <w:t>appliance</w:t>
            </w:r>
            <w:proofErr w:type="spellEnd"/>
            <w:r w:rsidRPr="00991551">
              <w:rPr>
                <w:rFonts w:eastAsia="SimSun"/>
                <w:kern w:val="1"/>
                <w:sz w:val="20"/>
                <w:szCs w:val="20"/>
                <w:lang w:eastAsia="hi-IN" w:bidi="hi-IN"/>
              </w:rPr>
              <w:t xml:space="preserve"> de backup em disco, por 57 meses</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2</w:t>
            </w:r>
          </w:p>
        </w:tc>
      </w:tr>
      <w:tr w:rsidR="00067027" w:rsidRPr="00B23EAE" w:rsidTr="004F4665">
        <w:tblPrEx>
          <w:tblLook w:val="04A0" w:firstRow="1" w:lastRow="0" w:firstColumn="1" w:lastColumn="0" w:noHBand="0" w:noVBand="1"/>
        </w:tblPrEx>
        <w:trPr>
          <w:trHeight w:val="20"/>
        </w:trPr>
        <w:tc>
          <w:tcPr>
            <w:tcW w:w="0" w:type="auto"/>
            <w:shd w:val="clear" w:color="auto" w:fill="auto"/>
            <w:vAlign w:val="center"/>
          </w:tcPr>
          <w:p w:rsidR="00067027" w:rsidRPr="002803AE" w:rsidRDefault="00067027" w:rsidP="002803AE">
            <w:pPr>
              <w:widowControl w:val="0"/>
              <w:suppressLineNumbers/>
              <w:jc w:val="center"/>
              <w:rPr>
                <w:rFonts w:eastAsia="SimSun"/>
                <w:bCs/>
                <w:kern w:val="1"/>
                <w:sz w:val="20"/>
                <w:szCs w:val="20"/>
                <w:lang w:eastAsia="hi-IN" w:bidi="hi-IN"/>
              </w:rPr>
            </w:pPr>
            <w:r w:rsidRPr="002803AE">
              <w:rPr>
                <w:rFonts w:eastAsia="SimSun"/>
                <w:bCs/>
                <w:kern w:val="1"/>
                <w:sz w:val="20"/>
                <w:szCs w:val="20"/>
                <w:lang w:eastAsia="hi-IN" w:bidi="hi-IN"/>
              </w:rPr>
              <w:t>5</w:t>
            </w:r>
          </w:p>
        </w:tc>
        <w:tc>
          <w:tcPr>
            <w:tcW w:w="5374" w:type="dxa"/>
            <w:shd w:val="clear" w:color="auto" w:fill="auto"/>
            <w:vAlign w:val="center"/>
          </w:tcPr>
          <w:p w:rsidR="00067027" w:rsidRPr="00991551" w:rsidRDefault="00067027" w:rsidP="00991551">
            <w:pPr>
              <w:widowControl w:val="0"/>
              <w:suppressLineNumbers/>
              <w:rPr>
                <w:kern w:val="1"/>
                <w:sz w:val="20"/>
                <w:szCs w:val="20"/>
                <w:lang w:eastAsia="hi-IN" w:bidi="hi-IN"/>
              </w:rPr>
            </w:pPr>
            <w:r w:rsidRPr="00991551">
              <w:rPr>
                <w:rFonts w:eastAsia="SimSun"/>
                <w:kern w:val="1"/>
                <w:sz w:val="20"/>
                <w:szCs w:val="20"/>
                <w:lang w:eastAsia="hi-IN" w:bidi="hi-IN"/>
              </w:rPr>
              <w:t xml:space="preserve">Transferência de Conhecimento </w:t>
            </w:r>
          </w:p>
        </w:tc>
        <w:tc>
          <w:tcPr>
            <w:tcW w:w="1154" w:type="dxa"/>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Unidade</w:t>
            </w:r>
          </w:p>
        </w:tc>
        <w:tc>
          <w:tcPr>
            <w:tcW w:w="0" w:type="auto"/>
            <w:shd w:val="clear" w:color="auto" w:fill="auto"/>
          </w:tcPr>
          <w:p w:rsidR="00067027" w:rsidRPr="00991551" w:rsidRDefault="00067027" w:rsidP="00991551">
            <w:pPr>
              <w:jc w:val="center"/>
              <w:rPr>
                <w:rFonts w:eastAsia="SimSun"/>
                <w:kern w:val="1"/>
                <w:sz w:val="20"/>
                <w:szCs w:val="20"/>
                <w:lang w:eastAsia="hi-IN" w:bidi="hi-IN"/>
              </w:rPr>
            </w:pPr>
            <w:r w:rsidRPr="00991551">
              <w:rPr>
                <w:rFonts w:eastAsia="SimSun"/>
                <w:kern w:val="1"/>
                <w:sz w:val="20"/>
                <w:szCs w:val="20"/>
                <w:lang w:eastAsia="hi-IN" w:bidi="hi-IN"/>
              </w:rPr>
              <w:t>1</w:t>
            </w:r>
          </w:p>
        </w:tc>
      </w:tr>
    </w:tbl>
    <w:p w:rsidR="00067027" w:rsidRPr="00991551" w:rsidRDefault="00067027" w:rsidP="00C937AA">
      <w:pPr>
        <w:numPr>
          <w:ilvl w:val="0"/>
          <w:numId w:val="42"/>
        </w:numPr>
        <w:tabs>
          <w:tab w:val="left" w:pos="284"/>
        </w:tabs>
        <w:autoSpaceDE w:val="0"/>
        <w:autoSpaceDN w:val="0"/>
        <w:adjustRightInd w:val="0"/>
        <w:spacing w:before="120" w:after="120"/>
        <w:ind w:left="0" w:firstLine="0"/>
        <w:jc w:val="both"/>
        <w:rPr>
          <w:b/>
          <w:bCs/>
          <w:sz w:val="20"/>
          <w:szCs w:val="20"/>
        </w:rPr>
      </w:pPr>
      <w:r w:rsidRPr="00991551">
        <w:rPr>
          <w:b/>
          <w:bCs/>
          <w:sz w:val="20"/>
          <w:szCs w:val="20"/>
        </w:rPr>
        <w:t>DA EXECUÇÃO DO OBJETO</w:t>
      </w:r>
    </w:p>
    <w:p w:rsidR="00067027" w:rsidRPr="00991551" w:rsidRDefault="00067027" w:rsidP="00C937AA">
      <w:pPr>
        <w:numPr>
          <w:ilvl w:val="1"/>
          <w:numId w:val="24"/>
        </w:numPr>
        <w:tabs>
          <w:tab w:val="left" w:pos="426"/>
        </w:tabs>
        <w:autoSpaceDE w:val="0"/>
        <w:autoSpaceDN w:val="0"/>
        <w:adjustRightInd w:val="0"/>
        <w:spacing w:before="120" w:after="120"/>
        <w:ind w:left="0" w:firstLine="0"/>
        <w:jc w:val="both"/>
        <w:rPr>
          <w:sz w:val="20"/>
          <w:szCs w:val="20"/>
        </w:rPr>
      </w:pPr>
      <w:r w:rsidRPr="00991551">
        <w:rPr>
          <w:sz w:val="20"/>
          <w:szCs w:val="20"/>
        </w:rPr>
        <w:t>O fornecimento da solução de proteção de dados, deverá corresponder a uma das arquiteturas descritas a seguir, a ser escolhida pela LICITANTE:</w:t>
      </w:r>
    </w:p>
    <w:p w:rsidR="00067027" w:rsidRPr="00991551" w:rsidRDefault="00067027" w:rsidP="00C937AA">
      <w:pPr>
        <w:numPr>
          <w:ilvl w:val="2"/>
          <w:numId w:val="42"/>
        </w:numPr>
        <w:tabs>
          <w:tab w:val="left" w:pos="426"/>
        </w:tabs>
        <w:spacing w:before="120" w:after="120"/>
        <w:ind w:left="0" w:firstLine="142"/>
        <w:jc w:val="both"/>
        <w:rPr>
          <w:sz w:val="20"/>
          <w:szCs w:val="20"/>
        </w:rPr>
      </w:pPr>
      <w:r w:rsidRPr="00991551">
        <w:rPr>
          <w:sz w:val="20"/>
          <w:szCs w:val="20"/>
        </w:rPr>
        <w:t xml:space="preserve">ARQUITETURA 1: baseada em software de backup e dispositivos </w:t>
      </w:r>
      <w:proofErr w:type="spellStart"/>
      <w:r w:rsidRPr="00991551">
        <w:rPr>
          <w:i/>
          <w:sz w:val="20"/>
          <w:szCs w:val="20"/>
        </w:rPr>
        <w:t>appliance</w:t>
      </w:r>
      <w:proofErr w:type="spellEnd"/>
      <w:r w:rsidRPr="00991551">
        <w:rPr>
          <w:sz w:val="20"/>
          <w:szCs w:val="20"/>
        </w:rPr>
        <w:t xml:space="preserve"> de backup em disco, desenvolvidos pelo mesmo fabricante, com possibilidade de funcionamento em separado, ou seja, o CJF poderá utilizar a seu critério, o software de backup em separado dos appliances de backup em disco;</w:t>
      </w:r>
    </w:p>
    <w:p w:rsidR="00067027" w:rsidRPr="00991551" w:rsidRDefault="00067027" w:rsidP="00C937AA">
      <w:pPr>
        <w:numPr>
          <w:ilvl w:val="2"/>
          <w:numId w:val="42"/>
        </w:numPr>
        <w:tabs>
          <w:tab w:val="left" w:pos="426"/>
        </w:tabs>
        <w:spacing w:before="120" w:after="120"/>
        <w:ind w:left="0" w:firstLine="142"/>
        <w:jc w:val="both"/>
        <w:rPr>
          <w:sz w:val="20"/>
          <w:szCs w:val="20"/>
        </w:rPr>
      </w:pPr>
      <w:r w:rsidRPr="00991551">
        <w:rPr>
          <w:sz w:val="20"/>
          <w:szCs w:val="20"/>
        </w:rPr>
        <w:t>ARQUITETURA 2: baseada em softwares de backup e equipamentos de armazenamento de dados que gerenciem a criação e replicação de cópias instantâneas de dados (snapshots) entre o equipamento de armazenamento de dados existente no CJF e os appliances de backup em disco tipo 01 e tipo 02 especificados.</w:t>
      </w:r>
    </w:p>
    <w:p w:rsidR="00067027" w:rsidRPr="00991551" w:rsidRDefault="00067027" w:rsidP="00C937AA">
      <w:pPr>
        <w:numPr>
          <w:ilvl w:val="1"/>
          <w:numId w:val="24"/>
        </w:numPr>
        <w:tabs>
          <w:tab w:val="left" w:pos="426"/>
        </w:tabs>
        <w:autoSpaceDE w:val="0"/>
        <w:autoSpaceDN w:val="0"/>
        <w:adjustRightInd w:val="0"/>
        <w:spacing w:before="120" w:after="120"/>
        <w:ind w:left="0" w:firstLine="0"/>
        <w:jc w:val="both"/>
        <w:rPr>
          <w:sz w:val="20"/>
          <w:szCs w:val="20"/>
        </w:rPr>
      </w:pPr>
      <w:r w:rsidRPr="00991551">
        <w:rPr>
          <w:sz w:val="20"/>
          <w:szCs w:val="20"/>
        </w:rPr>
        <w:lastRenderedPageBreak/>
        <w:t xml:space="preserve">A solução de proteção de dados será composta por software de backup, appliances de backup em disco (tipo 1 e tipo 2) e módulos de expansão, que deverão funcionar integrados ao ambiente tecnológico do CJF (detalhado no </w:t>
      </w:r>
      <w:r w:rsidRPr="00991551">
        <w:rPr>
          <w:b/>
          <w:sz w:val="20"/>
          <w:szCs w:val="20"/>
        </w:rPr>
        <w:t>ANEXO II</w:t>
      </w:r>
      <w:r w:rsidRPr="00991551">
        <w:rPr>
          <w:sz w:val="20"/>
          <w:szCs w:val="20"/>
        </w:rPr>
        <w:t xml:space="preserve">). </w:t>
      </w:r>
    </w:p>
    <w:p w:rsidR="00067027" w:rsidRPr="00991551" w:rsidRDefault="00067027" w:rsidP="00C937AA">
      <w:pPr>
        <w:numPr>
          <w:ilvl w:val="1"/>
          <w:numId w:val="24"/>
        </w:numPr>
        <w:tabs>
          <w:tab w:val="left" w:pos="426"/>
        </w:tabs>
        <w:autoSpaceDE w:val="0"/>
        <w:autoSpaceDN w:val="0"/>
        <w:adjustRightInd w:val="0"/>
        <w:spacing w:before="120" w:after="120"/>
        <w:ind w:left="0" w:firstLine="0"/>
        <w:jc w:val="both"/>
        <w:rPr>
          <w:sz w:val="20"/>
          <w:szCs w:val="20"/>
        </w:rPr>
      </w:pPr>
      <w:r w:rsidRPr="00991551">
        <w:rPr>
          <w:sz w:val="20"/>
          <w:szCs w:val="20"/>
        </w:rPr>
        <w:t>A solução de proteção de dados deverá ser elástica, ou seja, permitir a expansão da capacidade de proteção de dados por meio da adição de módulos de expansão dos appliances de backup em disco e aplicação de novas licenças de software, na medida da necessidade;</w:t>
      </w:r>
    </w:p>
    <w:p w:rsidR="00067027" w:rsidRPr="00991551" w:rsidRDefault="00067027" w:rsidP="00C937AA">
      <w:pPr>
        <w:numPr>
          <w:ilvl w:val="1"/>
          <w:numId w:val="24"/>
        </w:numPr>
        <w:tabs>
          <w:tab w:val="left" w:pos="426"/>
        </w:tabs>
        <w:autoSpaceDE w:val="0"/>
        <w:autoSpaceDN w:val="0"/>
        <w:adjustRightInd w:val="0"/>
        <w:spacing w:before="120" w:after="120"/>
        <w:ind w:left="0" w:firstLine="0"/>
        <w:jc w:val="both"/>
        <w:rPr>
          <w:sz w:val="20"/>
          <w:szCs w:val="20"/>
        </w:rPr>
      </w:pPr>
      <w:r w:rsidRPr="00991551">
        <w:rPr>
          <w:sz w:val="20"/>
          <w:szCs w:val="20"/>
        </w:rPr>
        <w:t>Os modelos e versões dos equipamentos (hardware) que compõe solução de proteção de dados deverão ser ofertados novos, sem uso anterior, e deverão permanecer em linha de produção pelos próximos 12 (doze) meses e com previsão de suporte pelos próximos 5 (cinco) anos, contados da data de assinatura do Contrato.</w:t>
      </w:r>
    </w:p>
    <w:p w:rsidR="00067027" w:rsidRPr="00991551" w:rsidRDefault="00067027" w:rsidP="00C937AA">
      <w:pPr>
        <w:numPr>
          <w:ilvl w:val="0"/>
          <w:numId w:val="42"/>
        </w:numPr>
        <w:tabs>
          <w:tab w:val="left" w:pos="426"/>
        </w:tabs>
        <w:autoSpaceDE w:val="0"/>
        <w:autoSpaceDN w:val="0"/>
        <w:adjustRightInd w:val="0"/>
        <w:spacing w:before="120" w:after="120"/>
        <w:ind w:left="0" w:firstLine="0"/>
        <w:jc w:val="both"/>
        <w:rPr>
          <w:b/>
          <w:bCs/>
          <w:sz w:val="20"/>
          <w:szCs w:val="20"/>
        </w:rPr>
      </w:pPr>
      <w:r w:rsidRPr="00991551">
        <w:rPr>
          <w:b/>
          <w:bCs/>
          <w:sz w:val="20"/>
          <w:szCs w:val="20"/>
        </w:rPr>
        <w:t>OBRIGAÇÕES DA CONTRATADA</w:t>
      </w:r>
    </w:p>
    <w:p w:rsidR="00067027" w:rsidRPr="00991551" w:rsidRDefault="00067027" w:rsidP="002803AE">
      <w:pPr>
        <w:numPr>
          <w:ilvl w:val="1"/>
          <w:numId w:val="25"/>
        </w:numPr>
        <w:tabs>
          <w:tab w:val="left" w:pos="567"/>
        </w:tabs>
        <w:autoSpaceDE w:val="0"/>
        <w:autoSpaceDN w:val="0"/>
        <w:adjustRightInd w:val="0"/>
        <w:spacing w:before="120" w:after="120"/>
        <w:ind w:left="0" w:firstLine="0"/>
        <w:jc w:val="both"/>
        <w:rPr>
          <w:b/>
          <w:bCs/>
          <w:sz w:val="20"/>
          <w:szCs w:val="20"/>
        </w:rPr>
      </w:pPr>
      <w:r w:rsidRPr="00991551">
        <w:rPr>
          <w:b/>
          <w:bCs/>
          <w:sz w:val="20"/>
          <w:szCs w:val="20"/>
        </w:rPr>
        <w:t>Quanto aos serviços</w:t>
      </w:r>
    </w:p>
    <w:p w:rsidR="00067027" w:rsidRPr="00991551" w:rsidRDefault="00067027" w:rsidP="00991551">
      <w:pPr>
        <w:spacing w:before="120" w:after="120"/>
        <w:jc w:val="both"/>
        <w:rPr>
          <w:sz w:val="20"/>
          <w:szCs w:val="20"/>
        </w:rPr>
      </w:pPr>
      <w:r w:rsidRPr="00991551">
        <w:rPr>
          <w:sz w:val="20"/>
          <w:szCs w:val="20"/>
        </w:rPr>
        <w:t>A Contratada deverá:</w:t>
      </w:r>
    </w:p>
    <w:p w:rsidR="00067027" w:rsidRPr="00991551"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sz w:val="20"/>
          <w:szCs w:val="20"/>
        </w:rPr>
        <w:t xml:space="preserve">Iniciar a execução </w:t>
      </w:r>
      <w:bookmarkStart w:id="3" w:name="_Ref168128261"/>
      <w:r w:rsidRPr="00991551">
        <w:rPr>
          <w:sz w:val="20"/>
          <w:szCs w:val="20"/>
        </w:rPr>
        <w:t>das atividades do cronograma (</w:t>
      </w:r>
      <w:r w:rsidRPr="00991551">
        <w:rPr>
          <w:b/>
          <w:sz w:val="20"/>
          <w:szCs w:val="20"/>
        </w:rPr>
        <w:t>ANEXO III – Etapa 1</w:t>
      </w:r>
      <w:r w:rsidRPr="00991551">
        <w:rPr>
          <w:sz w:val="20"/>
          <w:szCs w:val="20"/>
        </w:rPr>
        <w:t>) após a emissão de Ordem de Serviço pela Contratante;</w:t>
      </w:r>
    </w:p>
    <w:p w:rsidR="00067027" w:rsidRPr="00991551"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sz w:val="20"/>
          <w:szCs w:val="20"/>
        </w:rPr>
        <w:t xml:space="preserve">No 3º (terceiro) dia após a emissão da Ordem de Serviço, deverá ser realizada reunião na SEDE do CONTRATANTE com o objetivo de planejar e coordenar as atividades de fornecimento, instalação, configuração e testes dos produtos. Com base nesta reunião, a CONTRATADA deverá apresentar um </w:t>
      </w:r>
      <w:r w:rsidRPr="00991551">
        <w:rPr>
          <w:b/>
          <w:sz w:val="20"/>
          <w:szCs w:val="20"/>
        </w:rPr>
        <w:t>PLANO DE IMPLANTAÇÃO</w:t>
      </w:r>
      <w:r w:rsidRPr="00991551">
        <w:rPr>
          <w:sz w:val="20"/>
          <w:szCs w:val="20"/>
        </w:rPr>
        <w:t xml:space="preserve">, em até 15 (quinze) dias após a emissão da Ordem de Serviço, contendo a documentação detalhada de todo o planejamento para instalação dos produtos. </w:t>
      </w:r>
    </w:p>
    <w:p w:rsidR="00067027" w:rsidRPr="00991551"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sz w:val="20"/>
          <w:szCs w:val="20"/>
        </w:rPr>
        <w:t xml:space="preserve">O </w:t>
      </w:r>
      <w:r w:rsidRPr="00991551">
        <w:rPr>
          <w:b/>
          <w:sz w:val="20"/>
          <w:szCs w:val="20"/>
        </w:rPr>
        <w:t>PLANO DE IMPLANTAÇÃO</w:t>
      </w:r>
      <w:r w:rsidRPr="00991551">
        <w:rPr>
          <w:sz w:val="20"/>
          <w:szCs w:val="20"/>
        </w:rPr>
        <w:t xml:space="preserve"> deverá dispor sobre o cronograma de implantação da solução contratada, previsão de recursos, pessoas envolvidas e atividades a serem desenvolvidas pelo CONTRATANTE e CONTRATADA e indicar os principais riscos e forma de mitigação, contendo no mínimo os seguintes itens:</w:t>
      </w:r>
    </w:p>
    <w:p w:rsidR="00067027" w:rsidRPr="00991551" w:rsidRDefault="00067027" w:rsidP="00C937AA">
      <w:pPr>
        <w:numPr>
          <w:ilvl w:val="3"/>
          <w:numId w:val="25"/>
        </w:numPr>
        <w:tabs>
          <w:tab w:val="left" w:pos="709"/>
        </w:tabs>
        <w:autoSpaceDE w:val="0"/>
        <w:autoSpaceDN w:val="0"/>
        <w:adjustRightInd w:val="0"/>
        <w:spacing w:before="120" w:after="120"/>
        <w:ind w:left="0" w:firstLine="0"/>
        <w:jc w:val="both"/>
        <w:rPr>
          <w:sz w:val="20"/>
          <w:szCs w:val="20"/>
        </w:rPr>
      </w:pPr>
      <w:r w:rsidRPr="00991551">
        <w:rPr>
          <w:sz w:val="20"/>
          <w:szCs w:val="20"/>
        </w:rPr>
        <w:t>Conferência dos equipamentos entregues (</w:t>
      </w:r>
      <w:proofErr w:type="spellStart"/>
      <w:r w:rsidRPr="00991551">
        <w:rPr>
          <w:sz w:val="20"/>
          <w:szCs w:val="20"/>
        </w:rPr>
        <w:t>desembalagem</w:t>
      </w:r>
      <w:proofErr w:type="spellEnd"/>
      <w:r w:rsidRPr="00991551">
        <w:rPr>
          <w:sz w:val="20"/>
          <w:szCs w:val="20"/>
        </w:rPr>
        <w:t>);</w:t>
      </w:r>
    </w:p>
    <w:p w:rsidR="00067027" w:rsidRPr="00991551" w:rsidRDefault="00067027" w:rsidP="00C937AA">
      <w:pPr>
        <w:numPr>
          <w:ilvl w:val="3"/>
          <w:numId w:val="25"/>
        </w:numPr>
        <w:tabs>
          <w:tab w:val="left" w:pos="709"/>
        </w:tabs>
        <w:autoSpaceDE w:val="0"/>
        <w:autoSpaceDN w:val="0"/>
        <w:adjustRightInd w:val="0"/>
        <w:spacing w:before="120" w:after="120"/>
        <w:ind w:left="0" w:firstLine="0"/>
        <w:jc w:val="both"/>
        <w:rPr>
          <w:sz w:val="20"/>
          <w:szCs w:val="20"/>
        </w:rPr>
      </w:pPr>
      <w:r w:rsidRPr="00991551">
        <w:rPr>
          <w:sz w:val="20"/>
          <w:szCs w:val="20"/>
        </w:rPr>
        <w:t>Pré-instalação (se for o caso);</w:t>
      </w:r>
    </w:p>
    <w:p w:rsidR="00067027" w:rsidRPr="00991551" w:rsidRDefault="00067027" w:rsidP="00C937AA">
      <w:pPr>
        <w:numPr>
          <w:ilvl w:val="3"/>
          <w:numId w:val="25"/>
        </w:numPr>
        <w:tabs>
          <w:tab w:val="left" w:pos="709"/>
        </w:tabs>
        <w:autoSpaceDE w:val="0"/>
        <w:autoSpaceDN w:val="0"/>
        <w:adjustRightInd w:val="0"/>
        <w:spacing w:before="120" w:after="120"/>
        <w:ind w:left="0" w:firstLine="0"/>
        <w:jc w:val="both"/>
        <w:rPr>
          <w:sz w:val="20"/>
          <w:szCs w:val="20"/>
        </w:rPr>
      </w:pPr>
      <w:r w:rsidRPr="00991551">
        <w:rPr>
          <w:sz w:val="20"/>
          <w:szCs w:val="20"/>
        </w:rPr>
        <w:t>Instalação e configuração;</w:t>
      </w:r>
    </w:p>
    <w:p w:rsidR="00067027" w:rsidRPr="00991551" w:rsidRDefault="00067027" w:rsidP="00C937AA">
      <w:pPr>
        <w:numPr>
          <w:ilvl w:val="3"/>
          <w:numId w:val="25"/>
        </w:numPr>
        <w:tabs>
          <w:tab w:val="left" w:pos="709"/>
        </w:tabs>
        <w:autoSpaceDE w:val="0"/>
        <w:autoSpaceDN w:val="0"/>
        <w:adjustRightInd w:val="0"/>
        <w:spacing w:before="120" w:after="120"/>
        <w:ind w:left="0" w:firstLine="0"/>
        <w:jc w:val="both"/>
        <w:rPr>
          <w:sz w:val="20"/>
          <w:szCs w:val="20"/>
        </w:rPr>
      </w:pPr>
      <w:r w:rsidRPr="00991551">
        <w:rPr>
          <w:sz w:val="20"/>
          <w:szCs w:val="20"/>
        </w:rPr>
        <w:t>Teste de operação;</w:t>
      </w:r>
    </w:p>
    <w:p w:rsidR="00067027" w:rsidRPr="00991551" w:rsidRDefault="00067027" w:rsidP="00C937AA">
      <w:pPr>
        <w:numPr>
          <w:ilvl w:val="3"/>
          <w:numId w:val="25"/>
        </w:numPr>
        <w:tabs>
          <w:tab w:val="left" w:pos="709"/>
        </w:tabs>
        <w:autoSpaceDE w:val="0"/>
        <w:autoSpaceDN w:val="0"/>
        <w:adjustRightInd w:val="0"/>
        <w:spacing w:before="120" w:after="120"/>
        <w:ind w:left="0" w:firstLine="0"/>
        <w:jc w:val="both"/>
        <w:rPr>
          <w:sz w:val="20"/>
          <w:szCs w:val="20"/>
        </w:rPr>
      </w:pPr>
      <w:r w:rsidRPr="00991551">
        <w:rPr>
          <w:sz w:val="20"/>
          <w:szCs w:val="20"/>
        </w:rPr>
        <w:t>Ativação da solução (aplicação do licenciamento);</w:t>
      </w:r>
    </w:p>
    <w:p w:rsidR="00067027" w:rsidRPr="00991551" w:rsidRDefault="00067027" w:rsidP="00C937AA">
      <w:pPr>
        <w:numPr>
          <w:ilvl w:val="3"/>
          <w:numId w:val="25"/>
        </w:numPr>
        <w:tabs>
          <w:tab w:val="left" w:pos="709"/>
        </w:tabs>
        <w:autoSpaceDE w:val="0"/>
        <w:autoSpaceDN w:val="0"/>
        <w:adjustRightInd w:val="0"/>
        <w:spacing w:before="120" w:after="120"/>
        <w:ind w:left="0" w:firstLine="0"/>
        <w:jc w:val="both"/>
        <w:rPr>
          <w:sz w:val="20"/>
          <w:szCs w:val="20"/>
        </w:rPr>
      </w:pPr>
      <w:r w:rsidRPr="00991551">
        <w:rPr>
          <w:sz w:val="20"/>
          <w:szCs w:val="20"/>
        </w:rPr>
        <w:t>Entrega da documentação atualizada; e</w:t>
      </w:r>
    </w:p>
    <w:p w:rsidR="00067027" w:rsidRPr="00991551" w:rsidRDefault="00067027" w:rsidP="00C937AA">
      <w:pPr>
        <w:numPr>
          <w:ilvl w:val="3"/>
          <w:numId w:val="25"/>
        </w:numPr>
        <w:tabs>
          <w:tab w:val="left" w:pos="709"/>
        </w:tabs>
        <w:autoSpaceDE w:val="0"/>
        <w:autoSpaceDN w:val="0"/>
        <w:adjustRightInd w:val="0"/>
        <w:spacing w:before="120" w:after="120"/>
        <w:ind w:left="0" w:firstLine="0"/>
        <w:jc w:val="both"/>
        <w:rPr>
          <w:sz w:val="20"/>
          <w:szCs w:val="20"/>
        </w:rPr>
      </w:pPr>
      <w:r w:rsidRPr="00991551">
        <w:rPr>
          <w:sz w:val="20"/>
          <w:szCs w:val="20"/>
        </w:rPr>
        <w:t>Transferência de conhecimento.</w:t>
      </w:r>
    </w:p>
    <w:p w:rsidR="00067027" w:rsidRPr="00991551"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sz w:val="20"/>
          <w:szCs w:val="20"/>
        </w:rPr>
        <w:t>Os técnicos da CONTRATADA que prestarão os serviços de instalação e configuração deverão ser certificados pelo fabricante nos produtos que compõem a solução de proteção de dados, devendo ser apresentada a correspondente documentação de certificação em versão original ou cópia autenticada;</w:t>
      </w:r>
    </w:p>
    <w:p w:rsidR="00067027" w:rsidRPr="00991551"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sz w:val="20"/>
          <w:szCs w:val="20"/>
        </w:rPr>
        <w:t>Indicar responsável técnico pelo projeto (gerente de projeto), com experiência em gerenciamento de projetos de TI;</w:t>
      </w:r>
    </w:p>
    <w:bookmarkEnd w:id="3"/>
    <w:p w:rsidR="00067027" w:rsidRPr="00991551"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b/>
          <w:sz w:val="20"/>
          <w:szCs w:val="20"/>
        </w:rPr>
        <w:t>Entregar os equipamentos em até 45 (quarenta e cinco) dias da emissão da Ordem de Serviço (OS)</w:t>
      </w:r>
      <w:r w:rsidRPr="00991551">
        <w:rPr>
          <w:sz w:val="20"/>
          <w:szCs w:val="20"/>
        </w:rPr>
        <w:t>;</w:t>
      </w:r>
    </w:p>
    <w:p w:rsidR="00067027" w:rsidRPr="0083166E"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sz w:val="20"/>
          <w:szCs w:val="20"/>
        </w:rPr>
        <w:t xml:space="preserve">Entregar, juntamente com o software, toda a documentação técnica em meio eletrônico, completa e atualizada, contendo os manuais e guias de utilização e os demais documentos indicados no item </w:t>
      </w:r>
      <w:r w:rsidRPr="00991551">
        <w:rPr>
          <w:sz w:val="20"/>
          <w:szCs w:val="20"/>
        </w:rPr>
        <w:fldChar w:fldCharType="begin"/>
      </w:r>
      <w:r w:rsidRPr="00991551">
        <w:rPr>
          <w:sz w:val="20"/>
          <w:szCs w:val="20"/>
        </w:rPr>
        <w:instrText xml:space="preserve"> REF _Ref302749820 \r \h  \* MERGEFORMAT </w:instrText>
      </w:r>
      <w:r w:rsidRPr="00991551">
        <w:rPr>
          <w:sz w:val="20"/>
          <w:szCs w:val="20"/>
        </w:rPr>
      </w:r>
      <w:r w:rsidRPr="00991551">
        <w:rPr>
          <w:sz w:val="20"/>
          <w:szCs w:val="20"/>
        </w:rPr>
        <w:fldChar w:fldCharType="separate"/>
      </w:r>
      <w:r w:rsidR="00DD5374">
        <w:rPr>
          <w:sz w:val="20"/>
          <w:szCs w:val="20"/>
        </w:rPr>
        <w:t>5.4.7</w:t>
      </w:r>
      <w:r w:rsidRPr="00991551">
        <w:rPr>
          <w:sz w:val="20"/>
          <w:szCs w:val="20"/>
        </w:rPr>
        <w:fldChar w:fldCharType="end"/>
      </w:r>
      <w:r w:rsidRPr="00991551">
        <w:rPr>
          <w:sz w:val="20"/>
          <w:szCs w:val="20"/>
        </w:rPr>
        <w:t xml:space="preserve"> e </w:t>
      </w:r>
      <w:r w:rsidRPr="0083166E">
        <w:rPr>
          <w:sz w:val="20"/>
          <w:szCs w:val="20"/>
        </w:rPr>
        <w:t>ANEXO I;</w:t>
      </w:r>
    </w:p>
    <w:p w:rsidR="00067027" w:rsidRPr="00991551"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sz w:val="20"/>
          <w:szCs w:val="20"/>
        </w:rPr>
        <w:t xml:space="preserve">Receber cópia do “Termo de Recebimento Provisório” da Etapa 1, após entrega dos softwares, hardware, plano de implantação e demais documentações da solução, conforme descrito no cronograma do </w:t>
      </w:r>
      <w:r w:rsidRPr="00991551">
        <w:rPr>
          <w:b/>
          <w:sz w:val="20"/>
          <w:szCs w:val="20"/>
        </w:rPr>
        <w:t>ANEXO III</w:t>
      </w:r>
      <w:r w:rsidRPr="00991551">
        <w:rPr>
          <w:sz w:val="20"/>
          <w:szCs w:val="20"/>
        </w:rPr>
        <w:t>. A entrega deverá ser formalizada mediante comunicação escrita da CONTRATADA ao CONTRATANTE. O recebimento provisório realizar-se-á no prazo máximo de 15 (quinze) dias corridos, contados da comunicação da empresa, desde que não haja pendências a cargo da CONTRATADA;</w:t>
      </w:r>
    </w:p>
    <w:p w:rsidR="00067027" w:rsidRPr="00991551" w:rsidRDefault="00067027" w:rsidP="00C937AA">
      <w:pPr>
        <w:numPr>
          <w:ilvl w:val="2"/>
          <w:numId w:val="25"/>
        </w:numPr>
        <w:tabs>
          <w:tab w:val="left" w:pos="567"/>
        </w:tabs>
        <w:autoSpaceDE w:val="0"/>
        <w:autoSpaceDN w:val="0"/>
        <w:adjustRightInd w:val="0"/>
        <w:spacing w:before="120" w:after="120"/>
        <w:ind w:left="0" w:firstLine="0"/>
        <w:jc w:val="both"/>
        <w:rPr>
          <w:sz w:val="20"/>
          <w:szCs w:val="20"/>
        </w:rPr>
      </w:pPr>
      <w:r w:rsidRPr="00991551">
        <w:rPr>
          <w:sz w:val="20"/>
          <w:szCs w:val="20"/>
        </w:rPr>
        <w:t>Concluir no prazo de 15 (quinze) dias corridos, contados a partir do Termo de Recebimento Provisório, o serviço de instalação e configuração da solução;</w:t>
      </w:r>
    </w:p>
    <w:p w:rsidR="00067027" w:rsidRPr="00991551" w:rsidRDefault="00067027" w:rsidP="00C937AA">
      <w:pPr>
        <w:numPr>
          <w:ilvl w:val="2"/>
          <w:numId w:val="25"/>
        </w:numPr>
        <w:tabs>
          <w:tab w:val="left" w:pos="709"/>
        </w:tabs>
        <w:autoSpaceDE w:val="0"/>
        <w:autoSpaceDN w:val="0"/>
        <w:adjustRightInd w:val="0"/>
        <w:spacing w:before="120" w:after="120"/>
        <w:ind w:left="0" w:firstLine="0"/>
        <w:jc w:val="both"/>
        <w:rPr>
          <w:sz w:val="20"/>
          <w:szCs w:val="20"/>
        </w:rPr>
      </w:pPr>
      <w:r w:rsidRPr="00991551">
        <w:rPr>
          <w:sz w:val="20"/>
          <w:szCs w:val="20"/>
        </w:rPr>
        <w:t xml:space="preserve">Receber cópia do “Termo de Recebimento Definitivo” da Etapa 01, que deverá ser providenciado pela CONTRATANTE no prazo máximo de 10 (dez) dias corridos, após a formalização por escrito da CONTRATADA </w:t>
      </w:r>
      <w:r w:rsidRPr="00991551">
        <w:rPr>
          <w:sz w:val="20"/>
          <w:szCs w:val="20"/>
        </w:rPr>
        <w:lastRenderedPageBreak/>
        <w:t>referente à conclusão de todas as fases de implantação da solução e desde que a CONTRATADA atenda a todas as solicitações da Comissão de Recebimento e Fiscalização da CONTRATANTE.</w:t>
      </w:r>
    </w:p>
    <w:p w:rsidR="00067027" w:rsidRPr="00991551" w:rsidRDefault="00067027" w:rsidP="002803AE">
      <w:pPr>
        <w:numPr>
          <w:ilvl w:val="1"/>
          <w:numId w:val="25"/>
        </w:numPr>
        <w:tabs>
          <w:tab w:val="left" w:pos="567"/>
        </w:tabs>
        <w:autoSpaceDE w:val="0"/>
        <w:autoSpaceDN w:val="0"/>
        <w:adjustRightInd w:val="0"/>
        <w:spacing w:before="120" w:after="120"/>
        <w:ind w:left="0" w:firstLine="0"/>
        <w:jc w:val="both"/>
        <w:rPr>
          <w:b/>
          <w:bCs/>
          <w:sz w:val="20"/>
          <w:szCs w:val="20"/>
        </w:rPr>
      </w:pPr>
      <w:r w:rsidRPr="00991551">
        <w:rPr>
          <w:b/>
          <w:bCs/>
          <w:sz w:val="20"/>
          <w:szCs w:val="20"/>
        </w:rPr>
        <w:t>Procedimentos para implantação da solução</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Caso a solução a ser fornecida, seja diferente do software de backup atualmente instalado no CJF, a contratada deverá providenciar a instalação dos agentes necessários em todos os servidores e a integração ao ambiente de virtualização;</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A instalação exigida no item anterior deverá ser realizada por técnico qualificado pelo fabricante da solução ofertada;</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Caso a solução seja a mesma já existente, a mesma deve ser atualizada para última versão disponível e toda a configuração revisada e correções ou melhorias deverão ser implementadas;</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Caso a solução seja a mesma já existente, a CONTRATADA será inteiramente responsável pela instalação, atualização ou migração da Solução de Proteção de Dados atualmente em uso pelo CONTRATANTE, bem como às despesas diretas ou indiretas para execução das atividades pela sua equipe técnica.</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A instalação, atualização ou migração dos softwares em servidores de rede deverá ser realizada remotamente, ou localmente a critério do CONTRATANTE, devendo ser realizada em horários que não coincidam com o expediente da CONTRATANTE, preferencialmente, sem causar indisponibilidade nos servidores e serviços em produção.</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O CONTRATANTE poderá autorizar a instalação, atualização ou migração durante o horário de expediente se, ao seu exclusivo critério, entender que não oferece risco ao funcionamento de sua rede de computadores e serviços em produção.</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O processo de instalação, atualização ou migração da solução deverá ser acompanhado pela equipe técnica indicada pelo CONTRATANTE.</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Para garantir que a instalação, atualização ou migração não afetará o ambiente do CONTRATANTE, os procedimentos e atividades deverão ser realizados por técnicos qualificados pelo fabricante nos produtos envolvidos, comprovado no ato de entrega do </w:t>
      </w:r>
      <w:r w:rsidRPr="00991551">
        <w:rPr>
          <w:b/>
          <w:sz w:val="20"/>
          <w:szCs w:val="20"/>
        </w:rPr>
        <w:t>PLANO DE IMPLANTAÇÃO</w:t>
      </w:r>
      <w:r w:rsidRPr="00991551">
        <w:rPr>
          <w:sz w:val="20"/>
          <w:szCs w:val="20"/>
        </w:rPr>
        <w:t>.</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A CONTRATADA estará vinculada ao estrito cumprimento do </w:t>
      </w:r>
      <w:r w:rsidRPr="00991551">
        <w:rPr>
          <w:b/>
          <w:sz w:val="20"/>
          <w:szCs w:val="20"/>
        </w:rPr>
        <w:t>ANEXO III – CRONOGRAMA DE IMPLANTAÇÃO</w:t>
      </w:r>
      <w:r w:rsidRPr="00991551">
        <w:rPr>
          <w:sz w:val="20"/>
          <w:szCs w:val="20"/>
        </w:rPr>
        <w:t>.</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A CONTRATADA deverá ser responsável pelo pagamento das despesas de custeio do deslocamento </w:t>
      </w:r>
      <w:proofErr w:type="gramStart"/>
      <w:r w:rsidRPr="00991551">
        <w:rPr>
          <w:sz w:val="20"/>
          <w:szCs w:val="20"/>
        </w:rPr>
        <w:t>do(</w:t>
      </w:r>
      <w:proofErr w:type="gramEnd"/>
      <w:r w:rsidRPr="00991551">
        <w:rPr>
          <w:sz w:val="20"/>
          <w:szCs w:val="20"/>
        </w:rPr>
        <w:t>s) seu(s) técnico(s) às dependências do CJF, bem como por todas as despesas de transporte, diárias, seguro ou quaisquer outros custos envolvidos na prestação dos serviços contratados.</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A CONTRATADA deverá arcar com todos os encargos sociais trabalhistas e tributos de qualquer espécie que venham a ser devidos em decorrência da execução dos serviços contratados.</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A CONTRATADA deverá responsabilizar-se integralmente pela sua equipe técnica, primando pela qualidade, desempenho, eficiência e produtividade, visando à execução dos trabalhos durante todo o Contrato, dentro dos prazos estipulados, sob pena de ser considerada infração passível de aplicação das penalidades previstas, caso os prazos e condições não sejam cumpridas.</w:t>
      </w:r>
    </w:p>
    <w:p w:rsidR="00067027" w:rsidRPr="00991551" w:rsidRDefault="00067027" w:rsidP="00991551">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Os serviços de instalação e configuração da solução deverão contemplar, no mínimo, as seguintes etapas:</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Transporte, </w:t>
      </w:r>
      <w:proofErr w:type="spellStart"/>
      <w:r w:rsidRPr="00991551">
        <w:rPr>
          <w:sz w:val="20"/>
          <w:szCs w:val="20"/>
        </w:rPr>
        <w:t>desembalagem</w:t>
      </w:r>
      <w:proofErr w:type="spellEnd"/>
      <w:r w:rsidRPr="00991551">
        <w:rPr>
          <w:sz w:val="20"/>
          <w:szCs w:val="20"/>
        </w:rPr>
        <w:t>, instalação física, configuração e ativação dos softwares e equipamentos da solução;</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Integração dos novos equipamentos à rede LAN/SAN existente no CJF, sem interrupção no funcionamento desta;</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Integração com o </w:t>
      </w:r>
      <w:proofErr w:type="spellStart"/>
      <w:r w:rsidRPr="00991551">
        <w:rPr>
          <w:sz w:val="20"/>
          <w:szCs w:val="20"/>
        </w:rPr>
        <w:t>storage</w:t>
      </w:r>
      <w:proofErr w:type="spellEnd"/>
      <w:r w:rsidRPr="00991551">
        <w:rPr>
          <w:sz w:val="20"/>
          <w:szCs w:val="20"/>
        </w:rPr>
        <w:t xml:space="preserve"> e switches existentes, com as devidas configurações de </w:t>
      </w:r>
      <w:proofErr w:type="spellStart"/>
      <w:r w:rsidRPr="00991551">
        <w:rPr>
          <w:sz w:val="20"/>
          <w:szCs w:val="20"/>
        </w:rPr>
        <w:t>failover</w:t>
      </w:r>
      <w:proofErr w:type="spellEnd"/>
      <w:r w:rsidRPr="00991551">
        <w:rPr>
          <w:sz w:val="20"/>
          <w:szCs w:val="20"/>
        </w:rPr>
        <w:t xml:space="preserve"> e </w:t>
      </w:r>
      <w:proofErr w:type="spellStart"/>
      <w:r w:rsidRPr="00991551">
        <w:rPr>
          <w:sz w:val="20"/>
          <w:szCs w:val="20"/>
        </w:rPr>
        <w:t>load</w:t>
      </w:r>
      <w:proofErr w:type="spellEnd"/>
      <w:r w:rsidRPr="00991551">
        <w:rPr>
          <w:sz w:val="20"/>
          <w:szCs w:val="20"/>
        </w:rPr>
        <w:t>-balance;</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Instalação e configuração dos agentes de backup/</w:t>
      </w:r>
      <w:proofErr w:type="spellStart"/>
      <w:r w:rsidRPr="00991551">
        <w:rPr>
          <w:sz w:val="20"/>
          <w:szCs w:val="20"/>
        </w:rPr>
        <w:t>restore</w:t>
      </w:r>
      <w:proofErr w:type="spellEnd"/>
      <w:r w:rsidRPr="00991551">
        <w:rPr>
          <w:sz w:val="20"/>
          <w:szCs w:val="20"/>
        </w:rPr>
        <w:t xml:space="preserve"> nos servidores e integração com o ambiente de virtualização do CJF conforme descrito nas Especificações Técnicas (</w:t>
      </w:r>
      <w:r w:rsidRPr="00991551">
        <w:rPr>
          <w:b/>
          <w:sz w:val="20"/>
          <w:szCs w:val="20"/>
        </w:rPr>
        <w:t>ANEXO I</w:t>
      </w:r>
      <w:r w:rsidRPr="00991551">
        <w:rPr>
          <w:sz w:val="20"/>
          <w:szCs w:val="20"/>
        </w:rPr>
        <w:t>);</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Deverão ser instalados e configurados todas as funcionalidades (módulos) disponíveis no licenciamento do software, bem como aquelas apontadas pelo CONTRATANTE;</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lastRenderedPageBreak/>
        <w:t xml:space="preserve">Configuração no software de backup e nos </w:t>
      </w:r>
      <w:proofErr w:type="spellStart"/>
      <w:r w:rsidRPr="00991551">
        <w:rPr>
          <w:sz w:val="20"/>
          <w:szCs w:val="20"/>
        </w:rPr>
        <w:t>appliance</w:t>
      </w:r>
      <w:proofErr w:type="spellEnd"/>
      <w:r w:rsidRPr="00991551">
        <w:rPr>
          <w:sz w:val="20"/>
          <w:szCs w:val="20"/>
        </w:rPr>
        <w:t xml:space="preserve"> de backup em disco, da estratégia de backup e replicação de dados definido pelo CONTRATANTE;</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Realizar testes de backup, replicação e </w:t>
      </w:r>
      <w:proofErr w:type="spellStart"/>
      <w:r w:rsidRPr="00991551">
        <w:rPr>
          <w:sz w:val="20"/>
          <w:szCs w:val="20"/>
        </w:rPr>
        <w:t>restore</w:t>
      </w:r>
      <w:proofErr w:type="spellEnd"/>
      <w:r w:rsidRPr="00991551">
        <w:rPr>
          <w:sz w:val="20"/>
          <w:szCs w:val="20"/>
        </w:rPr>
        <w:t xml:space="preserve"> de dados, a partir das cópias armazenadas nos </w:t>
      </w:r>
      <w:proofErr w:type="spellStart"/>
      <w:r w:rsidRPr="00991551">
        <w:rPr>
          <w:sz w:val="20"/>
          <w:szCs w:val="20"/>
        </w:rPr>
        <w:t>appliance</w:t>
      </w:r>
      <w:proofErr w:type="spellEnd"/>
      <w:r w:rsidRPr="00991551">
        <w:rPr>
          <w:sz w:val="20"/>
          <w:szCs w:val="20"/>
        </w:rPr>
        <w:t xml:space="preserve"> de backup em disco (principal e réplica);</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Configuração de alertas e relatórios disponíveis no software de backup e </w:t>
      </w:r>
      <w:proofErr w:type="spellStart"/>
      <w:r w:rsidRPr="00991551">
        <w:rPr>
          <w:sz w:val="20"/>
          <w:szCs w:val="20"/>
        </w:rPr>
        <w:t>appliance</w:t>
      </w:r>
      <w:proofErr w:type="spellEnd"/>
      <w:r w:rsidRPr="00991551">
        <w:rPr>
          <w:sz w:val="20"/>
          <w:szCs w:val="20"/>
        </w:rPr>
        <w:t xml:space="preserve"> de backup em disco;</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Integração dos componentes da solução à plataforma de monitoração do ambiente computacional do CONTRATANTE;</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Validação e entrega da solução junto à equipe técnica do CJF;</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Fornecer os equipamentos com todos os itens acessórios de hardware e software necessários à sua perfeita instalação e funcionamento, incluindo: cabos, conectores, interfaces, suportes, trilhos, drivers de controle, softwares de configuração, </w:t>
      </w:r>
      <w:proofErr w:type="spellStart"/>
      <w:r w:rsidRPr="00991551">
        <w:rPr>
          <w:sz w:val="20"/>
          <w:szCs w:val="20"/>
        </w:rPr>
        <w:t>etc</w:t>
      </w:r>
      <w:proofErr w:type="spellEnd"/>
      <w:r w:rsidRPr="00991551">
        <w:rPr>
          <w:sz w:val="20"/>
          <w:szCs w:val="20"/>
        </w:rPr>
        <w:t>;</w:t>
      </w:r>
    </w:p>
    <w:p w:rsidR="00067027" w:rsidRPr="00991551" w:rsidRDefault="00067027" w:rsidP="002C4E2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Fornecer </w:t>
      </w:r>
      <w:proofErr w:type="gramStart"/>
      <w:r w:rsidRPr="00991551">
        <w:rPr>
          <w:sz w:val="20"/>
          <w:szCs w:val="20"/>
        </w:rPr>
        <w:t xml:space="preserve">todos os </w:t>
      </w:r>
      <w:r w:rsidRPr="00991551">
        <w:rPr>
          <w:i/>
          <w:sz w:val="20"/>
          <w:szCs w:val="20"/>
        </w:rPr>
        <w:t>patch</w:t>
      </w:r>
      <w:proofErr w:type="gramEnd"/>
      <w:r w:rsidRPr="00991551">
        <w:rPr>
          <w:i/>
          <w:sz w:val="20"/>
          <w:szCs w:val="20"/>
        </w:rPr>
        <w:t xml:space="preserve"> </w:t>
      </w:r>
      <w:proofErr w:type="spellStart"/>
      <w:r w:rsidRPr="00991551">
        <w:rPr>
          <w:i/>
          <w:sz w:val="20"/>
          <w:szCs w:val="20"/>
        </w:rPr>
        <w:t>cords</w:t>
      </w:r>
      <w:proofErr w:type="spellEnd"/>
      <w:r w:rsidRPr="00991551">
        <w:rPr>
          <w:sz w:val="20"/>
          <w:szCs w:val="20"/>
        </w:rPr>
        <w:t xml:space="preserve"> (CAT 6), cabos </w:t>
      </w:r>
      <w:proofErr w:type="spellStart"/>
      <w:r w:rsidRPr="00991551">
        <w:rPr>
          <w:i/>
          <w:sz w:val="20"/>
          <w:szCs w:val="20"/>
        </w:rPr>
        <w:t>twinax</w:t>
      </w:r>
      <w:proofErr w:type="spellEnd"/>
      <w:r w:rsidRPr="00991551">
        <w:rPr>
          <w:sz w:val="20"/>
          <w:szCs w:val="20"/>
        </w:rPr>
        <w:t>, cordões ópticos LC/LC necessários para a conexão das portas de comunicação dos equipamentos da solução à rede LAN/SAN do CJF.</w:t>
      </w:r>
    </w:p>
    <w:p w:rsidR="00067027" w:rsidRPr="00991551" w:rsidRDefault="00067027" w:rsidP="00991551">
      <w:pPr>
        <w:numPr>
          <w:ilvl w:val="1"/>
          <w:numId w:val="25"/>
        </w:numPr>
        <w:autoSpaceDE w:val="0"/>
        <w:autoSpaceDN w:val="0"/>
        <w:adjustRightInd w:val="0"/>
        <w:spacing w:before="120" w:after="120"/>
        <w:ind w:left="0" w:firstLine="0"/>
        <w:jc w:val="both"/>
        <w:rPr>
          <w:b/>
          <w:bCs/>
          <w:sz w:val="20"/>
          <w:szCs w:val="20"/>
        </w:rPr>
      </w:pPr>
      <w:r w:rsidRPr="00991551">
        <w:rPr>
          <w:b/>
          <w:bCs/>
          <w:sz w:val="20"/>
          <w:szCs w:val="20"/>
        </w:rPr>
        <w:t>Transferência de Conhecimento</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Concluir a transferência de conhecimento (</w:t>
      </w:r>
      <w:r w:rsidRPr="00991551">
        <w:rPr>
          <w:b/>
          <w:sz w:val="20"/>
          <w:szCs w:val="20"/>
        </w:rPr>
        <w:t>ANEXO III – Etapa 2</w:t>
      </w:r>
      <w:r w:rsidRPr="00991551">
        <w:rPr>
          <w:sz w:val="20"/>
          <w:szCs w:val="20"/>
        </w:rPr>
        <w:t xml:space="preserve">) em até 30 (trinta) dias após a emissão de Ordem de Serviço pela Contratante. </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carga horária da transferência de conhecimento deverá ser de, no mínimo, 20 (vinte) horas;</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CONTRATADA deverá realizar a transferência de conhecimento para, pelo menos, 4 (quatro) servidores indicados pelo CJF;</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transferência de conhecimento deverá ser realizada em Brasília/DF, nas dependências do CJF, cabendo à CONTRATADA o fornecimento de todos os recursos/insumos necessários à sua realização;</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transferência de conhecimento deverá abordar, no mínimo, os seguintes tópicos:</w:t>
      </w:r>
    </w:p>
    <w:p w:rsidR="00067027" w:rsidRPr="00991551" w:rsidRDefault="00067027" w:rsidP="00991551">
      <w:pPr>
        <w:numPr>
          <w:ilvl w:val="3"/>
          <w:numId w:val="22"/>
        </w:numPr>
        <w:autoSpaceDE w:val="0"/>
        <w:autoSpaceDN w:val="0"/>
        <w:adjustRightInd w:val="0"/>
        <w:spacing w:before="120" w:after="120"/>
        <w:ind w:left="0" w:firstLine="0"/>
        <w:jc w:val="both"/>
        <w:rPr>
          <w:sz w:val="20"/>
          <w:szCs w:val="20"/>
        </w:rPr>
      </w:pPr>
      <w:r w:rsidRPr="00991551">
        <w:rPr>
          <w:sz w:val="20"/>
          <w:szCs w:val="20"/>
        </w:rPr>
        <w:t>Configuração, operação e administração do software de backup;</w:t>
      </w:r>
    </w:p>
    <w:p w:rsidR="00067027" w:rsidRPr="00991551" w:rsidRDefault="00067027" w:rsidP="00991551">
      <w:pPr>
        <w:numPr>
          <w:ilvl w:val="3"/>
          <w:numId w:val="22"/>
        </w:numPr>
        <w:autoSpaceDE w:val="0"/>
        <w:autoSpaceDN w:val="0"/>
        <w:adjustRightInd w:val="0"/>
        <w:spacing w:before="120" w:after="120"/>
        <w:ind w:left="0" w:firstLine="0"/>
        <w:jc w:val="both"/>
        <w:rPr>
          <w:sz w:val="20"/>
          <w:szCs w:val="20"/>
        </w:rPr>
      </w:pPr>
      <w:r w:rsidRPr="00991551">
        <w:rPr>
          <w:sz w:val="20"/>
          <w:szCs w:val="20"/>
        </w:rPr>
        <w:t>Configuração, operação e administração dos appliances de backup em disco;</w:t>
      </w:r>
    </w:p>
    <w:p w:rsidR="00067027" w:rsidRPr="00991551" w:rsidRDefault="00067027" w:rsidP="00991551">
      <w:pPr>
        <w:numPr>
          <w:ilvl w:val="3"/>
          <w:numId w:val="22"/>
        </w:numPr>
        <w:autoSpaceDE w:val="0"/>
        <w:autoSpaceDN w:val="0"/>
        <w:adjustRightInd w:val="0"/>
        <w:spacing w:before="120" w:after="120"/>
        <w:ind w:left="0" w:firstLine="0"/>
        <w:jc w:val="both"/>
        <w:rPr>
          <w:sz w:val="20"/>
          <w:szCs w:val="20"/>
        </w:rPr>
      </w:pPr>
      <w:r w:rsidRPr="00991551">
        <w:rPr>
          <w:sz w:val="20"/>
          <w:szCs w:val="20"/>
        </w:rPr>
        <w:t>Configuração, operação e administração da replicação de dados dos appliances de backup em disco;</w:t>
      </w:r>
    </w:p>
    <w:p w:rsidR="00067027" w:rsidRPr="00991551" w:rsidRDefault="00067027" w:rsidP="00991551">
      <w:pPr>
        <w:numPr>
          <w:ilvl w:val="3"/>
          <w:numId w:val="22"/>
        </w:numPr>
        <w:autoSpaceDE w:val="0"/>
        <w:autoSpaceDN w:val="0"/>
        <w:adjustRightInd w:val="0"/>
        <w:spacing w:before="120" w:after="120"/>
        <w:ind w:left="0" w:firstLine="0"/>
        <w:jc w:val="both"/>
        <w:rPr>
          <w:sz w:val="20"/>
          <w:szCs w:val="20"/>
        </w:rPr>
      </w:pPr>
      <w:r w:rsidRPr="00991551">
        <w:rPr>
          <w:sz w:val="20"/>
          <w:szCs w:val="20"/>
        </w:rPr>
        <w:t>Administração dos módulos de relatórios do software de backup.</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O conteúdo programático da transferência de conhecimento deverá ser previamente apresentado e aprovado pelo CONTRATANTE;</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 xml:space="preserve">Deverá ser disponibilizado material didático em formato impresso ou eletrônico, sem custo adicional para o CONTRATANTE; </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Deverá ser emitido certificado de participação ao final do curso a cada participante;</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O cronograma efetivo da transferência de conhecimento será definido em conjunto com o CONTRATANTE, após a emissão da Ordem de Serviço (</w:t>
      </w:r>
      <w:r w:rsidRPr="00991551">
        <w:rPr>
          <w:b/>
          <w:sz w:val="20"/>
          <w:szCs w:val="20"/>
        </w:rPr>
        <w:t>ANEXO III – Etapa 2</w:t>
      </w:r>
      <w:r w:rsidRPr="00991551">
        <w:rPr>
          <w:sz w:val="20"/>
          <w:szCs w:val="20"/>
        </w:rPr>
        <w:t>);</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Para todos os efeitos, inclusive de emissão do Termo de Recebimento Definitivo – Etapa 2, a transferência de conhecimento faz parte do processo de implantação da solução;</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transferência de conhecimento deverá ser realizada por técnico qualificado pelo fabricante da solução de proteção de dados.</w:t>
      </w:r>
    </w:p>
    <w:p w:rsidR="00067027" w:rsidRPr="00991551" w:rsidRDefault="00067027" w:rsidP="002C4E2E">
      <w:pPr>
        <w:numPr>
          <w:ilvl w:val="1"/>
          <w:numId w:val="25"/>
        </w:numPr>
        <w:tabs>
          <w:tab w:val="left" w:pos="567"/>
        </w:tabs>
        <w:autoSpaceDE w:val="0"/>
        <w:autoSpaceDN w:val="0"/>
        <w:adjustRightInd w:val="0"/>
        <w:spacing w:before="120" w:after="120"/>
        <w:ind w:left="0" w:firstLine="0"/>
        <w:jc w:val="both"/>
        <w:rPr>
          <w:b/>
          <w:bCs/>
          <w:sz w:val="20"/>
          <w:szCs w:val="20"/>
        </w:rPr>
      </w:pPr>
      <w:r w:rsidRPr="00991551">
        <w:rPr>
          <w:b/>
          <w:bCs/>
          <w:sz w:val="20"/>
          <w:szCs w:val="20"/>
        </w:rPr>
        <w:t>Garantia da solução</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solução ofertada deve ter prazo de garantia de funcionamento e de direito a atualização de versões por 57 (sessenta) meses, contados a partir da data de aceitação pelo CONTRATANTE, ou seja, emissão do Termo de Recebimento Definitivo.</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Os custos relativos ao fornecimento da garantia devem ser computados no preço dos próprios itens referentes ao hardware e software.</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lastRenderedPageBreak/>
        <w:t>Durante o prazo de garantia, a contratada deverá providenciar, sem ônus adicional para o Conselho, o fornecimento de atualização de versão e/ou release, bem como patches de todos os softwares que integram a solução, incluindo drivers e todos os demais elementos integrantes da solução fornecida.</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garantia consiste, entre outros:</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Reparar eventuais falhas de funcionamento, mediante a substituição de versão, de acordo com os manuais e normas técnicas específicas.</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Substituir de peças com defeito por outras de configuração idêntica ou superior, originais e novas, sem que isso implique acréscimo aos preços contratados.</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Dispor de estoque de peças de reposição, visando à prestação dos serviços de suporte e garantia durante o prazo de 57 (sessenta) meses.</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Efetuar, sem que isso implique acréscimo aos preços contratados, a substituição de qualquer equipamento, componente ou periférico por outro novo, de primeiro uso, com características idênticas ou superiores, independente do fato de ser ou não fabricante dos equipamentos fornecidos.</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Responsabilizar-se pelas ações executadas ou recomendadas por analistas e consultores do quadro da empresa, assim como pelos efeitos delas advindos na execução das atividades previstas neste Termo de Referência ou no uso dos acessos, privilégios ou </w:t>
      </w:r>
      <w:proofErr w:type="gramStart"/>
      <w:r w:rsidRPr="00991551">
        <w:rPr>
          <w:sz w:val="20"/>
          <w:szCs w:val="20"/>
        </w:rPr>
        <w:t>informações obtidos</w:t>
      </w:r>
      <w:proofErr w:type="gramEnd"/>
      <w:r w:rsidRPr="00991551">
        <w:rPr>
          <w:sz w:val="20"/>
          <w:szCs w:val="20"/>
        </w:rPr>
        <w:t xml:space="preserve"> em função das atividades por estes executadas;</w:t>
      </w:r>
    </w:p>
    <w:p w:rsidR="00067027" w:rsidRPr="00991551" w:rsidRDefault="00067027" w:rsidP="002803AE">
      <w:pPr>
        <w:numPr>
          <w:ilvl w:val="3"/>
          <w:numId w:val="25"/>
        </w:numPr>
        <w:tabs>
          <w:tab w:val="left" w:pos="851"/>
          <w:tab w:val="left" w:pos="1134"/>
          <w:tab w:val="left" w:pos="2268"/>
        </w:tabs>
        <w:autoSpaceDE w:val="0"/>
        <w:autoSpaceDN w:val="0"/>
        <w:adjustRightInd w:val="0"/>
        <w:spacing w:before="120" w:after="120"/>
        <w:ind w:left="0" w:firstLine="0"/>
        <w:jc w:val="both"/>
        <w:rPr>
          <w:sz w:val="20"/>
          <w:szCs w:val="20"/>
        </w:rPr>
      </w:pPr>
      <w:r w:rsidRPr="00991551">
        <w:rPr>
          <w:sz w:val="20"/>
          <w:szCs w:val="20"/>
        </w:rPr>
        <w:t>Comunicar, por escrito, ao CONTRATANTE, sempre que constatar condições inadequadas de funcionamento ou má utilização a que estejam submetidos os equipamentos objeto deste Termo de Referência, fazendo constar a causa de inadequação e a ação devida para a correção;</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Na orientação das melhores práticas de uso do produto adquirido.</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Todas as atualizações, novas versões e releases do software.</w:t>
      </w:r>
    </w:p>
    <w:p w:rsidR="00067027" w:rsidRPr="00991551" w:rsidRDefault="00067027" w:rsidP="002803AE">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A CONTRATADA deverá disponibilizar a atualização dos produtos licenciados assim que houver lançamento de novos softwares em substituição aos fornecidos, ou mesmo não sendo uma substituição, se ficar caracterizada uma descontinuidade dos softwares fornecidos;</w:t>
      </w:r>
    </w:p>
    <w:p w:rsidR="00067027" w:rsidRPr="00991551" w:rsidRDefault="00067027" w:rsidP="002803AE">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O direito de atualização de versão de cada programa deverá abranger:</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Logo após a contratação e sempre que for lançada nova versão ou release de qualquer programa integrante do conjunto de softwares, a licitante vencedora deverá enviar ao Conselho, em até 15 dias úteis, um conjunto de mídias de instalação da versão fornecida ou atualizada e nota informativa das funcionalidades implementadas na nova versão. Será aceita a disponibilização das atualizações no sítio do fabricante, como alternativa ao envio das mídias;</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Download de drivers, firmwares, patches, atualizações dos softwares e manuais técnicos, a partir do sítio internet do fabricante do produto;</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Todas as atualizações, novas versões e releases dos softwares que fizerem parte da solução contratada;</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 xml:space="preserve">Direito de acesso pelos técnicos do CJF à base de conhecimento e a fóruns da solução no sítio do fabricante; </w:t>
      </w:r>
    </w:p>
    <w:p w:rsidR="00067027" w:rsidRPr="00991551" w:rsidRDefault="00067027" w:rsidP="002803AE">
      <w:pPr>
        <w:numPr>
          <w:ilvl w:val="3"/>
          <w:numId w:val="25"/>
        </w:numPr>
        <w:tabs>
          <w:tab w:val="left" w:pos="851"/>
        </w:tabs>
        <w:autoSpaceDE w:val="0"/>
        <w:autoSpaceDN w:val="0"/>
        <w:adjustRightInd w:val="0"/>
        <w:spacing w:before="120" w:after="120"/>
        <w:ind w:left="0" w:firstLine="0"/>
        <w:jc w:val="both"/>
        <w:rPr>
          <w:sz w:val="20"/>
          <w:szCs w:val="20"/>
        </w:rPr>
      </w:pPr>
      <w:r w:rsidRPr="00991551">
        <w:rPr>
          <w:sz w:val="20"/>
          <w:szCs w:val="20"/>
        </w:rPr>
        <w:t>A contratada deverá notificar o CJF em prazo não superior a dez dias sobre a disponibilidade de novas versões e releases dos softwares que fizerem parte da solução fornecida;</w:t>
      </w:r>
    </w:p>
    <w:p w:rsidR="00067027" w:rsidRPr="00991551" w:rsidRDefault="00067027" w:rsidP="002C4E2E">
      <w:pPr>
        <w:numPr>
          <w:ilvl w:val="2"/>
          <w:numId w:val="25"/>
        </w:numPr>
        <w:tabs>
          <w:tab w:val="left" w:pos="709"/>
        </w:tabs>
        <w:autoSpaceDE w:val="0"/>
        <w:autoSpaceDN w:val="0"/>
        <w:adjustRightInd w:val="0"/>
        <w:spacing w:before="120" w:after="120"/>
        <w:ind w:left="0" w:firstLine="0"/>
        <w:jc w:val="both"/>
        <w:rPr>
          <w:b/>
          <w:sz w:val="20"/>
          <w:szCs w:val="20"/>
        </w:rPr>
      </w:pPr>
      <w:bookmarkStart w:id="4" w:name="_Ref302749820"/>
      <w:r w:rsidRPr="00991551">
        <w:rPr>
          <w:b/>
          <w:sz w:val="20"/>
          <w:szCs w:val="20"/>
        </w:rPr>
        <w:t>Juntamente com a documentação de instalação e configuração da solução, como requisito para emissão do Termo de Recebimento Definitivo da Etapa I (ANEXO III), a contratada deverá entregar a seguinte documentação:</w:t>
      </w:r>
      <w:bookmarkEnd w:id="4"/>
    </w:p>
    <w:p w:rsidR="00067027" w:rsidRPr="00991551" w:rsidRDefault="00067027" w:rsidP="002803AE">
      <w:pPr>
        <w:numPr>
          <w:ilvl w:val="3"/>
          <w:numId w:val="25"/>
        </w:numPr>
        <w:tabs>
          <w:tab w:val="left" w:pos="993"/>
        </w:tabs>
        <w:autoSpaceDE w:val="0"/>
        <w:autoSpaceDN w:val="0"/>
        <w:adjustRightInd w:val="0"/>
        <w:spacing w:before="120" w:after="120"/>
        <w:ind w:left="0" w:firstLine="0"/>
        <w:jc w:val="both"/>
        <w:rPr>
          <w:sz w:val="20"/>
          <w:szCs w:val="20"/>
        </w:rPr>
      </w:pPr>
      <w:proofErr w:type="gramStart"/>
      <w:r w:rsidRPr="00991551">
        <w:rPr>
          <w:sz w:val="20"/>
          <w:szCs w:val="20"/>
        </w:rPr>
        <w:t>CERTIFICADO(</w:t>
      </w:r>
      <w:proofErr w:type="gramEnd"/>
      <w:r w:rsidRPr="00991551">
        <w:rPr>
          <w:sz w:val="20"/>
          <w:szCs w:val="20"/>
        </w:rPr>
        <w:t xml:space="preserve">S) DE GARANTIA ou outro(s) documento(s) comprobatório(s), comprovando que os softwares e equipamentos que compõe a solução de proteção de dados estão cobertos pela garantia do fabricante, pelo prazo mínimo de 57 (cinquenta e sete) meses, contados a partir da emissão do Termo de Recebimento emitido pelo CJF; </w:t>
      </w:r>
    </w:p>
    <w:p w:rsidR="00067027" w:rsidRPr="00991551" w:rsidRDefault="00067027" w:rsidP="002803AE">
      <w:pPr>
        <w:numPr>
          <w:ilvl w:val="3"/>
          <w:numId w:val="25"/>
        </w:numPr>
        <w:tabs>
          <w:tab w:val="left" w:pos="851"/>
          <w:tab w:val="left" w:pos="2268"/>
        </w:tabs>
        <w:autoSpaceDE w:val="0"/>
        <w:autoSpaceDN w:val="0"/>
        <w:adjustRightInd w:val="0"/>
        <w:spacing w:before="120" w:after="120"/>
        <w:ind w:left="0" w:firstLine="0"/>
        <w:jc w:val="both"/>
        <w:rPr>
          <w:sz w:val="20"/>
          <w:szCs w:val="20"/>
        </w:rPr>
      </w:pPr>
      <w:r w:rsidRPr="00991551">
        <w:rPr>
          <w:sz w:val="20"/>
          <w:szCs w:val="20"/>
        </w:rPr>
        <w:t xml:space="preserve">Termo de cessões de direito ou </w:t>
      </w:r>
      <w:proofErr w:type="gramStart"/>
      <w:r w:rsidRPr="00991551">
        <w:rPr>
          <w:sz w:val="20"/>
          <w:szCs w:val="20"/>
        </w:rPr>
        <w:t>outro(</w:t>
      </w:r>
      <w:proofErr w:type="gramEnd"/>
      <w:r w:rsidRPr="00991551">
        <w:rPr>
          <w:sz w:val="20"/>
          <w:szCs w:val="20"/>
        </w:rPr>
        <w:t>s) documento(s) comprobatório(s) garantindo o uso perpétuo dos softwares fornecidos. Os termos de licenciamento de todos os softwares fornecidos, emitidos pelo fabricante, deverão ser entregues pela CONTRATADA e os mesmos serão direito pertencentes ao Conselho;</w:t>
      </w:r>
    </w:p>
    <w:p w:rsidR="00067027" w:rsidRPr="00991551" w:rsidRDefault="00067027" w:rsidP="00991551">
      <w:pPr>
        <w:numPr>
          <w:ilvl w:val="3"/>
          <w:numId w:val="25"/>
        </w:numPr>
        <w:autoSpaceDE w:val="0"/>
        <w:autoSpaceDN w:val="0"/>
        <w:adjustRightInd w:val="0"/>
        <w:spacing w:before="120" w:after="120"/>
        <w:ind w:left="0" w:firstLine="0"/>
        <w:jc w:val="both"/>
        <w:rPr>
          <w:sz w:val="20"/>
          <w:szCs w:val="20"/>
        </w:rPr>
      </w:pPr>
      <w:r w:rsidRPr="00991551">
        <w:rPr>
          <w:sz w:val="20"/>
          <w:szCs w:val="20"/>
        </w:rPr>
        <w:lastRenderedPageBreak/>
        <w:t>Conjunto de direitos de atualização de versão, pelo período de 57 (cinquenta e sete) meses de garantia, contados a partir da emissão do Termo de Recebimento emitido pelo CJF, de todos os softwares fornecidos. Abrangerá todos os softwares e licenças a serem fornecidos. Os termos de licenciamento referentes aos direitos de atualização de versão, emitidos pelo fabricante, deverão ser entregues pela CONTRATADA e comporão direito pertencente ao patrimônio do Conselho.</w:t>
      </w:r>
    </w:p>
    <w:p w:rsidR="00067027" w:rsidRPr="00991551" w:rsidRDefault="00067027" w:rsidP="002803AE">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A CONTRATADA deverá orientar a CONTRATANTE para, quando for conveniente à CONTRATANTE, proceder à aplicação de pacotes de correção e implantação de versões do produto, cabendo à CONTRATADA orientar e disponibilizar um técnico para contato, em caso de dúvidas ou falhas, por meio telefônico ou correio eletrônico;</w:t>
      </w:r>
    </w:p>
    <w:p w:rsidR="00067027" w:rsidRPr="00991551" w:rsidRDefault="00067027" w:rsidP="002803AE">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A CONTRATADA deverá promover o isolamento, identificação e caracterização de falhas de laboratório (bugs), encaminhamento da falha ao laboratório do fabricante e acompanhamento de sua solução;</w:t>
      </w:r>
    </w:p>
    <w:p w:rsidR="00067027" w:rsidRPr="00991551" w:rsidRDefault="00067027" w:rsidP="002803AE">
      <w:pPr>
        <w:numPr>
          <w:ilvl w:val="2"/>
          <w:numId w:val="25"/>
        </w:numPr>
        <w:tabs>
          <w:tab w:val="left" w:pos="851"/>
        </w:tabs>
        <w:autoSpaceDE w:val="0"/>
        <w:autoSpaceDN w:val="0"/>
        <w:adjustRightInd w:val="0"/>
        <w:spacing w:before="120" w:after="120"/>
        <w:ind w:left="0" w:firstLine="0"/>
        <w:jc w:val="both"/>
        <w:rPr>
          <w:sz w:val="20"/>
          <w:szCs w:val="20"/>
        </w:rPr>
      </w:pPr>
      <w:r w:rsidRPr="00991551">
        <w:rPr>
          <w:sz w:val="20"/>
          <w:szCs w:val="20"/>
        </w:rPr>
        <w:t>Serão consideradas falhas de laboratórios o comportamento ou características dos softwares que se mostrem diferentes daqueles previstos na documentação do produto e sejam considerados pela CONTRATANTE como prejudiciais ao seu uso.</w:t>
      </w:r>
    </w:p>
    <w:p w:rsidR="00067027" w:rsidRPr="00991551" w:rsidRDefault="00067027" w:rsidP="002C4E2E">
      <w:pPr>
        <w:numPr>
          <w:ilvl w:val="2"/>
          <w:numId w:val="25"/>
        </w:numPr>
        <w:tabs>
          <w:tab w:val="left" w:pos="851"/>
        </w:tabs>
        <w:autoSpaceDE w:val="0"/>
        <w:autoSpaceDN w:val="0"/>
        <w:adjustRightInd w:val="0"/>
        <w:spacing w:before="120" w:after="120"/>
        <w:ind w:left="0" w:firstLine="0"/>
        <w:jc w:val="both"/>
        <w:rPr>
          <w:b/>
          <w:sz w:val="20"/>
          <w:szCs w:val="20"/>
        </w:rPr>
      </w:pPr>
      <w:r w:rsidRPr="00991551">
        <w:rPr>
          <w:b/>
          <w:sz w:val="20"/>
          <w:szCs w:val="20"/>
        </w:rPr>
        <w:t>Suporte Técnico</w:t>
      </w:r>
    </w:p>
    <w:p w:rsidR="00067027" w:rsidRPr="00991551" w:rsidRDefault="00067027" w:rsidP="00991551">
      <w:pPr>
        <w:numPr>
          <w:ilvl w:val="2"/>
          <w:numId w:val="25"/>
        </w:numPr>
        <w:tabs>
          <w:tab w:val="left" w:pos="1134"/>
        </w:tabs>
        <w:autoSpaceDE w:val="0"/>
        <w:autoSpaceDN w:val="0"/>
        <w:adjustRightInd w:val="0"/>
        <w:spacing w:before="120" w:after="120"/>
        <w:ind w:left="0" w:firstLine="0"/>
        <w:jc w:val="both"/>
        <w:rPr>
          <w:sz w:val="20"/>
          <w:szCs w:val="20"/>
        </w:rPr>
      </w:pPr>
      <w:r w:rsidRPr="00991551">
        <w:rPr>
          <w:sz w:val="20"/>
          <w:szCs w:val="20"/>
        </w:rPr>
        <w:t>Realizar atendimentos “on-site” (Severidade 1 e 2) e remotos (Severidade 3 e 4) conforme categorização definida.</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O atendimento deverá ser categorizado em quatro níveis. A contratada deverá garantir tempo máximo de atendimento e restauração de serviço, conforme tabela abaixo:</w:t>
      </w:r>
    </w:p>
    <w:tbl>
      <w:tblPr>
        <w:tblW w:w="904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9"/>
        <w:gridCol w:w="3402"/>
        <w:gridCol w:w="1843"/>
        <w:gridCol w:w="2234"/>
      </w:tblGrid>
      <w:tr w:rsidR="00067027" w:rsidRPr="00B23EAE" w:rsidTr="002803AE">
        <w:trPr>
          <w:cantSplit/>
          <w:jc w:val="right"/>
        </w:trPr>
        <w:tc>
          <w:tcPr>
            <w:tcW w:w="1569" w:type="dxa"/>
            <w:vAlign w:val="center"/>
          </w:tcPr>
          <w:p w:rsidR="00067027" w:rsidRPr="00991551" w:rsidRDefault="00067027" w:rsidP="00991551">
            <w:pPr>
              <w:jc w:val="center"/>
              <w:rPr>
                <w:b/>
                <w:color w:val="000000"/>
                <w:sz w:val="18"/>
                <w:szCs w:val="18"/>
              </w:rPr>
            </w:pPr>
            <w:r w:rsidRPr="00991551">
              <w:rPr>
                <w:b/>
                <w:sz w:val="18"/>
                <w:szCs w:val="18"/>
              </w:rPr>
              <w:t>Criticidade</w:t>
            </w:r>
          </w:p>
        </w:tc>
        <w:tc>
          <w:tcPr>
            <w:tcW w:w="3402" w:type="dxa"/>
            <w:vAlign w:val="center"/>
          </w:tcPr>
          <w:p w:rsidR="00067027" w:rsidRPr="00991551" w:rsidRDefault="00067027" w:rsidP="00991551">
            <w:pPr>
              <w:jc w:val="center"/>
              <w:rPr>
                <w:b/>
                <w:color w:val="000000"/>
                <w:sz w:val="18"/>
                <w:szCs w:val="18"/>
              </w:rPr>
            </w:pPr>
            <w:r w:rsidRPr="00991551">
              <w:rPr>
                <w:b/>
                <w:sz w:val="18"/>
                <w:szCs w:val="18"/>
              </w:rPr>
              <w:t>Descrição</w:t>
            </w:r>
          </w:p>
        </w:tc>
        <w:tc>
          <w:tcPr>
            <w:tcW w:w="1843" w:type="dxa"/>
            <w:vAlign w:val="center"/>
          </w:tcPr>
          <w:p w:rsidR="00067027" w:rsidRPr="00991551" w:rsidRDefault="00067027" w:rsidP="00991551">
            <w:pPr>
              <w:jc w:val="center"/>
              <w:rPr>
                <w:b/>
                <w:sz w:val="18"/>
                <w:szCs w:val="18"/>
              </w:rPr>
            </w:pPr>
            <w:r w:rsidRPr="00991551">
              <w:rPr>
                <w:b/>
                <w:sz w:val="18"/>
                <w:szCs w:val="18"/>
              </w:rPr>
              <w:t>Prazo máximo para início de atendimento</w:t>
            </w:r>
          </w:p>
        </w:tc>
        <w:tc>
          <w:tcPr>
            <w:tcW w:w="2234" w:type="dxa"/>
            <w:vAlign w:val="center"/>
          </w:tcPr>
          <w:p w:rsidR="00067027" w:rsidRPr="00991551" w:rsidRDefault="00067027" w:rsidP="00991551">
            <w:pPr>
              <w:jc w:val="center"/>
              <w:rPr>
                <w:b/>
                <w:sz w:val="18"/>
                <w:szCs w:val="18"/>
              </w:rPr>
            </w:pPr>
            <w:r w:rsidRPr="00991551">
              <w:rPr>
                <w:b/>
                <w:sz w:val="18"/>
                <w:szCs w:val="18"/>
              </w:rPr>
              <w:t>Prazo máximo para restauração de serviço (contados a partir do início do atendimento)</w:t>
            </w:r>
          </w:p>
        </w:tc>
      </w:tr>
      <w:tr w:rsidR="00067027" w:rsidRPr="00B23EAE" w:rsidTr="002803AE">
        <w:trPr>
          <w:cantSplit/>
          <w:jc w:val="right"/>
        </w:trPr>
        <w:tc>
          <w:tcPr>
            <w:tcW w:w="1569" w:type="dxa"/>
          </w:tcPr>
          <w:p w:rsidR="00067027" w:rsidRPr="00991551" w:rsidRDefault="00067027" w:rsidP="00991551">
            <w:pPr>
              <w:rPr>
                <w:sz w:val="18"/>
                <w:szCs w:val="18"/>
              </w:rPr>
            </w:pPr>
            <w:r w:rsidRPr="00991551">
              <w:rPr>
                <w:sz w:val="18"/>
                <w:szCs w:val="18"/>
              </w:rPr>
              <w:t>Severidade 1 (Alta)</w:t>
            </w:r>
          </w:p>
        </w:tc>
        <w:tc>
          <w:tcPr>
            <w:tcW w:w="3402" w:type="dxa"/>
          </w:tcPr>
          <w:p w:rsidR="00067027" w:rsidRPr="00991551" w:rsidRDefault="00067027" w:rsidP="00991551">
            <w:pPr>
              <w:jc w:val="both"/>
              <w:rPr>
                <w:sz w:val="18"/>
                <w:szCs w:val="18"/>
              </w:rPr>
            </w:pPr>
            <w:r w:rsidRPr="00991551">
              <w:rPr>
                <w:sz w:val="18"/>
                <w:szCs w:val="18"/>
              </w:rPr>
              <w:t xml:space="preserve">Problemas que tornem a Solução de Proteção de Dados inoperante. Alto impacto </w:t>
            </w:r>
            <w:proofErr w:type="gramStart"/>
            <w:r w:rsidRPr="00991551">
              <w:rPr>
                <w:sz w:val="18"/>
                <w:szCs w:val="18"/>
              </w:rPr>
              <w:t>na operações críticas</w:t>
            </w:r>
            <w:proofErr w:type="gramEnd"/>
            <w:r w:rsidRPr="00991551">
              <w:rPr>
                <w:sz w:val="18"/>
                <w:szCs w:val="18"/>
              </w:rPr>
              <w:t xml:space="preserve"> de negócio.</w:t>
            </w:r>
          </w:p>
        </w:tc>
        <w:tc>
          <w:tcPr>
            <w:tcW w:w="1843" w:type="dxa"/>
          </w:tcPr>
          <w:p w:rsidR="00067027" w:rsidRPr="00991551" w:rsidRDefault="00067027" w:rsidP="00991551">
            <w:pPr>
              <w:jc w:val="both"/>
              <w:rPr>
                <w:sz w:val="18"/>
                <w:szCs w:val="18"/>
              </w:rPr>
            </w:pPr>
            <w:r w:rsidRPr="00991551">
              <w:rPr>
                <w:sz w:val="18"/>
                <w:szCs w:val="18"/>
              </w:rPr>
              <w:t xml:space="preserve">Em até 1 (uma) hora deve ter um técnico do </w:t>
            </w:r>
            <w:proofErr w:type="gramStart"/>
            <w:r w:rsidRPr="00991551">
              <w:rPr>
                <w:sz w:val="18"/>
                <w:szCs w:val="18"/>
              </w:rPr>
              <w:t>fornecedor On-site</w:t>
            </w:r>
            <w:proofErr w:type="gramEnd"/>
            <w:r w:rsidRPr="00991551">
              <w:rPr>
                <w:sz w:val="18"/>
                <w:szCs w:val="18"/>
              </w:rPr>
              <w:t>.</w:t>
            </w:r>
          </w:p>
        </w:tc>
        <w:tc>
          <w:tcPr>
            <w:tcW w:w="2234" w:type="dxa"/>
          </w:tcPr>
          <w:p w:rsidR="00067027" w:rsidRPr="00991551" w:rsidRDefault="00067027" w:rsidP="00991551">
            <w:pPr>
              <w:jc w:val="both"/>
              <w:rPr>
                <w:sz w:val="18"/>
                <w:szCs w:val="18"/>
              </w:rPr>
            </w:pPr>
            <w:r w:rsidRPr="00991551">
              <w:rPr>
                <w:sz w:val="18"/>
                <w:szCs w:val="18"/>
              </w:rPr>
              <w:t>Em até 6 horas</w:t>
            </w:r>
          </w:p>
        </w:tc>
      </w:tr>
      <w:tr w:rsidR="00067027" w:rsidRPr="00B23EAE" w:rsidTr="002803AE">
        <w:trPr>
          <w:cantSplit/>
          <w:jc w:val="right"/>
        </w:trPr>
        <w:tc>
          <w:tcPr>
            <w:tcW w:w="1569" w:type="dxa"/>
          </w:tcPr>
          <w:p w:rsidR="00067027" w:rsidRPr="00991551" w:rsidRDefault="00067027" w:rsidP="00991551">
            <w:pPr>
              <w:rPr>
                <w:sz w:val="18"/>
                <w:szCs w:val="18"/>
              </w:rPr>
            </w:pPr>
            <w:r w:rsidRPr="00991551">
              <w:rPr>
                <w:sz w:val="18"/>
                <w:szCs w:val="18"/>
              </w:rPr>
              <w:t>Severidade 2 (Média/Alta)</w:t>
            </w:r>
          </w:p>
        </w:tc>
        <w:tc>
          <w:tcPr>
            <w:tcW w:w="3402" w:type="dxa"/>
          </w:tcPr>
          <w:p w:rsidR="00067027" w:rsidRPr="00991551" w:rsidRDefault="00067027" w:rsidP="00991551">
            <w:pPr>
              <w:jc w:val="both"/>
              <w:rPr>
                <w:sz w:val="18"/>
                <w:szCs w:val="18"/>
              </w:rPr>
            </w:pPr>
            <w:r w:rsidRPr="00991551">
              <w:rPr>
                <w:sz w:val="18"/>
                <w:szCs w:val="18"/>
              </w:rPr>
              <w:t>Problemas ou dúvidas que prejudicam a operação da Solução de Proteção de Dados, mas não interrompe o acesso aos dados. Alto impacto no ambiente de produção ou grande restrição de funcionalidade.</w:t>
            </w:r>
          </w:p>
        </w:tc>
        <w:tc>
          <w:tcPr>
            <w:tcW w:w="1843" w:type="dxa"/>
          </w:tcPr>
          <w:p w:rsidR="00067027" w:rsidRPr="00991551" w:rsidRDefault="00067027" w:rsidP="00991551">
            <w:pPr>
              <w:jc w:val="both"/>
              <w:rPr>
                <w:sz w:val="18"/>
                <w:szCs w:val="18"/>
              </w:rPr>
            </w:pPr>
            <w:r w:rsidRPr="00991551">
              <w:rPr>
                <w:sz w:val="18"/>
                <w:szCs w:val="18"/>
              </w:rPr>
              <w:t xml:space="preserve">Em até 2 horas deve ter um técnico do </w:t>
            </w:r>
            <w:proofErr w:type="gramStart"/>
            <w:r w:rsidRPr="00991551">
              <w:rPr>
                <w:sz w:val="18"/>
                <w:szCs w:val="18"/>
              </w:rPr>
              <w:t>fornecedor On-site</w:t>
            </w:r>
            <w:proofErr w:type="gramEnd"/>
            <w:r w:rsidRPr="00991551">
              <w:rPr>
                <w:sz w:val="18"/>
                <w:szCs w:val="18"/>
              </w:rPr>
              <w:t>.</w:t>
            </w:r>
          </w:p>
        </w:tc>
        <w:tc>
          <w:tcPr>
            <w:tcW w:w="2234" w:type="dxa"/>
          </w:tcPr>
          <w:p w:rsidR="00067027" w:rsidRPr="00991551" w:rsidRDefault="00067027" w:rsidP="00991551">
            <w:pPr>
              <w:jc w:val="both"/>
              <w:rPr>
                <w:sz w:val="18"/>
                <w:szCs w:val="18"/>
              </w:rPr>
            </w:pPr>
            <w:r w:rsidRPr="00991551">
              <w:rPr>
                <w:sz w:val="18"/>
                <w:szCs w:val="18"/>
              </w:rPr>
              <w:t>Em até 10 horas</w:t>
            </w:r>
          </w:p>
        </w:tc>
      </w:tr>
      <w:tr w:rsidR="00067027" w:rsidRPr="00B23EAE" w:rsidTr="002803AE">
        <w:trPr>
          <w:cantSplit/>
          <w:trHeight w:val="623"/>
          <w:jc w:val="right"/>
        </w:trPr>
        <w:tc>
          <w:tcPr>
            <w:tcW w:w="1569" w:type="dxa"/>
          </w:tcPr>
          <w:p w:rsidR="00067027" w:rsidRPr="00991551" w:rsidRDefault="00067027" w:rsidP="00991551">
            <w:pPr>
              <w:rPr>
                <w:sz w:val="18"/>
                <w:szCs w:val="18"/>
              </w:rPr>
            </w:pPr>
            <w:r w:rsidRPr="00991551">
              <w:rPr>
                <w:sz w:val="18"/>
                <w:szCs w:val="18"/>
              </w:rPr>
              <w:t>Severidade 3 (Média/Baixa)</w:t>
            </w:r>
          </w:p>
        </w:tc>
        <w:tc>
          <w:tcPr>
            <w:tcW w:w="3402" w:type="dxa"/>
          </w:tcPr>
          <w:p w:rsidR="00067027" w:rsidRPr="00991551" w:rsidRDefault="00067027" w:rsidP="00991551">
            <w:pPr>
              <w:jc w:val="both"/>
              <w:rPr>
                <w:sz w:val="18"/>
                <w:szCs w:val="18"/>
              </w:rPr>
            </w:pPr>
            <w:r w:rsidRPr="00991551">
              <w:rPr>
                <w:sz w:val="18"/>
                <w:szCs w:val="18"/>
              </w:rPr>
              <w:t>Problemas ou dúvidas que criam algumas restrições à operação da infraestrutura de backup. O defeito não gera impacto ao negócio.</w:t>
            </w:r>
          </w:p>
        </w:tc>
        <w:tc>
          <w:tcPr>
            <w:tcW w:w="1843" w:type="dxa"/>
          </w:tcPr>
          <w:p w:rsidR="00067027" w:rsidRPr="00991551" w:rsidRDefault="00067027" w:rsidP="00991551">
            <w:pPr>
              <w:jc w:val="both"/>
              <w:rPr>
                <w:sz w:val="18"/>
                <w:szCs w:val="18"/>
              </w:rPr>
            </w:pPr>
            <w:r w:rsidRPr="00991551">
              <w:rPr>
                <w:sz w:val="18"/>
                <w:szCs w:val="18"/>
              </w:rPr>
              <w:t>Em até 4 horas um técnico do fornecedor entra em contato.</w:t>
            </w:r>
          </w:p>
        </w:tc>
        <w:tc>
          <w:tcPr>
            <w:tcW w:w="2234" w:type="dxa"/>
          </w:tcPr>
          <w:p w:rsidR="00067027" w:rsidRPr="00991551" w:rsidRDefault="00067027" w:rsidP="00991551">
            <w:pPr>
              <w:jc w:val="both"/>
              <w:rPr>
                <w:sz w:val="18"/>
                <w:szCs w:val="18"/>
              </w:rPr>
            </w:pPr>
            <w:r w:rsidRPr="00991551">
              <w:rPr>
                <w:sz w:val="18"/>
                <w:szCs w:val="18"/>
              </w:rPr>
              <w:t>Em até 24 horas</w:t>
            </w:r>
          </w:p>
        </w:tc>
      </w:tr>
      <w:tr w:rsidR="00067027" w:rsidRPr="00B23EAE" w:rsidTr="002803AE">
        <w:trPr>
          <w:cantSplit/>
          <w:trHeight w:val="623"/>
          <w:jc w:val="right"/>
        </w:trPr>
        <w:tc>
          <w:tcPr>
            <w:tcW w:w="1569" w:type="dxa"/>
          </w:tcPr>
          <w:p w:rsidR="00067027" w:rsidRPr="00991551" w:rsidRDefault="00067027" w:rsidP="00991551">
            <w:pPr>
              <w:rPr>
                <w:sz w:val="18"/>
                <w:szCs w:val="18"/>
              </w:rPr>
            </w:pPr>
            <w:r w:rsidRPr="00991551">
              <w:rPr>
                <w:sz w:val="18"/>
                <w:szCs w:val="18"/>
              </w:rPr>
              <w:t>Severidade 4 (Baixa)</w:t>
            </w:r>
          </w:p>
        </w:tc>
        <w:tc>
          <w:tcPr>
            <w:tcW w:w="3402" w:type="dxa"/>
          </w:tcPr>
          <w:p w:rsidR="00067027" w:rsidRPr="00991551" w:rsidRDefault="00067027" w:rsidP="00991551">
            <w:pPr>
              <w:jc w:val="both"/>
              <w:rPr>
                <w:sz w:val="18"/>
                <w:szCs w:val="18"/>
              </w:rPr>
            </w:pPr>
            <w:r w:rsidRPr="00991551">
              <w:rPr>
                <w:sz w:val="18"/>
                <w:szCs w:val="18"/>
              </w:rPr>
              <w:t>Problemas ou dúvidas que não afetam a operação da infraestrutura de backup. O problema é pequeno, ou de documentação.</w:t>
            </w:r>
          </w:p>
        </w:tc>
        <w:tc>
          <w:tcPr>
            <w:tcW w:w="1843" w:type="dxa"/>
          </w:tcPr>
          <w:p w:rsidR="00067027" w:rsidRPr="00991551" w:rsidRDefault="00067027" w:rsidP="00991551">
            <w:pPr>
              <w:jc w:val="both"/>
              <w:rPr>
                <w:sz w:val="18"/>
                <w:szCs w:val="18"/>
              </w:rPr>
            </w:pPr>
            <w:r w:rsidRPr="00991551">
              <w:rPr>
                <w:sz w:val="18"/>
                <w:szCs w:val="18"/>
              </w:rPr>
              <w:t>Em até 12 horas um técnico do fornecedor entra em contato.</w:t>
            </w:r>
          </w:p>
        </w:tc>
        <w:tc>
          <w:tcPr>
            <w:tcW w:w="2234" w:type="dxa"/>
          </w:tcPr>
          <w:p w:rsidR="00067027" w:rsidRPr="00991551" w:rsidRDefault="00067027" w:rsidP="00991551">
            <w:pPr>
              <w:jc w:val="both"/>
              <w:rPr>
                <w:sz w:val="18"/>
                <w:szCs w:val="18"/>
              </w:rPr>
            </w:pPr>
            <w:r w:rsidRPr="00991551">
              <w:rPr>
                <w:sz w:val="18"/>
                <w:szCs w:val="18"/>
              </w:rPr>
              <w:t>Em até 72 horas</w:t>
            </w:r>
          </w:p>
        </w:tc>
      </w:tr>
    </w:tbl>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O CONTRATANTE fará a “abertura de chamados” técnicos através de ligação telefônica ou via web, em período integral 24 (vinte e quatro) horas por dia 07 (sete) dias por semana. A CONTRATADA deverá informar o número do telefone em sua proposta. Se a Central de Suporte estiver localizada fora de Brasília, a Contratada deverá informar o DDG (discagem direta gratuita 0800). O acesso à área restrita de suporte em endereço eletrônico (web site) deverá estar disponível, também, 24 (vinte e quatro) horas por dia, 07 (sete) dias por semana;</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CONTRATADA deverá disponibilizar suporte técnico de toda a solução, através da forma de atendimento remoto, em período integral – 24 (vinte e quatro) horas por dia, 07 (sete) dias por semana, pelo período de garantia da solução;</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Na abertura do chamado, a Contratada deverá informar o número da ordem de serviço;</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CONTRATADA deverá substituir de peças com defeito gastas pelo uso normal dos equipamentos, por outras de configuração idêntica ou superior, originais e novas, sem que isso implique acréscimo aos preços contratados.</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Contratada deverá enviar mensalmente um relatório consolidado das ordens de serviço geradas no mês, mencionando: data e hora de abertura do chamado técnico, número do chamado técnico, os problemas verificados, as recomendações e orientações técnicas;</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lastRenderedPageBreak/>
        <w:t xml:space="preserve">A CONTRATADA deverá disponibilizar acesso total ao conteúdo presente em área restrita de suporte no endereço eletrônico (web site) para todos os produtos que compõem a solução, contemplando toda a documentação técnica (guias de instalação/configuração atualizados, </w:t>
      </w:r>
      <w:proofErr w:type="spellStart"/>
      <w:r w:rsidRPr="00991551">
        <w:rPr>
          <w:sz w:val="20"/>
          <w:szCs w:val="20"/>
        </w:rPr>
        <w:t>FAQ’s</w:t>
      </w:r>
      <w:proofErr w:type="spellEnd"/>
      <w:r w:rsidRPr="00991551">
        <w:rPr>
          <w:sz w:val="20"/>
          <w:szCs w:val="20"/>
        </w:rPr>
        <w:t>, com pesquisa efetuada através de ferramentas de busca) e atualizações.</w:t>
      </w:r>
    </w:p>
    <w:p w:rsidR="00067027" w:rsidRPr="00991551" w:rsidRDefault="00067027" w:rsidP="00991551">
      <w:pPr>
        <w:numPr>
          <w:ilvl w:val="2"/>
          <w:numId w:val="25"/>
        </w:numPr>
        <w:autoSpaceDE w:val="0"/>
        <w:autoSpaceDN w:val="0"/>
        <w:adjustRightInd w:val="0"/>
        <w:spacing w:before="120" w:after="120"/>
        <w:ind w:left="0" w:firstLine="0"/>
        <w:jc w:val="both"/>
        <w:rPr>
          <w:sz w:val="20"/>
          <w:szCs w:val="20"/>
        </w:rPr>
      </w:pPr>
      <w:r w:rsidRPr="00991551">
        <w:rPr>
          <w:sz w:val="20"/>
          <w:szCs w:val="20"/>
        </w:rPr>
        <w:t>A Contratada deverá prestar as informações e os esclarecimentos que venham a ser solicitados pelos técnicos do CJF, em relação à instalação, configuração e problemas detectados, atendendo de imediato as solicitações.</w:t>
      </w:r>
    </w:p>
    <w:p w:rsidR="00067027" w:rsidRPr="00991551" w:rsidRDefault="00067027" w:rsidP="002803AE">
      <w:pPr>
        <w:numPr>
          <w:ilvl w:val="0"/>
          <w:numId w:val="42"/>
        </w:numPr>
        <w:tabs>
          <w:tab w:val="left" w:pos="567"/>
        </w:tabs>
        <w:autoSpaceDE w:val="0"/>
        <w:autoSpaceDN w:val="0"/>
        <w:adjustRightInd w:val="0"/>
        <w:spacing w:before="120" w:after="120"/>
        <w:ind w:left="0" w:firstLine="0"/>
        <w:jc w:val="both"/>
        <w:rPr>
          <w:b/>
          <w:bCs/>
          <w:sz w:val="20"/>
          <w:szCs w:val="20"/>
        </w:rPr>
      </w:pPr>
      <w:r w:rsidRPr="00991551">
        <w:rPr>
          <w:b/>
          <w:bCs/>
          <w:sz w:val="20"/>
          <w:szCs w:val="20"/>
        </w:rPr>
        <w:t>OBRIGAÇÕES DO CONTRATANTE</w:t>
      </w:r>
    </w:p>
    <w:p w:rsidR="00067027" w:rsidRPr="00991551" w:rsidRDefault="00067027" w:rsidP="00991551">
      <w:pPr>
        <w:numPr>
          <w:ilvl w:val="1"/>
          <w:numId w:val="26"/>
        </w:numPr>
        <w:autoSpaceDE w:val="0"/>
        <w:autoSpaceDN w:val="0"/>
        <w:adjustRightInd w:val="0"/>
        <w:spacing w:before="120" w:after="120"/>
        <w:ind w:left="0" w:firstLine="0"/>
        <w:jc w:val="both"/>
        <w:rPr>
          <w:sz w:val="20"/>
          <w:szCs w:val="20"/>
        </w:rPr>
      </w:pPr>
      <w:r w:rsidRPr="00991551">
        <w:rPr>
          <w:sz w:val="20"/>
          <w:szCs w:val="20"/>
        </w:rPr>
        <w:t>Acompanhar e fiscalizar a execução do objeto contratual;</w:t>
      </w:r>
    </w:p>
    <w:p w:rsidR="00067027" w:rsidRPr="00991551" w:rsidRDefault="00067027" w:rsidP="00991551">
      <w:pPr>
        <w:numPr>
          <w:ilvl w:val="1"/>
          <w:numId w:val="26"/>
        </w:numPr>
        <w:autoSpaceDE w:val="0"/>
        <w:autoSpaceDN w:val="0"/>
        <w:adjustRightInd w:val="0"/>
        <w:spacing w:before="120" w:after="120"/>
        <w:ind w:left="0" w:firstLine="0"/>
        <w:jc w:val="both"/>
        <w:rPr>
          <w:sz w:val="20"/>
          <w:szCs w:val="20"/>
        </w:rPr>
      </w:pPr>
      <w:r w:rsidRPr="00991551">
        <w:rPr>
          <w:sz w:val="20"/>
          <w:szCs w:val="20"/>
        </w:rPr>
        <w:t>Determinar responsável para o acompanhamento e fiscalização da execução do objeto contratual;</w:t>
      </w:r>
    </w:p>
    <w:p w:rsidR="00067027" w:rsidRPr="00991551" w:rsidRDefault="00067027" w:rsidP="00991551">
      <w:pPr>
        <w:numPr>
          <w:ilvl w:val="1"/>
          <w:numId w:val="26"/>
        </w:numPr>
        <w:autoSpaceDE w:val="0"/>
        <w:autoSpaceDN w:val="0"/>
        <w:adjustRightInd w:val="0"/>
        <w:spacing w:before="120" w:after="120"/>
        <w:ind w:left="0" w:firstLine="0"/>
        <w:jc w:val="both"/>
        <w:rPr>
          <w:sz w:val="20"/>
          <w:szCs w:val="20"/>
        </w:rPr>
      </w:pPr>
      <w:r w:rsidRPr="00991551">
        <w:rPr>
          <w:sz w:val="20"/>
          <w:szCs w:val="20"/>
        </w:rPr>
        <w:t>Informar a CONTRATADA de atos que possam interferir direta ou indiretamente nos serviços prestados;</w:t>
      </w:r>
    </w:p>
    <w:p w:rsidR="00067027" w:rsidRPr="00991551" w:rsidRDefault="00067027" w:rsidP="00991551">
      <w:pPr>
        <w:numPr>
          <w:ilvl w:val="1"/>
          <w:numId w:val="26"/>
        </w:numPr>
        <w:autoSpaceDE w:val="0"/>
        <w:autoSpaceDN w:val="0"/>
        <w:adjustRightInd w:val="0"/>
        <w:spacing w:before="120" w:after="120"/>
        <w:ind w:left="0" w:firstLine="0"/>
        <w:jc w:val="both"/>
        <w:rPr>
          <w:sz w:val="20"/>
          <w:szCs w:val="20"/>
        </w:rPr>
      </w:pPr>
      <w:r w:rsidRPr="00991551">
        <w:rPr>
          <w:sz w:val="20"/>
          <w:szCs w:val="20"/>
        </w:rPr>
        <w:t>Comunicar formalmente qualquer anormalidade ocorrida na execução dos serviços pela CONTRATADA;</w:t>
      </w:r>
    </w:p>
    <w:p w:rsidR="00067027" w:rsidRPr="00991551" w:rsidRDefault="00067027" w:rsidP="00991551">
      <w:pPr>
        <w:numPr>
          <w:ilvl w:val="1"/>
          <w:numId w:val="26"/>
        </w:numPr>
        <w:autoSpaceDE w:val="0"/>
        <w:autoSpaceDN w:val="0"/>
        <w:adjustRightInd w:val="0"/>
        <w:spacing w:before="120" w:after="120"/>
        <w:ind w:left="0" w:firstLine="0"/>
        <w:jc w:val="both"/>
        <w:rPr>
          <w:sz w:val="20"/>
          <w:szCs w:val="20"/>
        </w:rPr>
      </w:pPr>
      <w:r w:rsidRPr="00991551">
        <w:rPr>
          <w:sz w:val="20"/>
          <w:szCs w:val="20"/>
        </w:rPr>
        <w:t>Avaliar todos os serviços prestados pela CONTRATADA;</w:t>
      </w:r>
    </w:p>
    <w:p w:rsidR="00067027" w:rsidRPr="00991551" w:rsidRDefault="00067027" w:rsidP="00991551">
      <w:pPr>
        <w:numPr>
          <w:ilvl w:val="1"/>
          <w:numId w:val="26"/>
        </w:numPr>
        <w:autoSpaceDE w:val="0"/>
        <w:autoSpaceDN w:val="0"/>
        <w:adjustRightInd w:val="0"/>
        <w:spacing w:before="120" w:after="120"/>
        <w:ind w:left="0" w:firstLine="0"/>
        <w:jc w:val="both"/>
        <w:rPr>
          <w:sz w:val="20"/>
          <w:szCs w:val="20"/>
        </w:rPr>
      </w:pPr>
      <w:r w:rsidRPr="00991551">
        <w:rPr>
          <w:sz w:val="20"/>
          <w:szCs w:val="20"/>
        </w:rPr>
        <w:t>Responsabilizar-se pelos pagamentos dos serviços prestados pela CONTRATADA mediante a apresentação de Nota Fiscal;</w:t>
      </w:r>
    </w:p>
    <w:p w:rsidR="00067027" w:rsidRPr="00991551" w:rsidRDefault="00067027" w:rsidP="00991551">
      <w:pPr>
        <w:numPr>
          <w:ilvl w:val="1"/>
          <w:numId w:val="26"/>
        </w:numPr>
        <w:autoSpaceDE w:val="0"/>
        <w:autoSpaceDN w:val="0"/>
        <w:adjustRightInd w:val="0"/>
        <w:spacing w:before="120" w:after="120"/>
        <w:ind w:left="0" w:firstLine="0"/>
        <w:jc w:val="both"/>
        <w:rPr>
          <w:sz w:val="20"/>
          <w:szCs w:val="20"/>
        </w:rPr>
      </w:pPr>
      <w:r w:rsidRPr="00991551">
        <w:rPr>
          <w:sz w:val="20"/>
          <w:szCs w:val="20"/>
        </w:rPr>
        <w:t>Indicar os seus representantes para fins de contato e demais providências inerentes à execução do contrato;</w:t>
      </w:r>
    </w:p>
    <w:p w:rsidR="00067027" w:rsidRPr="00991551" w:rsidRDefault="00067027" w:rsidP="002803AE">
      <w:pPr>
        <w:numPr>
          <w:ilvl w:val="1"/>
          <w:numId w:val="26"/>
        </w:numPr>
        <w:tabs>
          <w:tab w:val="left" w:pos="567"/>
        </w:tabs>
        <w:autoSpaceDE w:val="0"/>
        <w:autoSpaceDN w:val="0"/>
        <w:adjustRightInd w:val="0"/>
        <w:spacing w:before="120" w:after="120"/>
        <w:ind w:left="0" w:firstLine="0"/>
        <w:jc w:val="both"/>
        <w:rPr>
          <w:sz w:val="20"/>
          <w:szCs w:val="20"/>
        </w:rPr>
      </w:pPr>
      <w:r w:rsidRPr="00991551">
        <w:rPr>
          <w:sz w:val="20"/>
          <w:szCs w:val="20"/>
        </w:rPr>
        <w:t xml:space="preserve">Para os serviços inclusos no período de garantia do objeto, o CONTRATANTE permitirá o acesso dos técnicos habilitados e identificados da CONTRATADA às instalações onde se encontrarem os equipamentos. Esses técnicos ficarão sujeitos a todas as normas internas de segurança do CONTRATANTE, inclusive </w:t>
      </w:r>
      <w:proofErr w:type="gramStart"/>
      <w:r w:rsidRPr="00991551">
        <w:rPr>
          <w:sz w:val="20"/>
          <w:szCs w:val="20"/>
        </w:rPr>
        <w:t>àquelas referentes</w:t>
      </w:r>
      <w:proofErr w:type="gramEnd"/>
      <w:r w:rsidRPr="00991551">
        <w:rPr>
          <w:sz w:val="20"/>
          <w:szCs w:val="20"/>
        </w:rPr>
        <w:t xml:space="preserve"> à identificação, trânsito e permanência em suas dependências.</w:t>
      </w:r>
    </w:p>
    <w:p w:rsidR="00067027" w:rsidRPr="00991551" w:rsidRDefault="00067027" w:rsidP="002803AE">
      <w:pPr>
        <w:numPr>
          <w:ilvl w:val="0"/>
          <w:numId w:val="42"/>
        </w:numPr>
        <w:tabs>
          <w:tab w:val="left" w:pos="567"/>
        </w:tabs>
        <w:autoSpaceDE w:val="0"/>
        <w:autoSpaceDN w:val="0"/>
        <w:adjustRightInd w:val="0"/>
        <w:spacing w:before="120" w:after="120"/>
        <w:ind w:left="0" w:firstLine="0"/>
        <w:jc w:val="both"/>
        <w:rPr>
          <w:b/>
          <w:bCs/>
          <w:sz w:val="20"/>
          <w:szCs w:val="20"/>
        </w:rPr>
      </w:pPr>
      <w:r w:rsidRPr="00991551">
        <w:rPr>
          <w:b/>
          <w:bCs/>
          <w:sz w:val="20"/>
          <w:szCs w:val="20"/>
        </w:rPr>
        <w:t>UNIDADE GESTORA/ FISCALIZADORA DO CONTRATO</w:t>
      </w:r>
    </w:p>
    <w:p w:rsidR="00067027" w:rsidRPr="00991551" w:rsidRDefault="00067027" w:rsidP="00991551">
      <w:pPr>
        <w:numPr>
          <w:ilvl w:val="1"/>
          <w:numId w:val="27"/>
        </w:numPr>
        <w:autoSpaceDE w:val="0"/>
        <w:autoSpaceDN w:val="0"/>
        <w:adjustRightInd w:val="0"/>
        <w:spacing w:before="120" w:after="120"/>
        <w:ind w:left="0" w:firstLine="0"/>
        <w:jc w:val="both"/>
        <w:rPr>
          <w:sz w:val="20"/>
          <w:szCs w:val="20"/>
        </w:rPr>
      </w:pPr>
      <w:r w:rsidRPr="00991551">
        <w:rPr>
          <w:sz w:val="20"/>
          <w:szCs w:val="20"/>
        </w:rPr>
        <w:t>O Chefe da Seção de Suporte à Infraestrutura (SESINF) será o gestor do contrato e acompanhará sua execução, devendo proceder a orientação, fiscalização e interdição da sua execução, se necessário, a fim de garantir o exato cumprimento das condições estabelecidas em contrato;</w:t>
      </w:r>
    </w:p>
    <w:p w:rsidR="00067027" w:rsidRPr="00991551" w:rsidRDefault="00067027" w:rsidP="00991551">
      <w:pPr>
        <w:numPr>
          <w:ilvl w:val="1"/>
          <w:numId w:val="27"/>
        </w:numPr>
        <w:autoSpaceDE w:val="0"/>
        <w:autoSpaceDN w:val="0"/>
        <w:adjustRightInd w:val="0"/>
        <w:spacing w:before="120" w:after="120"/>
        <w:ind w:left="0" w:firstLine="0"/>
        <w:jc w:val="both"/>
        <w:rPr>
          <w:sz w:val="20"/>
          <w:szCs w:val="20"/>
        </w:rPr>
      </w:pPr>
      <w:r w:rsidRPr="00991551">
        <w:rPr>
          <w:sz w:val="20"/>
          <w:szCs w:val="20"/>
        </w:rPr>
        <w:t>O representante da Área Administrativa (Fiscal Administrativo do Contrato), indicado pela autoridade competente dessa área, fiscalizará o contrato quanto aos aspectos administrativos, tais como a verificação de regularidades fiscais, trabalhistas e previdenciárias para fins de pagamento.</w:t>
      </w:r>
    </w:p>
    <w:p w:rsidR="00067027" w:rsidRPr="00991551" w:rsidRDefault="00067027" w:rsidP="002803AE">
      <w:pPr>
        <w:numPr>
          <w:ilvl w:val="0"/>
          <w:numId w:val="42"/>
        </w:numPr>
        <w:tabs>
          <w:tab w:val="left" w:pos="567"/>
        </w:tabs>
        <w:autoSpaceDE w:val="0"/>
        <w:autoSpaceDN w:val="0"/>
        <w:adjustRightInd w:val="0"/>
        <w:spacing w:before="120" w:after="120"/>
        <w:ind w:left="0" w:firstLine="0"/>
        <w:jc w:val="both"/>
        <w:rPr>
          <w:b/>
          <w:sz w:val="20"/>
          <w:szCs w:val="20"/>
        </w:rPr>
      </w:pPr>
      <w:r w:rsidRPr="00991551">
        <w:rPr>
          <w:b/>
          <w:sz w:val="20"/>
          <w:szCs w:val="20"/>
        </w:rPr>
        <w:t xml:space="preserve">FORMA DE </w:t>
      </w:r>
      <w:r w:rsidRPr="00991551">
        <w:rPr>
          <w:b/>
          <w:bCs/>
          <w:sz w:val="20"/>
          <w:szCs w:val="20"/>
        </w:rPr>
        <w:t>PAGAMENTO</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A CONTRATADA deverá emitir Notas Fiscais/Faturas relativas aos valores dos equipamentos, softwares, serviços de instalação e configuração, após receber cópia do Termo de Recebimento Definitivo da ETAPA 1 do Cronograma (ANEXO III). </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A CONTRATADA deverá emitir Notas Fiscais/Faturas relativas aos valores do serviço de transferência de conhecimento, após receber cópia do Termo de Recebimento Definitivo da ETAPA 2 do Cronograma (ANEXO III). </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O pagamento do serviço de Suporte Técnico será efetuado mensalmente, após envio da fatura pela CONTRATADA, podendo ser iniciado somente após a emissão do Termo de Recebimento Definitivo da ETAPA 1 do Cronograma (ANEXO III).</w:t>
      </w:r>
    </w:p>
    <w:p w:rsidR="00067027" w:rsidRPr="00991551" w:rsidRDefault="00067027" w:rsidP="002803AE">
      <w:pPr>
        <w:numPr>
          <w:ilvl w:val="0"/>
          <w:numId w:val="43"/>
        </w:numPr>
        <w:tabs>
          <w:tab w:val="left" w:pos="567"/>
        </w:tabs>
        <w:autoSpaceDE w:val="0"/>
        <w:autoSpaceDN w:val="0"/>
        <w:adjustRightInd w:val="0"/>
        <w:spacing w:before="120" w:after="120"/>
        <w:ind w:left="0" w:firstLine="0"/>
        <w:jc w:val="both"/>
        <w:rPr>
          <w:b/>
          <w:sz w:val="20"/>
          <w:szCs w:val="20"/>
        </w:rPr>
      </w:pPr>
      <w:r w:rsidRPr="00991551">
        <w:rPr>
          <w:b/>
          <w:bCs/>
          <w:sz w:val="20"/>
          <w:szCs w:val="20"/>
        </w:rPr>
        <w:t>VIGÊNCIA</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A vigência do Contrato deverá ser de 60 (sessenta) meses, contados da data da assinatura do contrato.</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03 (três) meses, contados da assinatura do contrato, para as etapas de emissão da Ordem de Serviço, execução da entrega, instalação e configuração e transferência de conhecimento da solução de proteção de dados;</w:t>
      </w:r>
    </w:p>
    <w:p w:rsidR="00031060"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57 (cinquenta e sete) meses, contados da data de emissão do Termo de Recebimento Definitivo, referente à garantia, serviço de atualização e suporte técnico da solução de proteção de dados.</w:t>
      </w:r>
    </w:p>
    <w:p w:rsidR="00067027" w:rsidRPr="00991551" w:rsidRDefault="00031060" w:rsidP="00031060">
      <w:pPr>
        <w:rPr>
          <w:sz w:val="20"/>
          <w:szCs w:val="20"/>
        </w:rPr>
      </w:pPr>
      <w:r>
        <w:rPr>
          <w:sz w:val="20"/>
          <w:szCs w:val="20"/>
        </w:rPr>
        <w:br w:type="page"/>
      </w:r>
    </w:p>
    <w:p w:rsidR="00067027" w:rsidRPr="00991551" w:rsidRDefault="00067027" w:rsidP="002803AE">
      <w:pPr>
        <w:numPr>
          <w:ilvl w:val="0"/>
          <w:numId w:val="43"/>
        </w:numPr>
        <w:tabs>
          <w:tab w:val="left" w:pos="567"/>
        </w:tabs>
        <w:autoSpaceDE w:val="0"/>
        <w:autoSpaceDN w:val="0"/>
        <w:adjustRightInd w:val="0"/>
        <w:spacing w:before="120" w:after="120"/>
        <w:ind w:left="0" w:firstLine="0"/>
        <w:jc w:val="both"/>
        <w:rPr>
          <w:b/>
          <w:sz w:val="20"/>
          <w:szCs w:val="20"/>
        </w:rPr>
      </w:pPr>
      <w:r w:rsidRPr="00991551">
        <w:rPr>
          <w:b/>
          <w:sz w:val="20"/>
          <w:szCs w:val="20"/>
        </w:rPr>
        <w:lastRenderedPageBreak/>
        <w:t xml:space="preserve">LOCAIS DE ENTREGA E </w:t>
      </w:r>
      <w:r w:rsidRPr="00991551">
        <w:rPr>
          <w:b/>
          <w:bCs/>
          <w:sz w:val="20"/>
          <w:szCs w:val="20"/>
        </w:rPr>
        <w:t>INSTALAÇÃO</w:t>
      </w:r>
      <w:r w:rsidRPr="00991551">
        <w:rPr>
          <w:b/>
          <w:sz w:val="20"/>
          <w:szCs w:val="20"/>
        </w:rPr>
        <w:t xml:space="preserve"> DOS PRODUTOS</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A entrega dos equipamentos, softwares e acessórios da solução e a realização dos serviços previstos neste contrato deverão ser realizados na sede do CONTRATANTE, situada no Setor de Clubes Esportivos Sul - SCES - Trecho III - </w:t>
      </w:r>
      <w:r w:rsidR="00D64BF6" w:rsidRPr="00991551">
        <w:rPr>
          <w:sz w:val="20"/>
          <w:szCs w:val="20"/>
        </w:rPr>
        <w:t>Polo</w:t>
      </w:r>
      <w:r w:rsidRPr="00991551">
        <w:rPr>
          <w:sz w:val="20"/>
          <w:szCs w:val="20"/>
        </w:rPr>
        <w:t xml:space="preserve"> 8 - Lote 9 - CEP 70200-003 - Brasília/DF.</w:t>
      </w:r>
    </w:p>
    <w:p w:rsidR="00067027" w:rsidRPr="00991551" w:rsidRDefault="00067027" w:rsidP="002803AE">
      <w:pPr>
        <w:numPr>
          <w:ilvl w:val="0"/>
          <w:numId w:val="43"/>
        </w:numPr>
        <w:tabs>
          <w:tab w:val="left" w:pos="567"/>
        </w:tabs>
        <w:autoSpaceDE w:val="0"/>
        <w:autoSpaceDN w:val="0"/>
        <w:adjustRightInd w:val="0"/>
        <w:spacing w:before="120" w:after="120"/>
        <w:ind w:left="0" w:firstLine="0"/>
        <w:jc w:val="both"/>
        <w:rPr>
          <w:b/>
          <w:sz w:val="20"/>
          <w:szCs w:val="20"/>
        </w:rPr>
      </w:pPr>
      <w:r w:rsidRPr="00991551">
        <w:rPr>
          <w:b/>
          <w:sz w:val="20"/>
          <w:szCs w:val="20"/>
        </w:rPr>
        <w:t>MODELO DE REMUNERAÇÃO (Glosas)</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O não cumprimento dos Níveis de Serviço de Suporte Técnico, que não tenha sido devidamente justificado pela CONTRATADA, ou que sua justificativa não tenha sido aprovada pelo CJF, implicará em redutor na fatura (glosa). A aplicação da glosa servirá ainda como indicador de desempenho da CONTRATADA na execução dos serviços;</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A CONTRATADA sofrerá, sobre o valor da fatura mensal, as glosas previstas no item 11.10 quando não atingir ao respectivo Nível Mínimo de Serviço aplicável;</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No caso de aplicação de glosa referente ao mesmo indicador de Nível Mínimo de Serviço, durante três meses consecutivos, ou cinco meses intervalados durante os últimos 12 meses, serão aplicadas as sanções administrativas previstas no Contrato;</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A CONTRATADA deverá ser comunicada, até o 4º (quarto) dia útil do mês subsequente do valor total a ser faturado, assim como as glosas aplicadas, devendo a mesma manifestar ciência ao Gestor, enviando a nota de cobrança;</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As glosas deverão ser aplicadas quando não atenderem ao resultado esperado e/ou quando os níveis de serviços não forem atendidos ou concluídos dentro do prazo previsto.</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O faturamento do serviço de suporte deverá ser mensal, mediante apresentação de nota de cobrança consolidada, determinando o valor total aprovado pelo CONTRATANTE, e já descontadas as glosas aplicadas em função do não atendimento dos níveis de qualidade definidos no contrato.</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No caso de discordância das glosas aplicadas, a CONTRATADA deverá apresentar o recurso que será analisado pela Área Administrativa.</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Se a decisão da Administração for favorável ao recurso da CONTRATADA, a mesma emitirá a nota de cobrança adicional para que seja efetuado o pagamento referente ao custo glosado.</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A nota de cobrança emitida pela CONTRATADA deverá ser atestada pelo Gestor do Contrato e encaminhada para a área financeira efetuar o pagamento, acompanhada do Relatório de Atividades e da documentação comprobatória das glosas.</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A CONTRATADA estará sujeita, independentemente das Penalidades previstas, a aplicação de redutor na fatura (glosa) pelo não cumprimento de qualquer indicador de Nível Mínimo de Serviço, aplicáveis sobre o valor mensal do serviço de suporte técnico, nos seguintes casos:</w:t>
      </w:r>
    </w:p>
    <w:p w:rsidR="00067027" w:rsidRPr="00991551" w:rsidRDefault="00067027" w:rsidP="002803AE">
      <w:pPr>
        <w:numPr>
          <w:ilvl w:val="2"/>
          <w:numId w:val="43"/>
        </w:numPr>
        <w:tabs>
          <w:tab w:val="left" w:pos="993"/>
        </w:tabs>
        <w:autoSpaceDE w:val="0"/>
        <w:autoSpaceDN w:val="0"/>
        <w:adjustRightInd w:val="0"/>
        <w:spacing w:before="120" w:after="120"/>
        <w:ind w:left="0" w:firstLine="0"/>
        <w:jc w:val="both"/>
        <w:rPr>
          <w:sz w:val="20"/>
          <w:szCs w:val="20"/>
        </w:rPr>
      </w:pPr>
      <w:r w:rsidRPr="00991551">
        <w:rPr>
          <w:sz w:val="20"/>
          <w:szCs w:val="20"/>
        </w:rPr>
        <w:t xml:space="preserve">Glosa de 5% (cinco por cento), para cada hora de atraso, pela não resolução dos chamados com </w:t>
      </w:r>
      <w:r w:rsidRPr="00991551">
        <w:rPr>
          <w:b/>
          <w:sz w:val="20"/>
          <w:szCs w:val="20"/>
        </w:rPr>
        <w:t>severidade alta</w:t>
      </w:r>
      <w:r w:rsidRPr="00991551">
        <w:rPr>
          <w:sz w:val="20"/>
          <w:szCs w:val="20"/>
        </w:rPr>
        <w:t>, limitada até 06 (seis) horas de atraso, quando se aplicará o percentual de 30% (trinta por cento).</w:t>
      </w:r>
    </w:p>
    <w:p w:rsidR="00067027" w:rsidRPr="00991551" w:rsidRDefault="00067027" w:rsidP="002803AE">
      <w:pPr>
        <w:numPr>
          <w:ilvl w:val="2"/>
          <w:numId w:val="43"/>
        </w:numPr>
        <w:tabs>
          <w:tab w:val="left" w:pos="993"/>
        </w:tabs>
        <w:autoSpaceDE w:val="0"/>
        <w:autoSpaceDN w:val="0"/>
        <w:adjustRightInd w:val="0"/>
        <w:spacing w:before="120" w:after="120"/>
        <w:ind w:left="0" w:firstLine="0"/>
        <w:jc w:val="both"/>
        <w:rPr>
          <w:sz w:val="20"/>
          <w:szCs w:val="20"/>
        </w:rPr>
      </w:pPr>
      <w:r w:rsidRPr="00991551">
        <w:rPr>
          <w:sz w:val="20"/>
          <w:szCs w:val="20"/>
        </w:rPr>
        <w:t xml:space="preserve">Glosa de 4% (quatro por cento), para cada hora de atraso, pela não resolução dos chamados com </w:t>
      </w:r>
      <w:r w:rsidRPr="00991551">
        <w:rPr>
          <w:b/>
          <w:sz w:val="20"/>
          <w:szCs w:val="20"/>
        </w:rPr>
        <w:t>severidade média/alta</w:t>
      </w:r>
      <w:r w:rsidRPr="00991551">
        <w:rPr>
          <w:sz w:val="20"/>
          <w:szCs w:val="20"/>
        </w:rPr>
        <w:t>, limitada até 10 (dez) horas de atraso, quando se aplicará o percentual de 30% (trinta por cento).</w:t>
      </w:r>
    </w:p>
    <w:p w:rsidR="00067027" w:rsidRPr="00991551" w:rsidRDefault="00067027" w:rsidP="002803AE">
      <w:pPr>
        <w:numPr>
          <w:ilvl w:val="2"/>
          <w:numId w:val="43"/>
        </w:numPr>
        <w:tabs>
          <w:tab w:val="left" w:pos="993"/>
        </w:tabs>
        <w:autoSpaceDE w:val="0"/>
        <w:autoSpaceDN w:val="0"/>
        <w:adjustRightInd w:val="0"/>
        <w:spacing w:before="120" w:after="120"/>
        <w:ind w:left="0" w:firstLine="0"/>
        <w:jc w:val="both"/>
        <w:rPr>
          <w:sz w:val="20"/>
          <w:szCs w:val="20"/>
        </w:rPr>
      </w:pPr>
      <w:r w:rsidRPr="00991551">
        <w:rPr>
          <w:sz w:val="20"/>
          <w:szCs w:val="20"/>
        </w:rPr>
        <w:t xml:space="preserve">Glosa de 3% (três por cento), para cada hora de atraso, pela não resolução dos chamados com </w:t>
      </w:r>
      <w:r w:rsidRPr="00991551">
        <w:rPr>
          <w:b/>
          <w:sz w:val="20"/>
          <w:szCs w:val="20"/>
        </w:rPr>
        <w:t>severidade média/baixa</w:t>
      </w:r>
      <w:r w:rsidRPr="00991551">
        <w:rPr>
          <w:sz w:val="20"/>
          <w:szCs w:val="20"/>
        </w:rPr>
        <w:t>, limitada até 24 (vinte e quatro) horas de atraso, quando se aplicará o percentual de 30% (trinta por cento).</w:t>
      </w:r>
    </w:p>
    <w:p w:rsidR="00067027" w:rsidRPr="00991551" w:rsidRDefault="00067027" w:rsidP="002803AE">
      <w:pPr>
        <w:numPr>
          <w:ilvl w:val="2"/>
          <w:numId w:val="43"/>
        </w:numPr>
        <w:tabs>
          <w:tab w:val="left" w:pos="993"/>
        </w:tabs>
        <w:autoSpaceDE w:val="0"/>
        <w:autoSpaceDN w:val="0"/>
        <w:adjustRightInd w:val="0"/>
        <w:spacing w:before="120" w:after="120"/>
        <w:ind w:left="0" w:firstLine="0"/>
        <w:jc w:val="both"/>
        <w:rPr>
          <w:sz w:val="20"/>
          <w:szCs w:val="20"/>
        </w:rPr>
      </w:pPr>
      <w:r w:rsidRPr="00991551">
        <w:rPr>
          <w:sz w:val="20"/>
          <w:szCs w:val="20"/>
        </w:rPr>
        <w:t xml:space="preserve">Glosa de 2% (dois por cento), para cada dia de atraso, pela não resolução dos chamados com </w:t>
      </w:r>
      <w:r w:rsidRPr="00991551">
        <w:rPr>
          <w:b/>
          <w:sz w:val="20"/>
          <w:szCs w:val="20"/>
        </w:rPr>
        <w:t>severidade baixa</w:t>
      </w:r>
      <w:r w:rsidRPr="00991551">
        <w:rPr>
          <w:sz w:val="20"/>
          <w:szCs w:val="20"/>
        </w:rPr>
        <w:t>, limitada até 72 (setenta e duas) horas de atraso, quando se aplicará o percentual de 30% (trinta por cento).</w:t>
      </w:r>
    </w:p>
    <w:p w:rsidR="00067027" w:rsidRPr="00991551" w:rsidRDefault="00067027" w:rsidP="002803AE">
      <w:pPr>
        <w:numPr>
          <w:ilvl w:val="2"/>
          <w:numId w:val="43"/>
        </w:numPr>
        <w:tabs>
          <w:tab w:val="left" w:pos="993"/>
        </w:tabs>
        <w:autoSpaceDE w:val="0"/>
        <w:autoSpaceDN w:val="0"/>
        <w:adjustRightInd w:val="0"/>
        <w:spacing w:before="120" w:after="120"/>
        <w:ind w:left="0" w:firstLine="0"/>
        <w:jc w:val="both"/>
        <w:rPr>
          <w:sz w:val="20"/>
          <w:szCs w:val="20"/>
        </w:rPr>
      </w:pPr>
      <w:r w:rsidRPr="00991551">
        <w:rPr>
          <w:sz w:val="20"/>
          <w:szCs w:val="20"/>
        </w:rPr>
        <w:t>No caso em que os atrasos forem superiores aos limites previstos no subitem anterior, além da aplicação das glosas previstas, a CONTRATADA deverá ser advertida pelo CONTRATANTE.</w:t>
      </w:r>
    </w:p>
    <w:p w:rsidR="00067027" w:rsidRPr="00991551" w:rsidRDefault="00067027" w:rsidP="002803AE">
      <w:pPr>
        <w:numPr>
          <w:ilvl w:val="0"/>
          <w:numId w:val="43"/>
        </w:numPr>
        <w:autoSpaceDE w:val="0"/>
        <w:autoSpaceDN w:val="0"/>
        <w:adjustRightInd w:val="0"/>
        <w:spacing w:before="120" w:after="120"/>
        <w:ind w:left="0" w:firstLine="0"/>
        <w:jc w:val="both"/>
        <w:rPr>
          <w:b/>
          <w:sz w:val="20"/>
          <w:szCs w:val="20"/>
        </w:rPr>
      </w:pPr>
      <w:bookmarkStart w:id="5" w:name="_Toc263863013"/>
      <w:r w:rsidRPr="00991551">
        <w:rPr>
          <w:b/>
          <w:sz w:val="20"/>
          <w:szCs w:val="20"/>
        </w:rPr>
        <w:t>DAS PENALIDADES</w:t>
      </w:r>
      <w:bookmarkEnd w:id="5"/>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Pela inexecução total ou parcial das obrigações assumidas a Administração poderá, resguardados os procedimentos legais pertinentes, aplicar as seguintes sanções:</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bookmarkStart w:id="6" w:name="_Ref234057899"/>
      <w:r w:rsidRPr="00991551">
        <w:rPr>
          <w:sz w:val="20"/>
          <w:szCs w:val="20"/>
        </w:rPr>
        <w:lastRenderedPageBreak/>
        <w:t>Advertência;</w:t>
      </w:r>
      <w:bookmarkEnd w:id="6"/>
    </w:p>
    <w:p w:rsidR="00067027" w:rsidRPr="00991551" w:rsidRDefault="00067027" w:rsidP="002803AE">
      <w:pPr>
        <w:numPr>
          <w:ilvl w:val="2"/>
          <w:numId w:val="43"/>
        </w:numPr>
        <w:shd w:val="clear" w:color="auto" w:fill="FFFFFF"/>
        <w:tabs>
          <w:tab w:val="left" w:pos="993"/>
        </w:tabs>
        <w:spacing w:before="120" w:after="120"/>
        <w:ind w:left="0" w:firstLine="0"/>
        <w:jc w:val="both"/>
        <w:rPr>
          <w:sz w:val="20"/>
          <w:szCs w:val="20"/>
        </w:rPr>
      </w:pPr>
      <w:bookmarkStart w:id="7" w:name="_Ref234057925"/>
      <w:r w:rsidRPr="00991551">
        <w:rPr>
          <w:sz w:val="20"/>
          <w:szCs w:val="20"/>
        </w:rPr>
        <w:t>Multa no percentual correspondente a 0,05% (cinco centésimos por cento), calculada sobre o valor total da contratação, por dia de atraso na entrega do PLANO DE IMPLANTAÇÃO, além do prazo máximo definido no CRONOGRAMA (ANEXO III), até o limite de 30 (trinta) dias corridos;</w:t>
      </w:r>
    </w:p>
    <w:p w:rsidR="00067027" w:rsidRPr="00991551" w:rsidRDefault="00067027" w:rsidP="002803AE">
      <w:pPr>
        <w:numPr>
          <w:ilvl w:val="2"/>
          <w:numId w:val="43"/>
        </w:numPr>
        <w:shd w:val="clear" w:color="auto" w:fill="FFFFFF"/>
        <w:tabs>
          <w:tab w:val="left" w:pos="993"/>
        </w:tabs>
        <w:spacing w:before="120" w:after="120"/>
        <w:ind w:left="0" w:firstLine="0"/>
        <w:jc w:val="both"/>
        <w:rPr>
          <w:sz w:val="20"/>
          <w:szCs w:val="20"/>
        </w:rPr>
      </w:pPr>
      <w:r w:rsidRPr="00991551">
        <w:rPr>
          <w:sz w:val="20"/>
          <w:szCs w:val="20"/>
        </w:rPr>
        <w:t>Multa no percentual correspondente a 0,1% (um décimo por cento), calculada sobre o valor total da contratação, por dia de atraso na entrega de todos os equipamentos, softwares e acessórios da solução, além do prazo máximo definido no CRONOGRAMA (ANEXO III), até o limite de 15 (quinze) dias corridos, caracterizando inexecução parcial do contrato;</w:t>
      </w:r>
    </w:p>
    <w:p w:rsidR="00067027" w:rsidRPr="00991551" w:rsidRDefault="00067027" w:rsidP="002803AE">
      <w:pPr>
        <w:numPr>
          <w:ilvl w:val="2"/>
          <w:numId w:val="43"/>
        </w:numPr>
        <w:shd w:val="clear" w:color="auto" w:fill="FFFFFF"/>
        <w:tabs>
          <w:tab w:val="left" w:pos="993"/>
        </w:tabs>
        <w:spacing w:before="120" w:after="120"/>
        <w:ind w:left="0" w:firstLine="0"/>
        <w:jc w:val="both"/>
        <w:rPr>
          <w:sz w:val="20"/>
          <w:szCs w:val="20"/>
        </w:rPr>
      </w:pPr>
      <w:r w:rsidRPr="00991551">
        <w:rPr>
          <w:sz w:val="20"/>
          <w:szCs w:val="20"/>
        </w:rPr>
        <w:t>Multa no percentual correspondente a 0,15% (quinze décimos por cento), calculada sobre o valor total da contratação, por dia de atraso na conclusão da etapa de instalação e configuração da solução, além dos prazos máximos definidos no CRONOGRAMA (ANEXO III) até o limite de 15 (quinze) dias corridos</w:t>
      </w:r>
      <w:bookmarkEnd w:id="7"/>
      <w:r w:rsidRPr="00991551">
        <w:rPr>
          <w:sz w:val="20"/>
          <w:szCs w:val="20"/>
        </w:rPr>
        <w:t>, caracterizando inexecução parcial do contrato;</w:t>
      </w:r>
    </w:p>
    <w:p w:rsidR="00067027" w:rsidRPr="00991551" w:rsidRDefault="00067027" w:rsidP="002803AE">
      <w:pPr>
        <w:numPr>
          <w:ilvl w:val="2"/>
          <w:numId w:val="43"/>
        </w:numPr>
        <w:shd w:val="clear" w:color="auto" w:fill="FFFFFF"/>
        <w:tabs>
          <w:tab w:val="left" w:pos="851"/>
        </w:tabs>
        <w:spacing w:before="120" w:after="120"/>
        <w:ind w:left="0" w:firstLine="0"/>
        <w:jc w:val="both"/>
        <w:rPr>
          <w:sz w:val="20"/>
          <w:szCs w:val="20"/>
        </w:rPr>
      </w:pPr>
      <w:r w:rsidRPr="00991551">
        <w:rPr>
          <w:sz w:val="20"/>
          <w:szCs w:val="20"/>
        </w:rPr>
        <w:t>Multa no percentual correspondente a 1% (um por cento), calculada sobre o valor total do serviço de transferência de conhecimento, por dia de atraso na conclusão do serviço de transferência de conhecimento, além do prazo máximo definido no CRONOGRAMA (ANEXO III), até o limite de 30 (trinta) dias corridos, caracterizando inexecução parcial do contrato;</w:t>
      </w:r>
    </w:p>
    <w:p w:rsidR="00067027" w:rsidRPr="00991551" w:rsidRDefault="00067027" w:rsidP="002803AE">
      <w:pPr>
        <w:numPr>
          <w:ilvl w:val="2"/>
          <w:numId w:val="43"/>
        </w:numPr>
        <w:shd w:val="clear" w:color="auto" w:fill="FFFFFF"/>
        <w:tabs>
          <w:tab w:val="left" w:pos="851"/>
        </w:tabs>
        <w:spacing w:before="120" w:after="120"/>
        <w:ind w:left="0" w:firstLine="0"/>
        <w:jc w:val="both"/>
        <w:rPr>
          <w:sz w:val="20"/>
          <w:szCs w:val="20"/>
        </w:rPr>
      </w:pPr>
      <w:r w:rsidRPr="00991551">
        <w:rPr>
          <w:sz w:val="20"/>
          <w:szCs w:val="20"/>
        </w:rPr>
        <w:t>Multa no percentual correspondente a 1% (um por cento), calculada sobre o valor total da contratação, no caso de aplicação de glosa referente ao mesmo indicador de Nível Mínimo de Serviço, durante 3 (três) meses consecutivos, ou 5 (cinco) meses intervalados durante os últimos 12 meses</w:t>
      </w:r>
      <w:bookmarkStart w:id="8" w:name="_Ref234057946"/>
      <w:r w:rsidRPr="00991551">
        <w:rPr>
          <w:sz w:val="20"/>
          <w:szCs w:val="20"/>
        </w:rPr>
        <w:t>, caracterizando inexecução parcial do contrato;</w:t>
      </w:r>
    </w:p>
    <w:p w:rsidR="00067027" w:rsidRPr="00991551" w:rsidRDefault="00067027" w:rsidP="002803AE">
      <w:pPr>
        <w:numPr>
          <w:ilvl w:val="2"/>
          <w:numId w:val="43"/>
        </w:numPr>
        <w:shd w:val="clear" w:color="auto" w:fill="FFFFFF"/>
        <w:tabs>
          <w:tab w:val="left" w:pos="851"/>
        </w:tabs>
        <w:spacing w:before="120" w:after="120"/>
        <w:ind w:left="0" w:firstLine="0"/>
        <w:jc w:val="both"/>
        <w:rPr>
          <w:sz w:val="20"/>
          <w:szCs w:val="20"/>
        </w:rPr>
      </w:pPr>
      <w:r w:rsidRPr="00991551">
        <w:rPr>
          <w:sz w:val="20"/>
          <w:szCs w:val="20"/>
        </w:rPr>
        <w:t>O atraso injustificado no cumprimento dos demais prazos estipulados, sujeitará a CONTRATADA à multa diária de 0,03% (três centésimos por cento), sobre o valor da parcela inadimplida, a título de multa de mora;</w:t>
      </w:r>
    </w:p>
    <w:p w:rsidR="00067027" w:rsidRPr="00991551" w:rsidRDefault="00067027" w:rsidP="002803AE">
      <w:pPr>
        <w:numPr>
          <w:ilvl w:val="2"/>
          <w:numId w:val="43"/>
        </w:numPr>
        <w:shd w:val="clear" w:color="auto" w:fill="FFFFFF"/>
        <w:tabs>
          <w:tab w:val="left" w:pos="851"/>
        </w:tabs>
        <w:spacing w:before="120" w:after="120"/>
        <w:ind w:left="0" w:firstLine="0"/>
        <w:jc w:val="both"/>
        <w:rPr>
          <w:sz w:val="20"/>
          <w:szCs w:val="20"/>
        </w:rPr>
      </w:pPr>
      <w:r w:rsidRPr="00991551">
        <w:rPr>
          <w:sz w:val="20"/>
          <w:szCs w:val="20"/>
        </w:rPr>
        <w:t>A inexecução parcial deste instrumento, por parte da CONTRATADA, poderá ensejar a rescisão contratual ou a aplicação da multa, no percentual de 20% (vinte por cento) sobre o valor da parte não entregue ou não executada;</w:t>
      </w:r>
    </w:p>
    <w:p w:rsidR="00067027" w:rsidRPr="00991551" w:rsidRDefault="00067027" w:rsidP="002803AE">
      <w:pPr>
        <w:numPr>
          <w:ilvl w:val="2"/>
          <w:numId w:val="43"/>
        </w:numPr>
        <w:shd w:val="clear" w:color="auto" w:fill="FFFFFF"/>
        <w:tabs>
          <w:tab w:val="left" w:pos="851"/>
        </w:tabs>
        <w:spacing w:before="120" w:after="120"/>
        <w:ind w:left="0" w:firstLine="0"/>
        <w:jc w:val="both"/>
        <w:rPr>
          <w:sz w:val="20"/>
          <w:szCs w:val="20"/>
        </w:rPr>
      </w:pPr>
      <w:r w:rsidRPr="00991551">
        <w:rPr>
          <w:sz w:val="20"/>
          <w:szCs w:val="20"/>
        </w:rPr>
        <w:t xml:space="preserve">A não manutenção das condições de habilitação da CONTRATADA ao longo da execução do contrato, ensejará a RESCISÃO CONTRATUAL UNILATERAL pelo CONTRATANTE, </w:t>
      </w:r>
      <w:r w:rsidRPr="00991551">
        <w:rPr>
          <w:sz w:val="20"/>
          <w:szCs w:val="20"/>
          <w:lang w:eastAsia="ar-SA"/>
        </w:rPr>
        <w:t>após regular procedimento administrativo</w:t>
      </w:r>
      <w:r w:rsidRPr="00991551">
        <w:rPr>
          <w:sz w:val="20"/>
          <w:szCs w:val="20"/>
        </w:rPr>
        <w:t xml:space="preserve"> e garantido o direito ao contraditório e à ampla defesa;</w:t>
      </w:r>
    </w:p>
    <w:p w:rsidR="00067027" w:rsidRPr="00991551" w:rsidRDefault="00067027" w:rsidP="002803AE">
      <w:pPr>
        <w:numPr>
          <w:ilvl w:val="2"/>
          <w:numId w:val="43"/>
        </w:numPr>
        <w:shd w:val="clear" w:color="auto" w:fill="FFFFFF"/>
        <w:tabs>
          <w:tab w:val="left" w:pos="851"/>
        </w:tabs>
        <w:spacing w:before="120" w:after="120"/>
        <w:ind w:left="0" w:firstLine="0"/>
        <w:jc w:val="both"/>
        <w:rPr>
          <w:sz w:val="20"/>
          <w:szCs w:val="20"/>
        </w:rPr>
      </w:pPr>
      <w:r w:rsidRPr="00991551">
        <w:rPr>
          <w:sz w:val="20"/>
          <w:szCs w:val="20"/>
        </w:rPr>
        <w:t>Multa no valor de 5% (cinco por cento), sobre o valor total da contratação, no caso de inexecução total do contrato</w:t>
      </w:r>
      <w:bookmarkEnd w:id="8"/>
      <w:r w:rsidRPr="00991551">
        <w:rPr>
          <w:sz w:val="20"/>
          <w:szCs w:val="20"/>
        </w:rPr>
        <w:t>;</w:t>
      </w:r>
    </w:p>
    <w:p w:rsidR="00067027" w:rsidRPr="00991551" w:rsidRDefault="00067027" w:rsidP="002803AE">
      <w:pPr>
        <w:numPr>
          <w:ilvl w:val="2"/>
          <w:numId w:val="43"/>
        </w:numPr>
        <w:shd w:val="clear" w:color="auto" w:fill="FFFFFF"/>
        <w:tabs>
          <w:tab w:val="left" w:pos="993"/>
        </w:tabs>
        <w:spacing w:before="120" w:after="120"/>
        <w:ind w:left="0" w:firstLine="0"/>
        <w:jc w:val="both"/>
        <w:rPr>
          <w:sz w:val="20"/>
          <w:szCs w:val="20"/>
        </w:rPr>
      </w:pPr>
      <w:r w:rsidRPr="00991551">
        <w:rPr>
          <w:sz w:val="20"/>
          <w:szCs w:val="20"/>
        </w:rPr>
        <w:t>O disposto nos itens anteriores não prejudicará a aplicação de outras penalidades a que esteja sujeita a CONTRATADA, nos termos dos artigos 87 e 88 da Lei n. 8.666/1993;</w:t>
      </w:r>
    </w:p>
    <w:p w:rsidR="00067027" w:rsidRPr="00991551" w:rsidRDefault="00067027" w:rsidP="002803AE">
      <w:pPr>
        <w:numPr>
          <w:ilvl w:val="2"/>
          <w:numId w:val="43"/>
        </w:numPr>
        <w:tabs>
          <w:tab w:val="left" w:pos="1134"/>
        </w:tabs>
        <w:autoSpaceDE w:val="0"/>
        <w:autoSpaceDN w:val="0"/>
        <w:adjustRightInd w:val="0"/>
        <w:spacing w:before="120" w:after="120"/>
        <w:ind w:left="0" w:firstLine="0"/>
        <w:jc w:val="both"/>
        <w:rPr>
          <w:sz w:val="20"/>
          <w:szCs w:val="20"/>
        </w:rPr>
      </w:pPr>
      <w:r w:rsidRPr="00991551">
        <w:rPr>
          <w:sz w:val="20"/>
          <w:szCs w:val="20"/>
        </w:rPr>
        <w:t>O valor da multa aplicada, após regular procedimento administrativo, será descontado dos pagamentos eventualmente devidos pelo CONTRATANTE ou cobrado judicialmente;</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A reincidência da aplicação de multa ou advertência por 3 (três) meses consecutivos, ou 5 (cinco) meses intervalados durante os últimos 12 meses dará direito ao CJF à rescisão contratual unilateral.</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As sanções serão obrigatoriamente registradas no Sistema de Cadastramento Unificado de Fornecedores – SICAF.</w:t>
      </w:r>
    </w:p>
    <w:p w:rsidR="00067027" w:rsidRPr="00991551" w:rsidRDefault="00067027" w:rsidP="002803AE">
      <w:pPr>
        <w:numPr>
          <w:ilvl w:val="0"/>
          <w:numId w:val="43"/>
        </w:numPr>
        <w:tabs>
          <w:tab w:val="left" w:pos="567"/>
        </w:tabs>
        <w:autoSpaceDE w:val="0"/>
        <w:autoSpaceDN w:val="0"/>
        <w:adjustRightInd w:val="0"/>
        <w:spacing w:before="120" w:after="120"/>
        <w:ind w:left="0" w:firstLine="0"/>
        <w:jc w:val="both"/>
        <w:rPr>
          <w:b/>
          <w:sz w:val="20"/>
          <w:szCs w:val="20"/>
        </w:rPr>
      </w:pPr>
      <w:r w:rsidRPr="00991551">
        <w:rPr>
          <w:b/>
          <w:sz w:val="20"/>
          <w:szCs w:val="20"/>
        </w:rPr>
        <w:t>CONFIDENCIALIDADE</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A contratada compromete-se a manter em caráter confidencial, mesmo após a eventual rescisão do contrato, todas as informações relativas à:</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Política de segurança adotada pelo CJF e configurações de hardware e software decorrentes.</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 xml:space="preserve">Processo de instalação, configuração e customizações de produtos, ferramentas e equipamentos em atendimento aos itens de segurança constantes </w:t>
      </w:r>
      <w:proofErr w:type="gramStart"/>
      <w:r w:rsidRPr="00991551">
        <w:rPr>
          <w:sz w:val="20"/>
          <w:szCs w:val="20"/>
        </w:rPr>
        <w:t>do(</w:t>
      </w:r>
      <w:proofErr w:type="gramEnd"/>
      <w:r w:rsidRPr="00991551">
        <w:rPr>
          <w:sz w:val="20"/>
          <w:szCs w:val="20"/>
        </w:rPr>
        <w:t>s) objeto(s) instalado(s).</w:t>
      </w:r>
    </w:p>
    <w:p w:rsidR="00067027" w:rsidRPr="00991551" w:rsidRDefault="00067027" w:rsidP="002803AE">
      <w:pPr>
        <w:numPr>
          <w:ilvl w:val="0"/>
          <w:numId w:val="43"/>
        </w:numPr>
        <w:tabs>
          <w:tab w:val="left" w:pos="567"/>
        </w:tabs>
        <w:autoSpaceDE w:val="0"/>
        <w:autoSpaceDN w:val="0"/>
        <w:adjustRightInd w:val="0"/>
        <w:spacing w:before="120" w:after="120"/>
        <w:ind w:left="0" w:firstLine="0"/>
        <w:jc w:val="both"/>
        <w:rPr>
          <w:b/>
          <w:sz w:val="20"/>
          <w:szCs w:val="20"/>
        </w:rPr>
      </w:pPr>
      <w:r w:rsidRPr="00991551">
        <w:rPr>
          <w:b/>
          <w:sz w:val="20"/>
          <w:szCs w:val="20"/>
        </w:rPr>
        <w:t>VISTORIA</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A LICITANTE, caso julgue conveniente para a prestação do serviço a ser contratado, poderá realizar uma vistoria nas instalações do CONTRATANTE para tomar conhecimento dos serviços a serem realizados. Não serão </w:t>
      </w:r>
      <w:r w:rsidRPr="00991551">
        <w:rPr>
          <w:sz w:val="20"/>
          <w:szCs w:val="20"/>
        </w:rPr>
        <w:lastRenderedPageBreak/>
        <w:t>admitidas, em hipótese alguma, alegações posteriores de desconhecimento dos serviços e de dificuldades técnicas não previstas:</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 xml:space="preserve">A visita técnica deverá ocorrer por horário marcado, e será agendada pelo e-mail </w:t>
      </w:r>
      <w:hyperlink r:id="rId16" w:history="1">
        <w:r w:rsidRPr="00991551">
          <w:rPr>
            <w:color w:val="0563C1"/>
            <w:sz w:val="20"/>
            <w:szCs w:val="20"/>
            <w:u w:val="single"/>
          </w:rPr>
          <w:t>sutec@cjf.jus.br</w:t>
        </w:r>
      </w:hyperlink>
      <w:r w:rsidRPr="00991551">
        <w:rPr>
          <w:sz w:val="20"/>
          <w:szCs w:val="20"/>
        </w:rPr>
        <w:t xml:space="preserve"> ou por meio do através do telefone (61) 3022-7400. </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O agendamento de visita poderá ocorrer até 48 (quarenta e oito) horas antes da data e horário de abertura do processo licitatório.</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A vistoria técnica deverá ser realizada em até, no máximo, 24 (vinte e quatro) horas da abertura do processo licitatório.</w:t>
      </w:r>
    </w:p>
    <w:p w:rsidR="00067027" w:rsidRPr="00991551" w:rsidRDefault="00067027" w:rsidP="002803AE">
      <w:pPr>
        <w:numPr>
          <w:ilvl w:val="0"/>
          <w:numId w:val="43"/>
        </w:numPr>
        <w:tabs>
          <w:tab w:val="left" w:pos="567"/>
        </w:tabs>
        <w:autoSpaceDE w:val="0"/>
        <w:autoSpaceDN w:val="0"/>
        <w:adjustRightInd w:val="0"/>
        <w:spacing w:before="120" w:after="120"/>
        <w:ind w:left="0" w:firstLine="0"/>
        <w:jc w:val="both"/>
        <w:rPr>
          <w:b/>
          <w:sz w:val="20"/>
          <w:szCs w:val="20"/>
        </w:rPr>
      </w:pPr>
      <w:r w:rsidRPr="00991551">
        <w:rPr>
          <w:b/>
          <w:sz w:val="20"/>
          <w:szCs w:val="20"/>
        </w:rPr>
        <w:t>CRITÉRIOS DE SELEÇÃO DO FORNECEDOR</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A proposta da LICITANTE deverá incluir catálogos ou prospectos do fabricante, preferencialmente em língua portuguesa (Brasil), podendo ser em idioma estrangeiro (inglês), correspondente aos produtos ofertados, com indicação detalhada da comprovação de cada característica constante das especificações técnicas do </w:t>
      </w:r>
      <w:r w:rsidRPr="00991551">
        <w:rPr>
          <w:b/>
          <w:sz w:val="20"/>
          <w:szCs w:val="20"/>
        </w:rPr>
        <w:t>ANEXO I</w:t>
      </w:r>
      <w:r w:rsidRPr="00991551">
        <w:rPr>
          <w:sz w:val="20"/>
          <w:szCs w:val="20"/>
        </w:rPr>
        <w:t xml:space="preserve">. </w:t>
      </w:r>
      <w:r w:rsidRPr="00991551">
        <w:rPr>
          <w:b/>
          <w:sz w:val="20"/>
          <w:szCs w:val="20"/>
        </w:rPr>
        <w:t>Não será aceita proposta sem esta documentação ou sem a indicação da comprovação das características</w:t>
      </w:r>
      <w:r w:rsidRPr="00991551">
        <w:rPr>
          <w:sz w:val="20"/>
          <w:szCs w:val="20"/>
        </w:rPr>
        <w:t>;</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A proposta da LICITANTE deverá descrever de forma clara o objeto cotado, em conformidade com as especificações técnicas constantes do </w:t>
      </w:r>
      <w:r w:rsidRPr="00991551">
        <w:rPr>
          <w:b/>
          <w:sz w:val="20"/>
          <w:szCs w:val="20"/>
        </w:rPr>
        <w:t>ANEXO I</w:t>
      </w:r>
      <w:r w:rsidRPr="00991551">
        <w:rPr>
          <w:sz w:val="20"/>
          <w:szCs w:val="20"/>
        </w:rPr>
        <w:t xml:space="preserve">, com indicação de quantidade, marca, modelo, fabricante, prazos de entrega e de garantia, e demais características do produto ofertado; </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A LICITANTE vencedora deverá apresentar </w:t>
      </w:r>
      <w:proofErr w:type="gramStart"/>
      <w:r w:rsidRPr="00991551">
        <w:rPr>
          <w:sz w:val="20"/>
          <w:szCs w:val="20"/>
        </w:rPr>
        <w:t>atestado(</w:t>
      </w:r>
      <w:proofErr w:type="gramEnd"/>
      <w:r w:rsidRPr="00991551">
        <w:rPr>
          <w:sz w:val="20"/>
          <w:szCs w:val="20"/>
        </w:rPr>
        <w:t>s) de capacidade técnica, que comprove que a empresa LICITANTE tenha fornecido e implementado a contento para entidades públicas ou privadas, solução de proteção de dados contendo:</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 xml:space="preserve">Software de backup corporativo, com volume de licenciamento mínimo de 25 TB (vinte e cinco </w:t>
      </w:r>
      <w:proofErr w:type="spellStart"/>
      <w:r w:rsidRPr="00991551">
        <w:rPr>
          <w:sz w:val="20"/>
          <w:szCs w:val="20"/>
        </w:rPr>
        <w:t>terabytes</w:t>
      </w:r>
      <w:proofErr w:type="spellEnd"/>
      <w:r w:rsidRPr="00991551">
        <w:rPr>
          <w:sz w:val="20"/>
          <w:szCs w:val="20"/>
        </w:rPr>
        <w:t>);</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 xml:space="preserve">Equipamento integrado de backup em disco, com capacidade mínima instalada de 75 TB (setenta e cinco </w:t>
      </w:r>
      <w:proofErr w:type="spellStart"/>
      <w:r w:rsidRPr="00991551">
        <w:rPr>
          <w:sz w:val="20"/>
          <w:szCs w:val="20"/>
        </w:rPr>
        <w:t>terabytes</w:t>
      </w:r>
      <w:proofErr w:type="spellEnd"/>
      <w:r w:rsidRPr="00991551">
        <w:rPr>
          <w:sz w:val="20"/>
          <w:szCs w:val="20"/>
        </w:rPr>
        <w:t>);</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 xml:space="preserve">Deverão constar </w:t>
      </w:r>
      <w:proofErr w:type="gramStart"/>
      <w:r w:rsidRPr="00991551">
        <w:rPr>
          <w:sz w:val="20"/>
          <w:szCs w:val="20"/>
        </w:rPr>
        <w:t>do(</w:t>
      </w:r>
      <w:proofErr w:type="gramEnd"/>
      <w:r w:rsidRPr="00991551">
        <w:rPr>
          <w:sz w:val="20"/>
          <w:szCs w:val="20"/>
        </w:rPr>
        <w:t>s) atestado(s) de capacidade técnica os seguintes dados: razão social, CNPJ, endereço, telefone e identificação dos responsáveis pelas informações, especificação completa do fornecimento, prazo de vigência do contrato, local e data de expedição;</w:t>
      </w:r>
    </w:p>
    <w:p w:rsidR="00067027" w:rsidRPr="00991551" w:rsidRDefault="00067027" w:rsidP="00991551">
      <w:pPr>
        <w:numPr>
          <w:ilvl w:val="2"/>
          <w:numId w:val="43"/>
        </w:numPr>
        <w:autoSpaceDE w:val="0"/>
        <w:autoSpaceDN w:val="0"/>
        <w:adjustRightInd w:val="0"/>
        <w:spacing w:before="120" w:after="120"/>
        <w:ind w:left="0" w:firstLine="0"/>
        <w:jc w:val="both"/>
        <w:rPr>
          <w:sz w:val="20"/>
          <w:szCs w:val="20"/>
        </w:rPr>
      </w:pPr>
      <w:r w:rsidRPr="00991551">
        <w:rPr>
          <w:sz w:val="20"/>
          <w:szCs w:val="20"/>
        </w:rPr>
        <w:t xml:space="preserve">Não será permitido o somatório de atestados para a comprovação do atendimento a um mesmo item, sendo admitida a soma de atestados somente para a comprovação de itens diferentes; </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DECLARAÇÃO da LICITANTE, comprometendo-se a apresentar ao CJF, como condição para emissão do Termo de Recebimento Definitivo, comprovação de contratação junto aos fabricantes dos softwares e equipamentos da solução, de garantia de funcionamento, incluindo atualização e suporte técnico, pelo prazo mínimo de 57 (cinquenta e sete) meses;</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Será considerada vencedora a proposta da LICITANTE que obtiver </w:t>
      </w:r>
      <w:r w:rsidRPr="00991551">
        <w:rPr>
          <w:b/>
          <w:sz w:val="20"/>
          <w:szCs w:val="20"/>
        </w:rPr>
        <w:t>o menor custo para o VALOR TOTAL DA SOLUÇÃO</w:t>
      </w:r>
      <w:r w:rsidRPr="00991551">
        <w:rPr>
          <w:sz w:val="20"/>
          <w:szCs w:val="20"/>
        </w:rPr>
        <w:t xml:space="preserve">, apresentado em sua proposta conforme modelo do </w:t>
      </w:r>
      <w:r w:rsidR="00604C33" w:rsidRPr="00991551">
        <w:rPr>
          <w:sz w:val="20"/>
          <w:szCs w:val="20"/>
        </w:rPr>
        <w:t>MÓDULO</w:t>
      </w:r>
      <w:r w:rsidRPr="00991551">
        <w:rPr>
          <w:sz w:val="20"/>
          <w:szCs w:val="20"/>
        </w:rPr>
        <w:t xml:space="preserve"> II – PLANILHA DE PREÇOS, que será calculado pelo somatório dos custos de todos os itens da Solução de Proteção de Dados, e desde que satisfeitos todos os requisitos técnicos exigidos.</w:t>
      </w:r>
    </w:p>
    <w:p w:rsidR="00067027" w:rsidRPr="00991551" w:rsidRDefault="00067027" w:rsidP="00B24B79">
      <w:pPr>
        <w:numPr>
          <w:ilvl w:val="0"/>
          <w:numId w:val="43"/>
        </w:numPr>
        <w:autoSpaceDE w:val="0"/>
        <w:autoSpaceDN w:val="0"/>
        <w:adjustRightInd w:val="0"/>
        <w:spacing w:before="120" w:after="120"/>
        <w:ind w:left="0" w:firstLine="0"/>
        <w:jc w:val="both"/>
        <w:rPr>
          <w:b/>
          <w:bCs/>
          <w:sz w:val="20"/>
          <w:szCs w:val="20"/>
        </w:rPr>
      </w:pPr>
      <w:r w:rsidRPr="00991551">
        <w:rPr>
          <w:b/>
          <w:bCs/>
          <w:sz w:val="20"/>
          <w:szCs w:val="20"/>
        </w:rPr>
        <w:t xml:space="preserve">PROVA DE </w:t>
      </w:r>
      <w:r w:rsidRPr="00991551">
        <w:rPr>
          <w:b/>
          <w:sz w:val="20"/>
          <w:szCs w:val="20"/>
        </w:rPr>
        <w:t>CONCEITO</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Poderá ser solicitada a realização de </w:t>
      </w:r>
      <w:r w:rsidRPr="00991551">
        <w:rPr>
          <w:b/>
          <w:sz w:val="20"/>
          <w:szCs w:val="20"/>
        </w:rPr>
        <w:t xml:space="preserve">PROVA DE CONCEITO </w:t>
      </w:r>
      <w:r w:rsidRPr="00991551">
        <w:rPr>
          <w:sz w:val="20"/>
          <w:szCs w:val="20"/>
        </w:rPr>
        <w:t>à empresa classificada, antes da adjudicação, com o objetivo de realizar validação da comprovação do atendimento às especificações e requisitos exigidos no Termo de Referência (</w:t>
      </w:r>
      <w:r w:rsidRPr="00991551">
        <w:rPr>
          <w:b/>
          <w:sz w:val="20"/>
          <w:szCs w:val="20"/>
        </w:rPr>
        <w:t>ANEXO I</w:t>
      </w:r>
      <w:r w:rsidRPr="00991551">
        <w:rPr>
          <w:sz w:val="20"/>
          <w:szCs w:val="20"/>
        </w:rPr>
        <w:t xml:space="preserve">), </w:t>
      </w:r>
      <w:r w:rsidRPr="00991551">
        <w:rPr>
          <w:sz w:val="20"/>
          <w:szCs w:val="20"/>
          <w:u w:val="single"/>
        </w:rPr>
        <w:t>caso seja considerado que a documentação apresentada junto com a proposta não é suficiente para comprovação do atendimento de todos os requisitos exigidos nas Especificações Técnicas deste Termo de Referência (</w:t>
      </w:r>
      <w:r w:rsidRPr="00991551">
        <w:rPr>
          <w:b/>
          <w:sz w:val="20"/>
          <w:szCs w:val="20"/>
          <w:u w:val="single"/>
        </w:rPr>
        <w:t>ANEXO I</w:t>
      </w:r>
      <w:r w:rsidRPr="00991551">
        <w:rPr>
          <w:sz w:val="20"/>
          <w:szCs w:val="20"/>
        </w:rPr>
        <w:t>);</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Para a realização da </w:t>
      </w:r>
      <w:r w:rsidRPr="00991551">
        <w:rPr>
          <w:b/>
          <w:sz w:val="20"/>
          <w:szCs w:val="20"/>
        </w:rPr>
        <w:t>PROVA DE CONCEITO</w:t>
      </w:r>
      <w:r w:rsidRPr="00991551">
        <w:rPr>
          <w:sz w:val="20"/>
          <w:szCs w:val="20"/>
        </w:rPr>
        <w:t xml:space="preserve"> da Solução de Proteção de Dados, a empresa classificada deverá disponibilizar e instalar no CJF a solução de proteção de dados, composta pelo software de backup e o equipamento </w:t>
      </w:r>
      <w:proofErr w:type="spellStart"/>
      <w:r w:rsidRPr="00991551">
        <w:rPr>
          <w:sz w:val="20"/>
          <w:szCs w:val="20"/>
        </w:rPr>
        <w:t>appliance</w:t>
      </w:r>
      <w:proofErr w:type="spellEnd"/>
      <w:r w:rsidRPr="00991551">
        <w:rPr>
          <w:sz w:val="20"/>
          <w:szCs w:val="20"/>
        </w:rPr>
        <w:t xml:space="preserve"> de backup em disco ofertados, nas mesmas versões e modelos informados na PROPOSTA;</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t xml:space="preserve">A </w:t>
      </w:r>
      <w:r w:rsidRPr="00991551">
        <w:rPr>
          <w:b/>
          <w:sz w:val="20"/>
          <w:szCs w:val="20"/>
        </w:rPr>
        <w:t>PROVA DE CONCEITO</w:t>
      </w:r>
      <w:r w:rsidRPr="00991551">
        <w:rPr>
          <w:sz w:val="20"/>
          <w:szCs w:val="20"/>
        </w:rPr>
        <w:t xml:space="preserve"> deverá ocorrer na Secretaria de Tecnologia da Informação do CJF, localizada no SCES Trecho 03 Polo 08 Lote 09, CEP 70200-003, Brasília – DF, sendo iniciada no prazo de 05 (cinco) dias úteis, contados a partir da data de convocação do CONTRATANTE para a sua realização;</w:t>
      </w:r>
    </w:p>
    <w:p w:rsidR="00067027" w:rsidRPr="00991551" w:rsidRDefault="00067027" w:rsidP="00991551">
      <w:pPr>
        <w:numPr>
          <w:ilvl w:val="1"/>
          <w:numId w:val="43"/>
        </w:numPr>
        <w:autoSpaceDE w:val="0"/>
        <w:autoSpaceDN w:val="0"/>
        <w:adjustRightInd w:val="0"/>
        <w:spacing w:before="120" w:after="120"/>
        <w:ind w:left="0" w:firstLine="0"/>
        <w:jc w:val="both"/>
        <w:rPr>
          <w:sz w:val="20"/>
          <w:szCs w:val="20"/>
        </w:rPr>
      </w:pPr>
      <w:r w:rsidRPr="00991551">
        <w:rPr>
          <w:sz w:val="20"/>
          <w:szCs w:val="20"/>
        </w:rPr>
        <w:lastRenderedPageBreak/>
        <w:t xml:space="preserve">A </w:t>
      </w:r>
      <w:r w:rsidRPr="00991551">
        <w:rPr>
          <w:b/>
          <w:sz w:val="20"/>
          <w:szCs w:val="20"/>
        </w:rPr>
        <w:t>PROVA DE CONCEITO</w:t>
      </w:r>
      <w:r w:rsidRPr="00991551">
        <w:rPr>
          <w:sz w:val="20"/>
          <w:szCs w:val="20"/>
        </w:rPr>
        <w:t xml:space="preserve"> deverá durar até 3 (três) dias úteis, podendo o CONTRATANTE, a seu exclusivo critério, prorrogar a duração da prova de conceito por mais 02 (dois) dias úteis;</w:t>
      </w:r>
    </w:p>
    <w:p w:rsidR="00067027" w:rsidRPr="00991551" w:rsidRDefault="00067027" w:rsidP="00991551">
      <w:pPr>
        <w:numPr>
          <w:ilvl w:val="1"/>
          <w:numId w:val="28"/>
        </w:numPr>
        <w:autoSpaceDE w:val="0"/>
        <w:autoSpaceDN w:val="0"/>
        <w:adjustRightInd w:val="0"/>
        <w:spacing w:before="120" w:after="120"/>
        <w:ind w:left="0" w:firstLine="0"/>
        <w:jc w:val="both"/>
        <w:rPr>
          <w:sz w:val="20"/>
          <w:szCs w:val="20"/>
        </w:rPr>
      </w:pPr>
      <w:r w:rsidRPr="00991551">
        <w:rPr>
          <w:sz w:val="20"/>
          <w:szCs w:val="20"/>
        </w:rPr>
        <w:t xml:space="preserve">Para a avaliação da </w:t>
      </w:r>
      <w:r w:rsidRPr="00991551">
        <w:rPr>
          <w:b/>
          <w:sz w:val="20"/>
          <w:szCs w:val="20"/>
        </w:rPr>
        <w:t>PROVA DE CONCEITO</w:t>
      </w:r>
      <w:r w:rsidRPr="00991551">
        <w:rPr>
          <w:sz w:val="20"/>
          <w:szCs w:val="20"/>
        </w:rPr>
        <w:t>, a solução de proteção de dados deverá ser instalada pela LICITANTE, na versão a ser fornecida na contratação, em ambiente de homologação do CONTRATANTE, com o acompanhamento de representantes da área de TI do CONTRATANTE;</w:t>
      </w:r>
    </w:p>
    <w:p w:rsidR="00067027" w:rsidRPr="00991551" w:rsidRDefault="00067027" w:rsidP="00991551">
      <w:pPr>
        <w:numPr>
          <w:ilvl w:val="1"/>
          <w:numId w:val="29"/>
        </w:numPr>
        <w:autoSpaceDE w:val="0"/>
        <w:autoSpaceDN w:val="0"/>
        <w:adjustRightInd w:val="0"/>
        <w:spacing w:before="120" w:after="120"/>
        <w:ind w:left="0" w:firstLine="0"/>
        <w:jc w:val="both"/>
        <w:rPr>
          <w:sz w:val="20"/>
          <w:szCs w:val="20"/>
        </w:rPr>
      </w:pPr>
      <w:r w:rsidRPr="00991551">
        <w:rPr>
          <w:sz w:val="20"/>
          <w:szCs w:val="20"/>
        </w:rPr>
        <w:t xml:space="preserve">A avaliação da </w:t>
      </w:r>
      <w:r w:rsidRPr="00991551">
        <w:rPr>
          <w:b/>
          <w:sz w:val="20"/>
          <w:szCs w:val="20"/>
        </w:rPr>
        <w:t>PROVA DE CONCEITO</w:t>
      </w:r>
      <w:r w:rsidRPr="00991551">
        <w:rPr>
          <w:sz w:val="20"/>
          <w:szCs w:val="20"/>
        </w:rPr>
        <w:t xml:space="preserve"> utilizará como base as Especificações Técnicas constantes neste Termo de Referência (</w:t>
      </w:r>
      <w:r w:rsidRPr="00991551">
        <w:rPr>
          <w:b/>
          <w:sz w:val="20"/>
          <w:szCs w:val="20"/>
        </w:rPr>
        <w:t>ANEXO I</w:t>
      </w:r>
      <w:r w:rsidRPr="00991551">
        <w:rPr>
          <w:sz w:val="20"/>
          <w:szCs w:val="20"/>
        </w:rPr>
        <w:t>);</w:t>
      </w:r>
    </w:p>
    <w:p w:rsidR="00067027" w:rsidRPr="00991551" w:rsidRDefault="00067027" w:rsidP="00991551">
      <w:pPr>
        <w:numPr>
          <w:ilvl w:val="1"/>
          <w:numId w:val="29"/>
        </w:numPr>
        <w:autoSpaceDE w:val="0"/>
        <w:autoSpaceDN w:val="0"/>
        <w:adjustRightInd w:val="0"/>
        <w:spacing w:before="120" w:after="120"/>
        <w:ind w:left="0" w:firstLine="0"/>
        <w:jc w:val="both"/>
        <w:rPr>
          <w:sz w:val="20"/>
          <w:szCs w:val="20"/>
        </w:rPr>
      </w:pPr>
      <w:r w:rsidRPr="00991551">
        <w:rPr>
          <w:sz w:val="20"/>
          <w:szCs w:val="20"/>
        </w:rPr>
        <w:t xml:space="preserve">Será rejeitada a </w:t>
      </w:r>
      <w:r w:rsidRPr="00991551">
        <w:rPr>
          <w:b/>
          <w:sz w:val="20"/>
          <w:szCs w:val="20"/>
        </w:rPr>
        <w:t>PROVA DE CONCEITO</w:t>
      </w:r>
      <w:r w:rsidRPr="00991551">
        <w:rPr>
          <w:sz w:val="20"/>
          <w:szCs w:val="20"/>
        </w:rPr>
        <w:t xml:space="preserve"> que:</w:t>
      </w:r>
    </w:p>
    <w:p w:rsidR="00067027" w:rsidRPr="00991551" w:rsidRDefault="00067027" w:rsidP="00991551">
      <w:pPr>
        <w:numPr>
          <w:ilvl w:val="3"/>
          <w:numId w:val="29"/>
        </w:numPr>
        <w:autoSpaceDE w:val="0"/>
        <w:autoSpaceDN w:val="0"/>
        <w:adjustRightInd w:val="0"/>
        <w:spacing w:before="120" w:after="120"/>
        <w:ind w:left="0" w:firstLine="0"/>
        <w:jc w:val="both"/>
        <w:rPr>
          <w:sz w:val="20"/>
          <w:szCs w:val="20"/>
        </w:rPr>
      </w:pPr>
      <w:r w:rsidRPr="00991551">
        <w:rPr>
          <w:sz w:val="20"/>
          <w:szCs w:val="20"/>
        </w:rPr>
        <w:t>Não comprovar o atendimento a pelo menos 01 (um) requisito descrito nas Especificações Técnicas (</w:t>
      </w:r>
      <w:r w:rsidRPr="00991551">
        <w:rPr>
          <w:b/>
          <w:sz w:val="20"/>
          <w:szCs w:val="20"/>
        </w:rPr>
        <w:t>ANEXO I</w:t>
      </w:r>
      <w:r w:rsidRPr="00991551">
        <w:rPr>
          <w:sz w:val="20"/>
          <w:szCs w:val="20"/>
        </w:rPr>
        <w:t>), deste Termo de Referência;</w:t>
      </w:r>
    </w:p>
    <w:p w:rsidR="00067027" w:rsidRPr="00991551" w:rsidRDefault="00067027" w:rsidP="00991551">
      <w:pPr>
        <w:numPr>
          <w:ilvl w:val="3"/>
          <w:numId w:val="29"/>
        </w:numPr>
        <w:autoSpaceDE w:val="0"/>
        <w:autoSpaceDN w:val="0"/>
        <w:adjustRightInd w:val="0"/>
        <w:spacing w:before="120" w:after="120"/>
        <w:ind w:left="0" w:firstLine="0"/>
        <w:jc w:val="both"/>
        <w:rPr>
          <w:sz w:val="20"/>
          <w:szCs w:val="20"/>
        </w:rPr>
      </w:pPr>
      <w:r w:rsidRPr="00991551">
        <w:rPr>
          <w:sz w:val="20"/>
          <w:szCs w:val="20"/>
        </w:rPr>
        <w:t>Apresentar divergências em relação às especificações técnicas informadas na PROPOSTA da LICITANTE.</w:t>
      </w:r>
    </w:p>
    <w:p w:rsidR="00067027" w:rsidRPr="00991551" w:rsidRDefault="00067027" w:rsidP="00991551">
      <w:pPr>
        <w:numPr>
          <w:ilvl w:val="1"/>
          <w:numId w:val="29"/>
        </w:numPr>
        <w:autoSpaceDE w:val="0"/>
        <w:autoSpaceDN w:val="0"/>
        <w:adjustRightInd w:val="0"/>
        <w:spacing w:before="120" w:after="120"/>
        <w:ind w:left="0" w:firstLine="0"/>
        <w:jc w:val="both"/>
        <w:rPr>
          <w:sz w:val="20"/>
          <w:szCs w:val="20"/>
        </w:rPr>
      </w:pPr>
      <w:r w:rsidRPr="00991551">
        <w:rPr>
          <w:sz w:val="20"/>
          <w:szCs w:val="20"/>
        </w:rPr>
        <w:t xml:space="preserve">Não será aceita a PROPOSTA da LICITANTE que tiver a </w:t>
      </w:r>
      <w:r w:rsidRPr="00991551">
        <w:rPr>
          <w:b/>
          <w:sz w:val="20"/>
          <w:szCs w:val="20"/>
        </w:rPr>
        <w:t>PROVA DE CONCEITO</w:t>
      </w:r>
      <w:r w:rsidRPr="00991551">
        <w:rPr>
          <w:sz w:val="20"/>
          <w:szCs w:val="20"/>
        </w:rPr>
        <w:t xml:space="preserve"> rejeitada ou não entregue no prazo estabelecido. Nesse caso, a proposta subsequente será examinada e, assim, sucessivamente, na ordem de classificação.</w:t>
      </w:r>
    </w:p>
    <w:p w:rsidR="00067027" w:rsidRPr="00991551" w:rsidRDefault="00067027" w:rsidP="00B24B79">
      <w:pPr>
        <w:numPr>
          <w:ilvl w:val="0"/>
          <w:numId w:val="29"/>
        </w:numPr>
        <w:autoSpaceDE w:val="0"/>
        <w:autoSpaceDN w:val="0"/>
        <w:adjustRightInd w:val="0"/>
        <w:spacing w:before="120" w:after="120"/>
        <w:ind w:left="0" w:firstLine="0"/>
        <w:jc w:val="both"/>
        <w:rPr>
          <w:b/>
          <w:sz w:val="20"/>
          <w:szCs w:val="20"/>
        </w:rPr>
      </w:pPr>
      <w:bookmarkStart w:id="9" w:name="_Toc270956102"/>
      <w:bookmarkStart w:id="10" w:name="_Toc270956207"/>
      <w:bookmarkStart w:id="11" w:name="_Toc295412962"/>
      <w:r w:rsidRPr="00991551">
        <w:rPr>
          <w:b/>
          <w:sz w:val="20"/>
          <w:szCs w:val="20"/>
        </w:rPr>
        <w:t>GARANTIA DO CONTRATO</w:t>
      </w:r>
      <w:bookmarkEnd w:id="9"/>
      <w:bookmarkEnd w:id="10"/>
      <w:bookmarkEnd w:id="11"/>
    </w:p>
    <w:p w:rsidR="00067027" w:rsidRPr="00991551" w:rsidRDefault="00067027" w:rsidP="00991551">
      <w:pPr>
        <w:numPr>
          <w:ilvl w:val="1"/>
          <w:numId w:val="65"/>
        </w:numPr>
        <w:autoSpaceDE w:val="0"/>
        <w:autoSpaceDN w:val="0"/>
        <w:adjustRightInd w:val="0"/>
        <w:spacing w:before="120" w:after="120"/>
        <w:ind w:left="0" w:firstLine="0"/>
        <w:jc w:val="both"/>
        <w:rPr>
          <w:sz w:val="20"/>
          <w:szCs w:val="20"/>
        </w:rPr>
      </w:pPr>
      <w:r w:rsidRPr="00991551">
        <w:rPr>
          <w:sz w:val="20"/>
          <w:szCs w:val="20"/>
        </w:rPr>
        <w:t>Para assegurar o integral cumprimento de todas as obrigações contratuais assumidas, inclusive indenização a terceiros e multas eventualmente aplicadas, a CONTRATADA se obriga a oferecer, como prestação de garantia, o valor correspondente a 5% (cinco por cento) do valor total contratado.</w:t>
      </w:r>
    </w:p>
    <w:p w:rsidR="00067027" w:rsidRPr="00991551" w:rsidRDefault="00067027" w:rsidP="00991551">
      <w:pPr>
        <w:numPr>
          <w:ilvl w:val="2"/>
          <w:numId w:val="65"/>
        </w:numPr>
        <w:autoSpaceDE w:val="0"/>
        <w:autoSpaceDN w:val="0"/>
        <w:adjustRightInd w:val="0"/>
        <w:spacing w:before="120" w:after="120"/>
        <w:ind w:left="0" w:firstLine="0"/>
        <w:jc w:val="both"/>
        <w:rPr>
          <w:bCs/>
          <w:color w:val="000000"/>
          <w:sz w:val="20"/>
          <w:szCs w:val="20"/>
        </w:rPr>
      </w:pPr>
      <w:r w:rsidRPr="00991551">
        <w:rPr>
          <w:bCs/>
          <w:color w:val="000000"/>
          <w:sz w:val="20"/>
          <w:szCs w:val="20"/>
        </w:rPr>
        <w:t>A CONTRATADA ficará obrigada a apresentar nova garantia sempre que necessário, seja por expirar o vencimento, alteração por aumento no valor do contrato ou outra necessidade indispensável.</w:t>
      </w:r>
    </w:p>
    <w:p w:rsidR="00067027" w:rsidRPr="00991551" w:rsidRDefault="00067027" w:rsidP="00991551">
      <w:pPr>
        <w:numPr>
          <w:ilvl w:val="1"/>
          <w:numId w:val="65"/>
        </w:numPr>
        <w:autoSpaceDE w:val="0"/>
        <w:autoSpaceDN w:val="0"/>
        <w:adjustRightInd w:val="0"/>
        <w:spacing w:before="120" w:after="120"/>
        <w:ind w:left="0" w:firstLine="0"/>
        <w:jc w:val="both"/>
        <w:rPr>
          <w:bCs/>
          <w:color w:val="000000"/>
          <w:sz w:val="20"/>
          <w:szCs w:val="20"/>
        </w:rPr>
      </w:pPr>
      <w:r w:rsidRPr="00991551">
        <w:rPr>
          <w:bCs/>
          <w:color w:val="000000"/>
          <w:sz w:val="20"/>
          <w:szCs w:val="20"/>
        </w:rPr>
        <w:t>O termo da garantia será restituído à CONTRATADA, após o cumprimento integral de todas as obrigações contratuais.</w:t>
      </w:r>
    </w:p>
    <w:p w:rsidR="00067027" w:rsidRPr="00991551" w:rsidRDefault="00067027" w:rsidP="00B24B79">
      <w:pPr>
        <w:numPr>
          <w:ilvl w:val="0"/>
          <w:numId w:val="65"/>
        </w:numPr>
        <w:autoSpaceDE w:val="0"/>
        <w:autoSpaceDN w:val="0"/>
        <w:adjustRightInd w:val="0"/>
        <w:spacing w:before="120" w:after="120"/>
        <w:ind w:left="0" w:firstLine="0"/>
        <w:jc w:val="both"/>
        <w:rPr>
          <w:b/>
          <w:bCs/>
          <w:sz w:val="20"/>
          <w:szCs w:val="20"/>
        </w:rPr>
      </w:pPr>
      <w:r w:rsidRPr="00991551">
        <w:rPr>
          <w:b/>
          <w:bCs/>
          <w:sz w:val="20"/>
          <w:szCs w:val="20"/>
        </w:rPr>
        <w:t xml:space="preserve">DOCUMENTOS </w:t>
      </w:r>
      <w:r w:rsidRPr="00991551">
        <w:rPr>
          <w:b/>
          <w:sz w:val="20"/>
          <w:szCs w:val="20"/>
        </w:rPr>
        <w:t>ANEXOS</w:t>
      </w:r>
    </w:p>
    <w:p w:rsidR="00067027" w:rsidRPr="00991551" w:rsidRDefault="00067027" w:rsidP="00B24B79">
      <w:pPr>
        <w:tabs>
          <w:tab w:val="center" w:pos="4419"/>
          <w:tab w:val="right" w:pos="8838"/>
        </w:tabs>
        <w:rPr>
          <w:sz w:val="20"/>
          <w:szCs w:val="20"/>
          <w:lang w:eastAsia="x-none"/>
        </w:rPr>
      </w:pPr>
      <w:r w:rsidRPr="00991551">
        <w:rPr>
          <w:sz w:val="20"/>
          <w:szCs w:val="20"/>
          <w:lang w:eastAsia="x-none"/>
        </w:rPr>
        <w:t>Seguem anexos a este Termo de Referência os seguintes documentos:</w:t>
      </w:r>
    </w:p>
    <w:p w:rsidR="00067027" w:rsidRPr="00991551" w:rsidRDefault="00067027" w:rsidP="00991551">
      <w:pPr>
        <w:widowControl w:val="0"/>
        <w:numPr>
          <w:ilvl w:val="3"/>
          <w:numId w:val="21"/>
        </w:numPr>
        <w:autoSpaceDE w:val="0"/>
        <w:autoSpaceDN w:val="0"/>
        <w:adjustRightInd w:val="0"/>
        <w:ind w:left="0" w:firstLine="0"/>
        <w:jc w:val="both"/>
        <w:rPr>
          <w:sz w:val="20"/>
          <w:szCs w:val="20"/>
        </w:rPr>
      </w:pPr>
      <w:r w:rsidRPr="00991551">
        <w:rPr>
          <w:sz w:val="20"/>
          <w:szCs w:val="20"/>
        </w:rPr>
        <w:t>Anexo I – Especificação Técnica da Solução;</w:t>
      </w:r>
    </w:p>
    <w:p w:rsidR="00067027" w:rsidRPr="00991551" w:rsidRDefault="00067027" w:rsidP="00991551">
      <w:pPr>
        <w:widowControl w:val="0"/>
        <w:numPr>
          <w:ilvl w:val="3"/>
          <w:numId w:val="21"/>
        </w:numPr>
        <w:autoSpaceDE w:val="0"/>
        <w:autoSpaceDN w:val="0"/>
        <w:adjustRightInd w:val="0"/>
        <w:ind w:left="0" w:firstLine="0"/>
        <w:jc w:val="both"/>
        <w:rPr>
          <w:sz w:val="20"/>
          <w:szCs w:val="20"/>
        </w:rPr>
      </w:pPr>
      <w:r w:rsidRPr="00991551">
        <w:rPr>
          <w:sz w:val="20"/>
          <w:szCs w:val="20"/>
        </w:rPr>
        <w:t>Anexo II – Ambiente Tecnológico do CJF;</w:t>
      </w:r>
    </w:p>
    <w:p w:rsidR="00067027" w:rsidRPr="00991551" w:rsidRDefault="00067027" w:rsidP="00991551">
      <w:pPr>
        <w:widowControl w:val="0"/>
        <w:numPr>
          <w:ilvl w:val="3"/>
          <w:numId w:val="21"/>
        </w:numPr>
        <w:autoSpaceDE w:val="0"/>
        <w:autoSpaceDN w:val="0"/>
        <w:adjustRightInd w:val="0"/>
        <w:ind w:left="0" w:firstLine="0"/>
        <w:jc w:val="both"/>
        <w:rPr>
          <w:sz w:val="20"/>
          <w:szCs w:val="20"/>
        </w:rPr>
      </w:pPr>
      <w:r w:rsidRPr="00991551">
        <w:rPr>
          <w:sz w:val="20"/>
          <w:szCs w:val="20"/>
        </w:rPr>
        <w:t xml:space="preserve"> Anexo III – Cronograma de Implantação;</w:t>
      </w:r>
    </w:p>
    <w:p w:rsidR="00362D07" w:rsidRPr="00991551" w:rsidRDefault="00067027" w:rsidP="00991551">
      <w:pPr>
        <w:widowControl w:val="0"/>
        <w:numPr>
          <w:ilvl w:val="3"/>
          <w:numId w:val="21"/>
        </w:numPr>
        <w:autoSpaceDE w:val="0"/>
        <w:autoSpaceDN w:val="0"/>
        <w:adjustRightInd w:val="0"/>
        <w:ind w:left="0" w:firstLine="0"/>
        <w:jc w:val="both"/>
        <w:rPr>
          <w:color w:val="000000"/>
          <w:sz w:val="20"/>
          <w:szCs w:val="20"/>
        </w:rPr>
      </w:pPr>
      <w:r w:rsidRPr="00991551">
        <w:rPr>
          <w:sz w:val="20"/>
          <w:szCs w:val="20"/>
        </w:rPr>
        <w:t xml:space="preserve">Anexo </w:t>
      </w:r>
      <w:r w:rsidR="00097679" w:rsidRPr="00991551">
        <w:rPr>
          <w:sz w:val="20"/>
          <w:szCs w:val="20"/>
        </w:rPr>
        <w:t>I</w:t>
      </w:r>
      <w:r w:rsidRPr="00991551">
        <w:rPr>
          <w:sz w:val="20"/>
          <w:szCs w:val="20"/>
        </w:rPr>
        <w:t>V – Termo de Vistoria</w:t>
      </w:r>
      <w:r w:rsidR="00097679" w:rsidRPr="00991551">
        <w:rPr>
          <w:sz w:val="20"/>
          <w:szCs w:val="20"/>
        </w:rPr>
        <w:t>.</w:t>
      </w:r>
    </w:p>
    <w:p w:rsidR="00031060" w:rsidRDefault="00362D07" w:rsidP="00B24B79">
      <w:pPr>
        <w:widowControl w:val="0"/>
        <w:autoSpaceDE w:val="0"/>
        <w:autoSpaceDN w:val="0"/>
        <w:adjustRightInd w:val="0"/>
        <w:spacing w:before="120" w:after="120"/>
        <w:jc w:val="center"/>
        <w:rPr>
          <w:b/>
          <w:bCs/>
          <w:caps/>
          <w:noProof/>
        </w:rPr>
      </w:pPr>
      <w:r w:rsidRPr="00B23EAE">
        <w:br w:type="page"/>
      </w:r>
      <w:bookmarkStart w:id="12" w:name="_Ref300247026"/>
    </w:p>
    <w:p w:rsidR="00AC08E8" w:rsidRPr="00B23EAE" w:rsidRDefault="00AC08E8" w:rsidP="00AC08E8">
      <w:pPr>
        <w:spacing w:before="120" w:after="120"/>
        <w:jc w:val="center"/>
        <w:rPr>
          <w:b/>
          <w:bCs/>
          <w:caps/>
        </w:rPr>
      </w:pPr>
      <w:r>
        <w:rPr>
          <w:b/>
          <w:bCs/>
          <w:caps/>
        </w:rPr>
        <w:lastRenderedPageBreak/>
        <w:t xml:space="preserve">ATA DE REGISTRO DE PREÇOS N. </w:t>
      </w:r>
      <w:r w:rsidR="00FD64E0">
        <w:rPr>
          <w:b/>
          <w:bCs/>
          <w:caps/>
        </w:rPr>
        <w:t>05</w:t>
      </w:r>
      <w:r>
        <w:rPr>
          <w:b/>
          <w:bCs/>
          <w:caps/>
        </w:rPr>
        <w:t>/2017 - CJF</w:t>
      </w:r>
    </w:p>
    <w:p w:rsidR="0073259D" w:rsidRDefault="00031060" w:rsidP="0073259D">
      <w:pPr>
        <w:widowControl w:val="0"/>
        <w:autoSpaceDE w:val="0"/>
        <w:autoSpaceDN w:val="0"/>
        <w:adjustRightInd w:val="0"/>
        <w:spacing w:before="120" w:after="120"/>
        <w:jc w:val="center"/>
        <w:rPr>
          <w:b/>
          <w:bCs/>
          <w:caps/>
          <w:noProof/>
        </w:rPr>
      </w:pPr>
      <w:r w:rsidRPr="00031060">
        <w:rPr>
          <w:b/>
          <w:bCs/>
          <w:caps/>
          <w:noProof/>
        </w:rPr>
        <w:t xml:space="preserve">Anexo I - </w:t>
      </w:r>
      <w:bookmarkEnd w:id="12"/>
      <w:r w:rsidR="0073259D" w:rsidRPr="00031060">
        <w:rPr>
          <w:b/>
          <w:bCs/>
          <w:caps/>
          <w:noProof/>
        </w:rPr>
        <w:t>ESPECIFICAÇÕES TÉCNICAS DOS COMPONENTES DA SOLUÇÃO DE PROTEÇÃO DE DADOS</w:t>
      </w:r>
    </w:p>
    <w:p w:rsidR="00031060" w:rsidRPr="00031060" w:rsidRDefault="00031060" w:rsidP="0073259D">
      <w:pPr>
        <w:widowControl w:val="0"/>
        <w:autoSpaceDE w:val="0"/>
        <w:autoSpaceDN w:val="0"/>
        <w:adjustRightInd w:val="0"/>
        <w:spacing w:before="120" w:after="120"/>
        <w:jc w:val="center"/>
        <w:rPr>
          <w:b/>
          <w:bCs/>
          <w:caps/>
          <w:noProof/>
        </w:rPr>
      </w:pPr>
    </w:p>
    <w:p w:rsidR="0073259D" w:rsidRPr="00314AD4" w:rsidRDefault="0073259D" w:rsidP="0073259D">
      <w:pPr>
        <w:numPr>
          <w:ilvl w:val="0"/>
          <w:numId w:val="30"/>
        </w:numPr>
        <w:tabs>
          <w:tab w:val="left" w:pos="284"/>
        </w:tabs>
        <w:autoSpaceDE w:val="0"/>
        <w:autoSpaceDN w:val="0"/>
        <w:adjustRightInd w:val="0"/>
        <w:spacing w:before="120" w:after="120"/>
        <w:ind w:left="0" w:firstLine="0"/>
        <w:jc w:val="both"/>
        <w:rPr>
          <w:b/>
          <w:sz w:val="20"/>
          <w:szCs w:val="20"/>
        </w:rPr>
      </w:pPr>
      <w:r w:rsidRPr="00314AD4">
        <w:rPr>
          <w:b/>
          <w:sz w:val="20"/>
          <w:szCs w:val="20"/>
        </w:rPr>
        <w:t>ARQUITETURAS DA SOLUÇÃO DE PROTEÇÃO DE DADOS</w:t>
      </w:r>
    </w:p>
    <w:p w:rsidR="0073259D" w:rsidRPr="00314AD4" w:rsidRDefault="0073259D" w:rsidP="0073259D">
      <w:pPr>
        <w:numPr>
          <w:ilvl w:val="1"/>
          <w:numId w:val="30"/>
        </w:numPr>
        <w:tabs>
          <w:tab w:val="left" w:pos="567"/>
        </w:tabs>
        <w:spacing w:before="120" w:after="120"/>
        <w:ind w:left="0" w:firstLine="0"/>
        <w:jc w:val="both"/>
        <w:rPr>
          <w:sz w:val="20"/>
          <w:szCs w:val="20"/>
          <w:lang w:eastAsia="ar-SA"/>
        </w:rPr>
      </w:pPr>
      <w:r w:rsidRPr="00314AD4">
        <w:rPr>
          <w:sz w:val="20"/>
          <w:szCs w:val="20"/>
          <w:lang w:eastAsia="ar-SA"/>
        </w:rPr>
        <w:t>O fornecimento da solução de proteção de dados, deverá corresponder a uma das arquiteturas descritas a seguir, a ser escolhida pela LICITANTE:</w:t>
      </w:r>
    </w:p>
    <w:p w:rsidR="0073259D" w:rsidRPr="00314AD4" w:rsidRDefault="0073259D" w:rsidP="0073259D">
      <w:pPr>
        <w:numPr>
          <w:ilvl w:val="2"/>
          <w:numId w:val="34"/>
        </w:numPr>
        <w:tabs>
          <w:tab w:val="left" w:pos="426"/>
        </w:tabs>
        <w:spacing w:before="120" w:after="120"/>
        <w:ind w:left="0" w:firstLine="0"/>
        <w:jc w:val="both"/>
        <w:rPr>
          <w:sz w:val="20"/>
          <w:szCs w:val="20"/>
        </w:rPr>
      </w:pPr>
      <w:r w:rsidRPr="00314AD4">
        <w:rPr>
          <w:b/>
          <w:sz w:val="20"/>
          <w:szCs w:val="20"/>
        </w:rPr>
        <w:t>ARQUITETURA 1</w:t>
      </w:r>
      <w:r w:rsidRPr="00314AD4">
        <w:rPr>
          <w:sz w:val="20"/>
          <w:szCs w:val="20"/>
        </w:rPr>
        <w:t xml:space="preserve">: baseada em software de backup e dispositivos </w:t>
      </w:r>
      <w:proofErr w:type="spellStart"/>
      <w:r w:rsidRPr="00314AD4">
        <w:rPr>
          <w:i/>
          <w:sz w:val="20"/>
          <w:szCs w:val="20"/>
        </w:rPr>
        <w:t>appliance</w:t>
      </w:r>
      <w:proofErr w:type="spellEnd"/>
      <w:r w:rsidRPr="00314AD4">
        <w:rPr>
          <w:sz w:val="20"/>
          <w:szCs w:val="20"/>
        </w:rPr>
        <w:t xml:space="preserve"> de backup em disco, desenvolvidos pelo mesmo fabricante, com possibilidade de funcionamento em separado, ou seja, o CJF poderá utilizar a seu critério, o software de backup em separado dos appliances de backup em disco;</w:t>
      </w:r>
    </w:p>
    <w:p w:rsidR="0073259D" w:rsidRPr="00314AD4" w:rsidRDefault="0073259D" w:rsidP="0073259D">
      <w:pPr>
        <w:numPr>
          <w:ilvl w:val="2"/>
          <w:numId w:val="34"/>
        </w:numPr>
        <w:tabs>
          <w:tab w:val="left" w:pos="426"/>
        </w:tabs>
        <w:spacing w:before="120" w:after="120"/>
        <w:ind w:left="0" w:firstLine="0"/>
        <w:jc w:val="both"/>
        <w:rPr>
          <w:sz w:val="20"/>
          <w:szCs w:val="20"/>
        </w:rPr>
      </w:pPr>
      <w:r w:rsidRPr="00314AD4">
        <w:rPr>
          <w:b/>
          <w:sz w:val="20"/>
          <w:szCs w:val="20"/>
        </w:rPr>
        <w:t>ARQUITETURA 2</w:t>
      </w:r>
      <w:r w:rsidRPr="00314AD4">
        <w:rPr>
          <w:sz w:val="20"/>
          <w:szCs w:val="20"/>
        </w:rPr>
        <w:t>: baseada em softwares de backup e equipamentos de armazenamento de dados que gerenciem a criação e replicação de cópias instantâneas de dados (</w:t>
      </w:r>
      <w:r w:rsidRPr="00314AD4">
        <w:rPr>
          <w:i/>
          <w:sz w:val="20"/>
          <w:szCs w:val="20"/>
        </w:rPr>
        <w:t>snapshots</w:t>
      </w:r>
      <w:r w:rsidRPr="00314AD4">
        <w:rPr>
          <w:sz w:val="20"/>
          <w:szCs w:val="20"/>
        </w:rPr>
        <w:t xml:space="preserve">) entre o equipamento de armazenamento de dados existente no CJF e os </w:t>
      </w:r>
      <w:r w:rsidRPr="00314AD4">
        <w:rPr>
          <w:i/>
          <w:sz w:val="20"/>
          <w:szCs w:val="20"/>
        </w:rPr>
        <w:t>appliances</w:t>
      </w:r>
      <w:r w:rsidRPr="00314AD4">
        <w:rPr>
          <w:sz w:val="20"/>
          <w:szCs w:val="20"/>
        </w:rPr>
        <w:t xml:space="preserve"> de backup em disco tipo 01 e tipo 02 especificados.</w:t>
      </w:r>
    </w:p>
    <w:p w:rsidR="0073259D" w:rsidRPr="00314AD4" w:rsidRDefault="0073259D" w:rsidP="0073259D">
      <w:pPr>
        <w:numPr>
          <w:ilvl w:val="1"/>
          <w:numId w:val="30"/>
        </w:numPr>
        <w:tabs>
          <w:tab w:val="left" w:pos="567"/>
        </w:tabs>
        <w:spacing w:before="120" w:after="120"/>
        <w:ind w:left="0" w:firstLine="0"/>
        <w:jc w:val="both"/>
        <w:rPr>
          <w:sz w:val="20"/>
          <w:szCs w:val="20"/>
          <w:lang w:eastAsia="ar-SA"/>
        </w:rPr>
      </w:pPr>
      <w:r w:rsidRPr="00314AD4">
        <w:rPr>
          <w:sz w:val="20"/>
          <w:szCs w:val="20"/>
          <w:lang w:eastAsia="ar-SA"/>
        </w:rPr>
        <w:t xml:space="preserve">O total das especificações e requisitos funcionais detalhados </w:t>
      </w:r>
      <w:proofErr w:type="spellStart"/>
      <w:r w:rsidRPr="00314AD4">
        <w:rPr>
          <w:sz w:val="20"/>
          <w:szCs w:val="20"/>
          <w:lang w:eastAsia="ar-SA"/>
        </w:rPr>
        <w:t>neste</w:t>
      </w:r>
      <w:proofErr w:type="spellEnd"/>
      <w:r w:rsidRPr="00314AD4">
        <w:rPr>
          <w:sz w:val="20"/>
          <w:szCs w:val="20"/>
          <w:lang w:eastAsia="ar-SA"/>
        </w:rPr>
        <w:t xml:space="preserve"> ANEXO deverão ser atendidos pelo funcionamento integrado do conjunto dos componentes da solução de proteção de dados.</w:t>
      </w:r>
    </w:p>
    <w:p w:rsidR="0073259D" w:rsidRPr="00314AD4" w:rsidRDefault="0073259D" w:rsidP="0073259D">
      <w:pPr>
        <w:numPr>
          <w:ilvl w:val="0"/>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SOFTWARE DE BACKUP</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ESPECIFICAÇÕES GERAIS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licenciamento para, no mínimo </w:t>
      </w:r>
      <w:r w:rsidRPr="00314AD4">
        <w:rPr>
          <w:b/>
          <w:sz w:val="20"/>
          <w:szCs w:val="20"/>
        </w:rPr>
        <w:t xml:space="preserve">50TB (cinquenta) </w:t>
      </w:r>
      <w:proofErr w:type="spellStart"/>
      <w:r w:rsidRPr="00314AD4">
        <w:rPr>
          <w:b/>
          <w:sz w:val="20"/>
          <w:szCs w:val="20"/>
        </w:rPr>
        <w:t>Terabytes</w:t>
      </w:r>
      <w:proofErr w:type="spellEnd"/>
      <w:r w:rsidRPr="00314AD4">
        <w:rPr>
          <w:sz w:val="20"/>
          <w:szCs w:val="20"/>
        </w:rPr>
        <w:t xml:space="preserve"> de dados, com número ilimitado de agentes para servidores, aplicações, </w:t>
      </w:r>
      <w:r w:rsidRPr="00314AD4">
        <w:rPr>
          <w:i/>
          <w:sz w:val="20"/>
          <w:szCs w:val="20"/>
        </w:rPr>
        <w:t>appliances</w:t>
      </w:r>
      <w:r w:rsidRPr="00314AD4">
        <w:rPr>
          <w:sz w:val="20"/>
          <w:szCs w:val="20"/>
        </w:rPr>
        <w:t xml:space="preserve"> de backup em disco, dispositivos NDMP e biblioteca de fitas;</w:t>
      </w:r>
    </w:p>
    <w:p w:rsidR="0073259D" w:rsidRPr="00314AD4" w:rsidRDefault="0073259D" w:rsidP="0073259D">
      <w:pPr>
        <w:numPr>
          <w:ilvl w:val="2"/>
          <w:numId w:val="31"/>
        </w:numPr>
        <w:spacing w:before="120" w:after="120"/>
        <w:ind w:left="0" w:firstLine="0"/>
        <w:jc w:val="both"/>
        <w:rPr>
          <w:sz w:val="20"/>
          <w:szCs w:val="20"/>
        </w:rPr>
      </w:pPr>
      <w:r w:rsidRPr="00314AD4">
        <w:rPr>
          <w:sz w:val="20"/>
          <w:szCs w:val="20"/>
        </w:rPr>
        <w:t xml:space="preserve">Caso a licitante opte por fornecer solução de proteção de dados baseada na </w:t>
      </w:r>
      <w:r w:rsidRPr="00314AD4">
        <w:rPr>
          <w:b/>
          <w:i/>
          <w:sz w:val="20"/>
          <w:szCs w:val="20"/>
        </w:rPr>
        <w:t>ARQUITETURA 2</w:t>
      </w:r>
      <w:r w:rsidRPr="00314AD4">
        <w:rPr>
          <w:sz w:val="20"/>
          <w:szCs w:val="20"/>
        </w:rPr>
        <w:t xml:space="preserve">, o licenciamento a ser oferecido para o software de backup deverá contemplar toda a capacidade do equipamento de armazenamento de dados existente no CJF (detalhado no </w:t>
      </w:r>
      <w:r w:rsidRPr="00314AD4">
        <w:rPr>
          <w:b/>
          <w:sz w:val="20"/>
          <w:szCs w:val="20"/>
        </w:rPr>
        <w:t>ANEXO II</w:t>
      </w:r>
      <w:r w:rsidRPr="00314AD4">
        <w:rPr>
          <w:sz w:val="20"/>
          <w:szCs w:val="20"/>
        </w:rPr>
        <w: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Possuir um banco de dados ou catálogo interno, contendo informações sobre todos os arquivos e mídias onde os backups foram armazenados;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Possibilitar a reconstrução do catálogo ou banco de dados no caso de perda do mesmo;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instalação e execução em ambiente de virtualização </w:t>
      </w:r>
      <w:proofErr w:type="spellStart"/>
      <w:r w:rsidRPr="00314AD4">
        <w:rPr>
          <w:sz w:val="20"/>
          <w:szCs w:val="20"/>
        </w:rPr>
        <w:t>VMware</w:t>
      </w:r>
      <w:proofErr w:type="spellEnd"/>
      <w:r w:rsidRPr="00314AD4">
        <w:rPr>
          <w:sz w:val="20"/>
          <w:szCs w:val="20"/>
        </w:rPr>
        <w:t xml:space="preserve"> </w:t>
      </w:r>
      <w:proofErr w:type="spellStart"/>
      <w:r w:rsidRPr="00314AD4">
        <w:rPr>
          <w:sz w:val="20"/>
          <w:szCs w:val="20"/>
        </w:rPr>
        <w:t>vSphere</w:t>
      </w:r>
      <w:proofErr w:type="spellEnd"/>
      <w:r w:rsidRPr="00314AD4">
        <w:rPr>
          <w:sz w:val="20"/>
          <w:szCs w:val="20"/>
        </w:rPr>
        <w:t xml:space="preserve"> </w:t>
      </w:r>
      <w:proofErr w:type="spellStart"/>
      <w:r w:rsidRPr="00314AD4">
        <w:rPr>
          <w:sz w:val="20"/>
          <w:szCs w:val="20"/>
        </w:rPr>
        <w:t>ESXi</w:t>
      </w:r>
      <w:proofErr w:type="spellEnd"/>
      <w:r w:rsidRPr="00314AD4">
        <w:rPr>
          <w:sz w:val="20"/>
          <w:szCs w:val="20"/>
        </w:rPr>
        <w:t xml:space="preserve"> 6.x ou superior e Windows Server 2012 </w:t>
      </w:r>
      <w:proofErr w:type="spellStart"/>
      <w:r w:rsidRPr="00314AD4">
        <w:rPr>
          <w:sz w:val="20"/>
          <w:szCs w:val="20"/>
        </w:rPr>
        <w:t>Hyper</w:t>
      </w:r>
      <w:proofErr w:type="spellEnd"/>
      <w:r w:rsidRPr="00314AD4">
        <w:rPr>
          <w:sz w:val="20"/>
          <w:szCs w:val="20"/>
        </w:rPr>
        <w:t xml:space="preserve">-V ou superior;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Permitir proteger e/ou replicar o catálogo interno para fins de recuperação em caso de desastre;</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deverá suportar criptografia de dados sendo exigidas as seguintes características:</w:t>
      </w:r>
    </w:p>
    <w:p w:rsidR="0073259D" w:rsidRPr="00314AD4" w:rsidRDefault="0073259D" w:rsidP="0073259D">
      <w:pPr>
        <w:numPr>
          <w:ilvl w:val="2"/>
          <w:numId w:val="37"/>
        </w:numPr>
        <w:spacing w:before="120" w:after="120"/>
        <w:ind w:left="0" w:firstLine="0"/>
        <w:jc w:val="both"/>
        <w:rPr>
          <w:sz w:val="20"/>
          <w:szCs w:val="20"/>
        </w:rPr>
      </w:pPr>
      <w:r w:rsidRPr="00314AD4">
        <w:rPr>
          <w:sz w:val="20"/>
          <w:szCs w:val="20"/>
        </w:rPr>
        <w:t>Criptografia de dados na origem (cliente de backup), de uma forma que seja garantido que o dado trafegará na rede local ou na rede WAN criptografado;</w:t>
      </w:r>
    </w:p>
    <w:p w:rsidR="0073259D" w:rsidRPr="00314AD4" w:rsidRDefault="0073259D" w:rsidP="0073259D">
      <w:pPr>
        <w:numPr>
          <w:ilvl w:val="2"/>
          <w:numId w:val="37"/>
        </w:numPr>
        <w:spacing w:before="120" w:after="120"/>
        <w:ind w:left="0" w:firstLine="0"/>
        <w:jc w:val="both"/>
        <w:rPr>
          <w:sz w:val="20"/>
          <w:szCs w:val="20"/>
        </w:rPr>
      </w:pPr>
      <w:r w:rsidRPr="00314AD4">
        <w:rPr>
          <w:sz w:val="20"/>
          <w:szCs w:val="20"/>
        </w:rPr>
        <w:t>Criptografia de dados para geração de cópias seguras, com o objetivo de criptografar dados de backups realizados em mídias a serem enviadas para sites remotos;</w:t>
      </w:r>
    </w:p>
    <w:p w:rsidR="0073259D" w:rsidRPr="00314AD4" w:rsidRDefault="0073259D" w:rsidP="0073259D">
      <w:pPr>
        <w:numPr>
          <w:ilvl w:val="2"/>
          <w:numId w:val="37"/>
        </w:numPr>
        <w:spacing w:before="120" w:after="120"/>
        <w:ind w:left="0" w:firstLine="0"/>
        <w:jc w:val="both"/>
        <w:rPr>
          <w:sz w:val="20"/>
          <w:szCs w:val="20"/>
        </w:rPr>
      </w:pPr>
      <w:r w:rsidRPr="00314AD4">
        <w:rPr>
          <w:sz w:val="20"/>
          <w:szCs w:val="20"/>
        </w:rPr>
        <w:t xml:space="preserve">Caso a licitante opte por fornecer solução de proteção de dados baseada na </w:t>
      </w:r>
      <w:r w:rsidRPr="00314AD4">
        <w:rPr>
          <w:b/>
          <w:i/>
          <w:sz w:val="20"/>
          <w:szCs w:val="20"/>
        </w:rPr>
        <w:t>ARQUITETURA 2</w:t>
      </w:r>
      <w:r w:rsidRPr="00314AD4">
        <w:rPr>
          <w:sz w:val="20"/>
          <w:szCs w:val="20"/>
        </w:rPr>
        <w:t xml:space="preserve">, a criptografia poderá ser implementada nos </w:t>
      </w:r>
      <w:r w:rsidRPr="00314AD4">
        <w:rPr>
          <w:i/>
          <w:sz w:val="20"/>
          <w:szCs w:val="20"/>
        </w:rPr>
        <w:t>appliances</w:t>
      </w:r>
      <w:r w:rsidRPr="00314AD4">
        <w:rPr>
          <w:sz w:val="20"/>
          <w:szCs w:val="20"/>
        </w:rPr>
        <w:t xml:space="preserve"> de backup em disco.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Possuir a capacidade de atualizar os agentes clientes de backup, de forma automática e centralizada;</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GERENCIAMENTO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ambiente de gerenciamento de backup e </w:t>
      </w:r>
      <w:proofErr w:type="spellStart"/>
      <w:r w:rsidRPr="00314AD4">
        <w:rPr>
          <w:sz w:val="20"/>
          <w:szCs w:val="20"/>
        </w:rPr>
        <w:t>restore</w:t>
      </w:r>
      <w:proofErr w:type="spellEnd"/>
      <w:r w:rsidRPr="00314AD4">
        <w:rPr>
          <w:sz w:val="20"/>
          <w:szCs w:val="20"/>
        </w:rPr>
        <w:t xml:space="preserve"> via interface gráfica e linha de comando;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Possuir função de agendamento do backup através de calendário;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capacidade de estabelecer níveis de acesso diferenciados e configuráveis para atividades de administração e operação do software de backup;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Permitir a programação de tarefas de backup automatizadas em que sejam definidos prazos de retenção dos arquivos nas fitas magnéticas;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função para definição de prioridades de execução de </w:t>
      </w:r>
      <w:proofErr w:type="spellStart"/>
      <w:r w:rsidRPr="00314AD4">
        <w:rPr>
          <w:sz w:val="20"/>
          <w:szCs w:val="20"/>
        </w:rPr>
        <w:t>jobs</w:t>
      </w:r>
      <w:proofErr w:type="spellEnd"/>
      <w:r w:rsidRPr="00314AD4">
        <w:rPr>
          <w:sz w:val="20"/>
          <w:szCs w:val="20"/>
        </w:rPr>
        <w:t xml:space="preserve">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lastRenderedPageBreak/>
        <w:t xml:space="preserve">Deve possuir políticas de ciclo de vida de forma nativa (ILM – </w:t>
      </w:r>
      <w:proofErr w:type="spellStart"/>
      <w:r w:rsidRPr="00314AD4">
        <w:rPr>
          <w:sz w:val="20"/>
          <w:szCs w:val="20"/>
        </w:rPr>
        <w:t>Information</w:t>
      </w:r>
      <w:proofErr w:type="spellEnd"/>
      <w:r w:rsidRPr="00314AD4">
        <w:rPr>
          <w:sz w:val="20"/>
          <w:szCs w:val="20"/>
        </w:rPr>
        <w:t xml:space="preserve"> Lifecycle Management), para gerenciar camadas de armazenamento (Disco e Tape);</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Deve possibilitar múltiplas cópias com políticas de ciclo de vida (ILM – </w:t>
      </w:r>
      <w:proofErr w:type="spellStart"/>
      <w:r w:rsidRPr="00314AD4">
        <w:rPr>
          <w:sz w:val="20"/>
          <w:szCs w:val="20"/>
        </w:rPr>
        <w:t>Information</w:t>
      </w:r>
      <w:proofErr w:type="spellEnd"/>
      <w:r w:rsidRPr="00314AD4">
        <w:rPr>
          <w:sz w:val="20"/>
          <w:szCs w:val="20"/>
        </w:rPr>
        <w:t xml:space="preserve"> Lifecycle Management);</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FUNCIONALIDADES DE PROTEÇÃO DE DADOS – BACKUP E RESTORE</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capacidade de realizar backups completos (FULL) e incrementais de servidores;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Permitir que o backup seja feito pela rede ethernet (corporativa ou dedicada ao backup), podendo ser LAN ou WAN;</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a programação de tarefas de backup automatizadas em que sejam definidos prazos de retenção dos arquivos;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Permitir a execução de backup em nível de volume, diretório e arquivo;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Possuir capacidade de efetuar o backup completo de servidores Windows, Linux e Unix visando recuperação de desastres;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Possuir a função de Backup de imagem (</w:t>
      </w:r>
      <w:proofErr w:type="spellStart"/>
      <w:r w:rsidRPr="00314AD4">
        <w:rPr>
          <w:sz w:val="20"/>
          <w:szCs w:val="20"/>
        </w:rPr>
        <w:t>image</w:t>
      </w:r>
      <w:proofErr w:type="spellEnd"/>
      <w:r w:rsidRPr="00314AD4">
        <w:rPr>
          <w:sz w:val="20"/>
          <w:szCs w:val="20"/>
        </w:rPr>
        <w:t xml:space="preserve"> backup) para que seja possível fazer o </w:t>
      </w:r>
      <w:proofErr w:type="spellStart"/>
      <w:r w:rsidRPr="00314AD4">
        <w:rPr>
          <w:sz w:val="20"/>
          <w:szCs w:val="20"/>
        </w:rPr>
        <w:t>restore</w:t>
      </w:r>
      <w:proofErr w:type="spellEnd"/>
      <w:r w:rsidRPr="00314AD4">
        <w:rPr>
          <w:sz w:val="20"/>
          <w:szCs w:val="20"/>
        </w:rPr>
        <w:t xml:space="preserve"> completo dos sistemas de arquivos a partir da imagem </w:t>
      </w:r>
      <w:proofErr w:type="spellStart"/>
      <w:r w:rsidRPr="00314AD4">
        <w:rPr>
          <w:sz w:val="20"/>
          <w:szCs w:val="20"/>
        </w:rPr>
        <w:t>full</w:t>
      </w:r>
      <w:proofErr w:type="spellEnd"/>
      <w:r w:rsidRPr="00314AD4">
        <w:rPr>
          <w:sz w:val="20"/>
          <w:szCs w:val="20"/>
        </w:rPr>
        <w: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a capacidade de reiniciar backups ou </w:t>
      </w:r>
      <w:proofErr w:type="spellStart"/>
      <w:r w:rsidRPr="00314AD4">
        <w:rPr>
          <w:sz w:val="20"/>
          <w:szCs w:val="20"/>
        </w:rPr>
        <w:t>restores</w:t>
      </w:r>
      <w:proofErr w:type="spellEnd"/>
      <w:r w:rsidRPr="00314AD4">
        <w:rPr>
          <w:sz w:val="20"/>
          <w:szCs w:val="20"/>
        </w:rPr>
        <w:t xml:space="preserve"> a partir do ponto de falha, após a ocorrência da mesma;</w:t>
      </w:r>
    </w:p>
    <w:p w:rsidR="0073259D" w:rsidRPr="00314AD4" w:rsidRDefault="0073259D" w:rsidP="0073259D">
      <w:pPr>
        <w:numPr>
          <w:ilvl w:val="3"/>
          <w:numId w:val="30"/>
        </w:numPr>
        <w:spacing w:before="120" w:after="120"/>
        <w:ind w:left="0" w:firstLine="0"/>
        <w:jc w:val="both"/>
        <w:rPr>
          <w:sz w:val="20"/>
          <w:szCs w:val="20"/>
        </w:rPr>
      </w:pPr>
      <w:r w:rsidRPr="00314AD4">
        <w:rPr>
          <w:sz w:val="20"/>
          <w:szCs w:val="20"/>
        </w:rPr>
        <w:t xml:space="preserve">Caso a licitante opte por fornecer solução de proteção de dados baseada na </w:t>
      </w:r>
      <w:r w:rsidRPr="00314AD4">
        <w:rPr>
          <w:b/>
          <w:sz w:val="20"/>
          <w:szCs w:val="20"/>
        </w:rPr>
        <w:t>ARQUITETURA 2</w:t>
      </w:r>
      <w:r w:rsidRPr="00314AD4">
        <w:rPr>
          <w:sz w:val="20"/>
          <w:szCs w:val="20"/>
        </w:rPr>
        <w:t>, para backup em disco será aceito um novo snapshot.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Deve possuir a capacidade de dividir o fluxo de dados proveniente de um servidor em vários dispositivos de gravação de forma simultânea, por exemplo, fitas (</w:t>
      </w:r>
      <w:proofErr w:type="spellStart"/>
      <w:r w:rsidRPr="00314AD4">
        <w:rPr>
          <w:sz w:val="20"/>
          <w:szCs w:val="20"/>
        </w:rPr>
        <w:t>multiple</w:t>
      </w:r>
      <w:proofErr w:type="spellEnd"/>
      <w:r w:rsidRPr="00314AD4">
        <w:rPr>
          <w:sz w:val="20"/>
          <w:szCs w:val="20"/>
        </w:rPr>
        <w:t xml:space="preserve"> </w:t>
      </w:r>
      <w:proofErr w:type="spellStart"/>
      <w:r w:rsidRPr="00314AD4">
        <w:rPr>
          <w:sz w:val="20"/>
          <w:szCs w:val="20"/>
        </w:rPr>
        <w:t>streams</w:t>
      </w:r>
      <w:proofErr w:type="spellEnd"/>
      <w:r w:rsidRPr="00314AD4">
        <w:rPr>
          <w:sz w:val="20"/>
          <w:szCs w:val="20"/>
        </w:rPr>
        <w: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Deverá permitir gerenciamento centralizado ou distribuído, permitindo que vários </w:t>
      </w:r>
      <w:proofErr w:type="spellStart"/>
      <w:r w:rsidRPr="00314AD4">
        <w:rPr>
          <w:sz w:val="20"/>
          <w:szCs w:val="20"/>
        </w:rPr>
        <w:t>administratores</w:t>
      </w:r>
      <w:proofErr w:type="spellEnd"/>
      <w:r w:rsidRPr="00314AD4">
        <w:rPr>
          <w:sz w:val="20"/>
          <w:szCs w:val="20"/>
        </w:rPr>
        <w:t xml:space="preserve"> de backup possam agendar, iniciar e monitorar as sessões de backup/</w:t>
      </w:r>
      <w:proofErr w:type="spellStart"/>
      <w:r w:rsidRPr="00314AD4">
        <w:rPr>
          <w:sz w:val="20"/>
          <w:szCs w:val="20"/>
        </w:rPr>
        <w:t>restore</w:t>
      </w:r>
      <w:proofErr w:type="spellEnd"/>
      <w:r w:rsidRPr="00314AD4">
        <w:rPr>
          <w:sz w:val="20"/>
          <w:szCs w:val="20"/>
        </w:rPr>
        <w:t xml:space="preserve"> iniciadas;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A base de dados para armazenamento do catálogo deverá ser relacional e possuir funcionalidades de recuperação rápida em caso de desastre fornecido por ferramentas especificamente desenhadas para esta função;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Todas as licenças relativas à base de dados de catálogo deverão ser fornecidas em conjunto com a solução proposta;</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deverá ser capaz de realizar cópia de arquivos abertos sem que a consistência dos mesmos seja comprometida;</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possuir a opção de priorização de </w:t>
      </w:r>
      <w:proofErr w:type="spellStart"/>
      <w:r w:rsidRPr="00314AD4">
        <w:rPr>
          <w:sz w:val="20"/>
          <w:szCs w:val="20"/>
        </w:rPr>
        <w:t>jobs</w:t>
      </w:r>
      <w:proofErr w:type="spellEnd"/>
      <w:r w:rsidRPr="00314AD4">
        <w:rPr>
          <w:sz w:val="20"/>
          <w:szCs w:val="20"/>
        </w:rPr>
        <w:t xml:space="preserve">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suportar as opções de backup e </w:t>
      </w:r>
      <w:proofErr w:type="spellStart"/>
      <w:r w:rsidRPr="00314AD4">
        <w:rPr>
          <w:sz w:val="20"/>
          <w:szCs w:val="20"/>
        </w:rPr>
        <w:t>restore</w:t>
      </w:r>
      <w:proofErr w:type="spellEnd"/>
      <w:r w:rsidRPr="00314AD4">
        <w:rPr>
          <w:sz w:val="20"/>
          <w:szCs w:val="20"/>
        </w:rPr>
        <w:t xml:space="preserve"> através de rede local (LAN) e </w:t>
      </w:r>
      <w:proofErr w:type="spellStart"/>
      <w:r w:rsidRPr="00314AD4">
        <w:rPr>
          <w:sz w:val="20"/>
          <w:szCs w:val="20"/>
        </w:rPr>
        <w:t>Storage</w:t>
      </w:r>
      <w:proofErr w:type="spellEnd"/>
      <w:r w:rsidRPr="00314AD4">
        <w:rPr>
          <w:sz w:val="20"/>
          <w:szCs w:val="20"/>
        </w:rPr>
        <w:t xml:space="preserve"> </w:t>
      </w:r>
      <w:proofErr w:type="spellStart"/>
      <w:r w:rsidRPr="00314AD4">
        <w:rPr>
          <w:sz w:val="20"/>
          <w:szCs w:val="20"/>
        </w:rPr>
        <w:t>Area</w:t>
      </w:r>
      <w:proofErr w:type="spellEnd"/>
      <w:r w:rsidRPr="00314AD4">
        <w:rPr>
          <w:sz w:val="20"/>
          <w:szCs w:val="20"/>
        </w:rPr>
        <w:t xml:space="preserve"> Network (SAN);</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deverá ser capaz de enviar alertas através de correio eletrônico com o objetivo de reportar eventos ocorridos na operação e configuração do software;</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possuir a funcionalidade de agendamento automático de </w:t>
      </w:r>
      <w:proofErr w:type="spellStart"/>
      <w:r w:rsidRPr="00314AD4">
        <w:rPr>
          <w:sz w:val="20"/>
          <w:szCs w:val="20"/>
        </w:rPr>
        <w:t>jobs</w:t>
      </w:r>
      <w:proofErr w:type="spellEnd"/>
      <w:r w:rsidRPr="00314AD4">
        <w:rPr>
          <w:sz w:val="20"/>
          <w:szCs w:val="20"/>
        </w:rPr>
        <w:t xml:space="preserve"> de backup, com opção de configuração de prioridades, para que um </w:t>
      </w:r>
      <w:proofErr w:type="spellStart"/>
      <w:r w:rsidRPr="00314AD4">
        <w:rPr>
          <w:sz w:val="20"/>
          <w:szCs w:val="20"/>
        </w:rPr>
        <w:t>job</w:t>
      </w:r>
      <w:proofErr w:type="spellEnd"/>
      <w:r w:rsidRPr="00314AD4">
        <w:rPr>
          <w:sz w:val="20"/>
          <w:szCs w:val="20"/>
        </w:rPr>
        <w:t xml:space="preserve"> de maior prioridade seja inicializado primeiro;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permitir o </w:t>
      </w:r>
      <w:proofErr w:type="spellStart"/>
      <w:r w:rsidRPr="00314AD4">
        <w:rPr>
          <w:sz w:val="20"/>
          <w:szCs w:val="20"/>
        </w:rPr>
        <w:t>restore</w:t>
      </w:r>
      <w:proofErr w:type="spellEnd"/>
      <w:r w:rsidRPr="00314AD4">
        <w:rPr>
          <w:sz w:val="20"/>
          <w:szCs w:val="20"/>
        </w:rPr>
        <w:t xml:space="preserve"> granular de objetos e atributos do Active Directory da Microsoft sem a necessidade de efetuar um </w:t>
      </w:r>
      <w:proofErr w:type="spellStart"/>
      <w:r w:rsidRPr="00314AD4">
        <w:rPr>
          <w:sz w:val="20"/>
          <w:szCs w:val="20"/>
        </w:rPr>
        <w:t>restore</w:t>
      </w:r>
      <w:proofErr w:type="spellEnd"/>
      <w:r w:rsidRPr="00314AD4">
        <w:rPr>
          <w:sz w:val="20"/>
          <w:szCs w:val="20"/>
        </w:rPr>
        <w:t xml:space="preserve"> completo da floresta ou da árvore de informações;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deverá efetuar operações de backup em discos rígidos, discos óticos e fitas cartuchos;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Deverá possibilitar a geração de mais de uma cópia do backup sem que haja necessidade de nova conexão com o cliente;</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ser capaz de emitir relatórios com informações completas sobre os </w:t>
      </w:r>
      <w:proofErr w:type="spellStart"/>
      <w:r w:rsidRPr="00314AD4">
        <w:rPr>
          <w:sz w:val="20"/>
          <w:szCs w:val="20"/>
        </w:rPr>
        <w:t>jobs</w:t>
      </w:r>
      <w:proofErr w:type="spellEnd"/>
      <w:r w:rsidRPr="00314AD4">
        <w:rPr>
          <w:sz w:val="20"/>
          <w:szCs w:val="20"/>
        </w:rPr>
        <w:t xml:space="preserve"> executados e porcentagem de sucesso de backups e </w:t>
      </w:r>
      <w:proofErr w:type="spellStart"/>
      <w:r w:rsidRPr="00314AD4">
        <w:rPr>
          <w:sz w:val="20"/>
          <w:szCs w:val="20"/>
        </w:rPr>
        <w:t>restores</w:t>
      </w:r>
      <w:proofErr w:type="spellEnd"/>
      <w:r w:rsidRPr="00314AD4">
        <w:rPr>
          <w:sz w:val="20"/>
          <w:szCs w:val="20"/>
        </w:rPr>
        <w: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lastRenderedPageBreak/>
        <w:t xml:space="preserve">O software de backup deverá permitir a execução de backups do tipo sintético, que possibilita através do último backup </w:t>
      </w:r>
      <w:proofErr w:type="spellStart"/>
      <w:r w:rsidRPr="00314AD4">
        <w:rPr>
          <w:sz w:val="20"/>
          <w:szCs w:val="20"/>
        </w:rPr>
        <w:t>full</w:t>
      </w:r>
      <w:proofErr w:type="spellEnd"/>
      <w:r w:rsidRPr="00314AD4">
        <w:rPr>
          <w:sz w:val="20"/>
          <w:szCs w:val="20"/>
        </w:rPr>
        <w:t xml:space="preserve"> mais os incrementais fazer a qualquer momento um backup </w:t>
      </w:r>
      <w:proofErr w:type="spellStart"/>
      <w:r w:rsidRPr="00314AD4">
        <w:rPr>
          <w:sz w:val="20"/>
          <w:szCs w:val="20"/>
        </w:rPr>
        <w:t>full</w:t>
      </w:r>
      <w:proofErr w:type="spellEnd"/>
      <w:r w:rsidRPr="00314AD4">
        <w:rPr>
          <w:sz w:val="20"/>
          <w:szCs w:val="20"/>
        </w:rPr>
        <w:t xml:space="preserve"> consolidado, diminuindo assim o tempo total de janela de backup;</w:t>
      </w:r>
    </w:p>
    <w:p w:rsidR="0073259D" w:rsidRPr="00314AD4" w:rsidRDefault="0073259D" w:rsidP="0073259D">
      <w:pPr>
        <w:numPr>
          <w:ilvl w:val="3"/>
          <w:numId w:val="30"/>
        </w:numPr>
        <w:spacing w:before="120" w:after="120"/>
        <w:ind w:left="0" w:firstLine="0"/>
        <w:jc w:val="both"/>
        <w:rPr>
          <w:sz w:val="20"/>
          <w:szCs w:val="20"/>
        </w:rPr>
      </w:pPr>
      <w:r w:rsidRPr="00314AD4">
        <w:rPr>
          <w:sz w:val="20"/>
          <w:szCs w:val="20"/>
        </w:rPr>
        <w:t xml:space="preserve">Caso a licitante opte por fornecer solução de proteção de dados baseada na </w:t>
      </w:r>
      <w:r w:rsidRPr="00314AD4">
        <w:rPr>
          <w:b/>
          <w:i/>
          <w:sz w:val="20"/>
          <w:szCs w:val="20"/>
        </w:rPr>
        <w:t xml:space="preserve">ARQUITETURA </w:t>
      </w:r>
      <w:r w:rsidRPr="00314AD4">
        <w:rPr>
          <w:sz w:val="20"/>
          <w:szCs w:val="20"/>
        </w:rPr>
        <w:t xml:space="preserve">2, um novo snapshot deve ser restaurado sem necessidade de restaurar o backup </w:t>
      </w:r>
      <w:proofErr w:type="spellStart"/>
      <w:r w:rsidRPr="00314AD4">
        <w:rPr>
          <w:sz w:val="20"/>
          <w:szCs w:val="20"/>
        </w:rPr>
        <w:t>full</w:t>
      </w:r>
      <w:proofErr w:type="spellEnd"/>
      <w:r w:rsidRPr="00314AD4">
        <w:rPr>
          <w:sz w:val="20"/>
          <w:szCs w:val="20"/>
        </w:rPr>
        <w:t>, de forma a eliminar a necessidade do backup sintético.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deverá possuir a funcionalidade de criar múltiplas cópias de backups armazenados, com a opção de recuperação dos dados de forma automática através da cópia secundária se a cópia primária não estiver mais disponível;</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FUNCIONALIDADES DE REPLICAÇÃO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ser capaz de realizar a replicação de dados entre appliances de backup em </w:t>
      </w:r>
      <w:proofErr w:type="spellStart"/>
      <w:r w:rsidRPr="00314AD4">
        <w:rPr>
          <w:sz w:val="20"/>
          <w:szCs w:val="20"/>
        </w:rPr>
        <w:t>disco</w:t>
      </w:r>
      <w:proofErr w:type="spellEnd"/>
      <w:r w:rsidRPr="00314AD4">
        <w:rPr>
          <w:sz w:val="20"/>
          <w:szCs w:val="20"/>
        </w:rPr>
        <w:t xml:space="preserve"> instalados localmente para appliances de backup em disco localizados em sites remotos;</w:t>
      </w:r>
    </w:p>
    <w:p w:rsidR="0073259D" w:rsidRPr="00314AD4" w:rsidRDefault="0073259D" w:rsidP="0073259D">
      <w:pPr>
        <w:numPr>
          <w:ilvl w:val="2"/>
          <w:numId w:val="35"/>
        </w:numPr>
        <w:spacing w:before="120" w:after="120"/>
        <w:ind w:left="0" w:firstLine="0"/>
        <w:jc w:val="both"/>
        <w:rPr>
          <w:sz w:val="20"/>
          <w:szCs w:val="20"/>
        </w:rPr>
      </w:pPr>
      <w:r w:rsidRPr="00314AD4">
        <w:rPr>
          <w:sz w:val="20"/>
          <w:szCs w:val="20"/>
        </w:rPr>
        <w:t xml:space="preserve">Caso a licitante opte por fornecer solução de proteção de dados baseada na </w:t>
      </w:r>
      <w:r w:rsidRPr="00314AD4">
        <w:rPr>
          <w:b/>
          <w:i/>
          <w:sz w:val="20"/>
          <w:szCs w:val="20"/>
        </w:rPr>
        <w:t>ARQUITETURA 2</w:t>
      </w:r>
      <w:r w:rsidRPr="00314AD4">
        <w:rPr>
          <w:sz w:val="20"/>
          <w:szCs w:val="20"/>
        </w:rPr>
        <w:t>, a replicação de backup poderá ser implementada por meio dos appliances de backup em disco.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permitir </w:t>
      </w:r>
      <w:proofErr w:type="spellStart"/>
      <w:r w:rsidRPr="00314AD4">
        <w:rPr>
          <w:sz w:val="20"/>
          <w:szCs w:val="20"/>
        </w:rPr>
        <w:t>restore</w:t>
      </w:r>
      <w:proofErr w:type="spellEnd"/>
      <w:r w:rsidRPr="00314AD4">
        <w:rPr>
          <w:sz w:val="20"/>
          <w:szCs w:val="20"/>
        </w:rPr>
        <w:t xml:space="preserve"> dos dados a partir das cópias armazenadas nos appliances de backup em disco remotos;</w:t>
      </w:r>
    </w:p>
    <w:p w:rsidR="0073259D" w:rsidRPr="00314AD4" w:rsidRDefault="0073259D" w:rsidP="0073259D">
      <w:pPr>
        <w:numPr>
          <w:ilvl w:val="2"/>
          <w:numId w:val="30"/>
        </w:numPr>
        <w:spacing w:before="120" w:after="120"/>
        <w:ind w:left="0" w:firstLine="0"/>
        <w:jc w:val="both"/>
        <w:rPr>
          <w:color w:val="000000"/>
          <w:sz w:val="20"/>
          <w:szCs w:val="20"/>
        </w:rPr>
      </w:pPr>
      <w:r w:rsidRPr="00314AD4">
        <w:rPr>
          <w:color w:val="000000"/>
          <w:sz w:val="20"/>
          <w:szCs w:val="20"/>
        </w:rPr>
        <w:t>O software de backup deverá permitir o controle de banda de rede durante o processo de replicação;</w:t>
      </w:r>
    </w:p>
    <w:p w:rsidR="0073259D" w:rsidRPr="00314AD4" w:rsidRDefault="0073259D" w:rsidP="0073259D">
      <w:pPr>
        <w:numPr>
          <w:ilvl w:val="2"/>
          <w:numId w:val="36"/>
        </w:numPr>
        <w:spacing w:before="120" w:after="120"/>
        <w:ind w:left="0" w:firstLine="0"/>
        <w:jc w:val="both"/>
        <w:rPr>
          <w:color w:val="000000"/>
          <w:sz w:val="20"/>
          <w:szCs w:val="20"/>
        </w:rPr>
      </w:pPr>
      <w:r w:rsidRPr="00314AD4">
        <w:rPr>
          <w:color w:val="000000"/>
          <w:sz w:val="20"/>
          <w:szCs w:val="20"/>
        </w:rPr>
        <w:t>É permitido que a funcionalidade de controle de banda durante o processo de replicação, seja implementada por meio da configuração dos appliances de backup em disco especificados;</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FUNCIONALIDADES DE CONTROLE DE BACKUP EM FITA E BACKUP EM DISCO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Deverá ser compatível com biblioteca auto carregadoras de cartuchos de fitas magnéticas;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Deverá ser capaz de gerenciar as fitas magnéticas contidas dentro </w:t>
      </w:r>
      <w:proofErr w:type="gramStart"/>
      <w:r w:rsidRPr="00314AD4">
        <w:rPr>
          <w:sz w:val="20"/>
          <w:szCs w:val="20"/>
        </w:rPr>
        <w:t>de  biblioteca</w:t>
      </w:r>
      <w:proofErr w:type="gramEnd"/>
      <w:r w:rsidRPr="00314AD4">
        <w:rPr>
          <w:sz w:val="20"/>
          <w:szCs w:val="20"/>
        </w:rPr>
        <w:t xml:space="preserve"> de fitas;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Deverá possuir a funcionalidade de migração de dados entre mídias magnéticas (cartuchos de fita);</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Permitir liberar as fitas magnéticas quando todos os arquivos contidos nas mesmas tenham suas datas de retenção expiradas. As fitas liberadas devem ficar disponíveis para uso de outras tarefas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Possuir a função de duplicação de imagens de backup (armazenados em disco ou fita);</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a função de disk </w:t>
      </w:r>
      <w:proofErr w:type="spellStart"/>
      <w:r w:rsidRPr="00314AD4">
        <w:rPr>
          <w:sz w:val="20"/>
          <w:szCs w:val="20"/>
        </w:rPr>
        <w:t>staging</w:t>
      </w:r>
      <w:proofErr w:type="spellEnd"/>
      <w:r w:rsidRPr="00314AD4">
        <w:rPr>
          <w:sz w:val="20"/>
          <w:szCs w:val="20"/>
        </w:rPr>
        <w:t>, ou seja, que permite o envio dos dados para disco e posteriormente do disco para outro tipo de mídia (disco ou fita);</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Possuir a capacidade de verificar o conteúdo da mídia de backup, de forma a garantir que esteja legível;</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 ser capaz de mostrar o conteúdo interno de cada fita;</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Deve conter dentro do catálogo interno informações dos backups que foram realizados em fitas, possibilitando mostrar o conteúdo interno de cada fita, para facilitar a administração e o controle das mesmas;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e/ou a solução de proteção de dados baseada na </w:t>
      </w:r>
      <w:r w:rsidRPr="00314AD4">
        <w:rPr>
          <w:b/>
          <w:i/>
          <w:sz w:val="20"/>
          <w:szCs w:val="20"/>
        </w:rPr>
        <w:t xml:space="preserve">ARQUITETURA 2 </w:t>
      </w:r>
      <w:r w:rsidRPr="00314AD4">
        <w:rPr>
          <w:sz w:val="20"/>
          <w:szCs w:val="20"/>
        </w:rPr>
        <w:t xml:space="preserve">devem ser </w:t>
      </w:r>
      <w:proofErr w:type="gramStart"/>
      <w:r w:rsidRPr="00314AD4">
        <w:rPr>
          <w:sz w:val="20"/>
          <w:szCs w:val="20"/>
        </w:rPr>
        <w:t>capaz</w:t>
      </w:r>
      <w:proofErr w:type="gramEnd"/>
      <w:r w:rsidRPr="00314AD4">
        <w:rPr>
          <w:sz w:val="20"/>
          <w:szCs w:val="20"/>
        </w:rPr>
        <w:t xml:space="preserve"> de utilizar os seguintes destinos de backup, utilizando os protocolos característicos respectivamente para cada método de conexão:</w:t>
      </w:r>
    </w:p>
    <w:p w:rsidR="0073259D" w:rsidRPr="00314AD4" w:rsidRDefault="0073259D" w:rsidP="0073259D">
      <w:pPr>
        <w:numPr>
          <w:ilvl w:val="3"/>
          <w:numId w:val="30"/>
        </w:numPr>
        <w:tabs>
          <w:tab w:val="left" w:pos="284"/>
        </w:tabs>
        <w:spacing w:before="120" w:after="120"/>
        <w:ind w:left="0" w:firstLine="0"/>
        <w:jc w:val="both"/>
        <w:rPr>
          <w:sz w:val="20"/>
          <w:szCs w:val="20"/>
        </w:rPr>
      </w:pPr>
      <w:r w:rsidRPr="00314AD4">
        <w:rPr>
          <w:sz w:val="20"/>
          <w:szCs w:val="20"/>
        </w:rPr>
        <w:t xml:space="preserve">Drives de backup LTO via </w:t>
      </w:r>
      <w:proofErr w:type="spellStart"/>
      <w:r w:rsidRPr="00314AD4">
        <w:rPr>
          <w:sz w:val="20"/>
          <w:szCs w:val="20"/>
        </w:rPr>
        <w:t>fibre</w:t>
      </w:r>
      <w:proofErr w:type="spellEnd"/>
      <w:r w:rsidRPr="00314AD4">
        <w:rPr>
          <w:sz w:val="20"/>
          <w:szCs w:val="20"/>
        </w:rPr>
        <w:t xml:space="preserve"> </w:t>
      </w:r>
      <w:proofErr w:type="spellStart"/>
      <w:r w:rsidRPr="00314AD4">
        <w:rPr>
          <w:sz w:val="20"/>
          <w:szCs w:val="20"/>
        </w:rPr>
        <w:t>channel</w:t>
      </w:r>
      <w:proofErr w:type="spellEnd"/>
      <w:r w:rsidRPr="00314AD4">
        <w:rPr>
          <w:sz w:val="20"/>
          <w:szCs w:val="20"/>
        </w:rPr>
        <w:t>;</w:t>
      </w:r>
    </w:p>
    <w:p w:rsidR="0073259D" w:rsidRPr="00314AD4" w:rsidRDefault="0073259D" w:rsidP="0073259D">
      <w:pPr>
        <w:numPr>
          <w:ilvl w:val="3"/>
          <w:numId w:val="30"/>
        </w:numPr>
        <w:tabs>
          <w:tab w:val="left" w:pos="284"/>
        </w:tabs>
        <w:spacing w:before="120" w:after="120"/>
        <w:ind w:left="0" w:firstLine="0"/>
        <w:jc w:val="both"/>
        <w:rPr>
          <w:sz w:val="20"/>
          <w:szCs w:val="20"/>
        </w:rPr>
      </w:pPr>
      <w:r w:rsidRPr="00314AD4">
        <w:rPr>
          <w:sz w:val="20"/>
          <w:szCs w:val="20"/>
        </w:rPr>
        <w:t>Appliance de backup em disco.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deverá permitir a gravação de backups Disk-</w:t>
      </w:r>
      <w:proofErr w:type="spellStart"/>
      <w:r w:rsidRPr="00314AD4">
        <w:rPr>
          <w:sz w:val="20"/>
          <w:szCs w:val="20"/>
        </w:rPr>
        <w:t>to</w:t>
      </w:r>
      <w:proofErr w:type="spellEnd"/>
      <w:r w:rsidRPr="00314AD4">
        <w:rPr>
          <w:sz w:val="20"/>
          <w:szCs w:val="20"/>
        </w:rPr>
        <w:t>-Disk e Disk-</w:t>
      </w:r>
      <w:proofErr w:type="spellStart"/>
      <w:r w:rsidRPr="00314AD4">
        <w:rPr>
          <w:sz w:val="20"/>
          <w:szCs w:val="20"/>
        </w:rPr>
        <w:t>to</w:t>
      </w:r>
      <w:proofErr w:type="spellEnd"/>
      <w:r w:rsidRPr="00314AD4">
        <w:rPr>
          <w:sz w:val="20"/>
          <w:szCs w:val="20"/>
        </w:rPr>
        <w:t>-Tape;</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Para a configuração do repositório de dados em disco o software de backup deverá suportar as seguintes funções:</w:t>
      </w:r>
    </w:p>
    <w:p w:rsidR="0073259D" w:rsidRPr="00314AD4" w:rsidRDefault="0073259D" w:rsidP="0073259D">
      <w:pPr>
        <w:numPr>
          <w:ilvl w:val="3"/>
          <w:numId w:val="53"/>
        </w:numPr>
        <w:tabs>
          <w:tab w:val="left" w:pos="426"/>
        </w:tabs>
        <w:spacing w:before="120" w:after="120"/>
        <w:ind w:left="0" w:firstLine="0"/>
        <w:jc w:val="both"/>
        <w:rPr>
          <w:sz w:val="20"/>
          <w:szCs w:val="20"/>
        </w:rPr>
      </w:pPr>
      <w:r w:rsidRPr="00314AD4">
        <w:rPr>
          <w:sz w:val="20"/>
          <w:szCs w:val="20"/>
        </w:rPr>
        <w:t>Permitir gravação de dados de backup em compartilhamento de redes CIFS ou Network File System (NFS);</w:t>
      </w:r>
    </w:p>
    <w:p w:rsidR="0073259D" w:rsidRPr="00314AD4" w:rsidRDefault="0073259D" w:rsidP="0073259D">
      <w:pPr>
        <w:numPr>
          <w:ilvl w:val="3"/>
          <w:numId w:val="53"/>
        </w:numPr>
        <w:tabs>
          <w:tab w:val="left" w:pos="426"/>
        </w:tabs>
        <w:spacing w:before="120" w:after="120"/>
        <w:ind w:left="0" w:firstLine="0"/>
        <w:jc w:val="both"/>
        <w:rPr>
          <w:sz w:val="20"/>
          <w:szCs w:val="20"/>
        </w:rPr>
      </w:pPr>
      <w:r w:rsidRPr="00314AD4">
        <w:rPr>
          <w:sz w:val="20"/>
          <w:szCs w:val="20"/>
        </w:rPr>
        <w:t>Configuração de alertas para informar falta de espaço disponível para armazenamento em disco;</w:t>
      </w:r>
    </w:p>
    <w:p w:rsidR="0073259D" w:rsidRPr="00314AD4" w:rsidRDefault="0073259D" w:rsidP="0073259D">
      <w:pPr>
        <w:numPr>
          <w:ilvl w:val="3"/>
          <w:numId w:val="53"/>
        </w:numPr>
        <w:tabs>
          <w:tab w:val="left" w:pos="426"/>
        </w:tabs>
        <w:spacing w:before="120" w:after="120"/>
        <w:ind w:left="0" w:firstLine="0"/>
        <w:jc w:val="both"/>
        <w:rPr>
          <w:sz w:val="20"/>
          <w:szCs w:val="20"/>
        </w:rPr>
      </w:pPr>
      <w:r w:rsidRPr="00314AD4">
        <w:rPr>
          <w:sz w:val="20"/>
          <w:szCs w:val="20"/>
        </w:rPr>
        <w:t xml:space="preserve">Configuração de gerenciamento de espaço em disco, permitindo que </w:t>
      </w:r>
      <w:proofErr w:type="spellStart"/>
      <w:r w:rsidRPr="00314AD4">
        <w:rPr>
          <w:sz w:val="20"/>
          <w:szCs w:val="20"/>
        </w:rPr>
        <w:t>jobs</w:t>
      </w:r>
      <w:proofErr w:type="spellEnd"/>
      <w:r w:rsidRPr="00314AD4">
        <w:rPr>
          <w:sz w:val="20"/>
          <w:szCs w:val="20"/>
        </w:rPr>
        <w:t xml:space="preserve"> expirados permaneçam gravados em disco até um limite mínimo </w:t>
      </w:r>
      <w:proofErr w:type="spellStart"/>
      <w:r w:rsidRPr="00314AD4">
        <w:rPr>
          <w:sz w:val="20"/>
          <w:szCs w:val="20"/>
        </w:rPr>
        <w:t>pré</w:t>
      </w:r>
      <w:proofErr w:type="spellEnd"/>
      <w:r w:rsidRPr="00314AD4">
        <w:rPr>
          <w:sz w:val="20"/>
          <w:szCs w:val="20"/>
        </w:rPr>
        <w:t>-configurado de espaço em disco livre seja atingido;</w:t>
      </w:r>
    </w:p>
    <w:p w:rsidR="0073259D" w:rsidRPr="00314AD4" w:rsidRDefault="0073259D" w:rsidP="0073259D">
      <w:pPr>
        <w:numPr>
          <w:ilvl w:val="3"/>
          <w:numId w:val="53"/>
        </w:numPr>
        <w:tabs>
          <w:tab w:val="left" w:pos="426"/>
        </w:tabs>
        <w:spacing w:before="120" w:after="120"/>
        <w:ind w:left="0" w:firstLine="0"/>
        <w:jc w:val="both"/>
        <w:rPr>
          <w:sz w:val="20"/>
          <w:szCs w:val="20"/>
        </w:rPr>
      </w:pPr>
      <w:r w:rsidRPr="00314AD4">
        <w:rPr>
          <w:sz w:val="20"/>
          <w:szCs w:val="20"/>
        </w:rPr>
        <w:lastRenderedPageBreak/>
        <w:t>Capacidade de expansão da capacidade de armazenamento em disco previamente configurado.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Para as operações de backup gravados em disco e fita, o software de backup deve possuir as seguintes funcionalidades:</w:t>
      </w:r>
    </w:p>
    <w:p w:rsidR="0073259D" w:rsidRPr="00314AD4" w:rsidRDefault="0073259D" w:rsidP="0073259D">
      <w:pPr>
        <w:numPr>
          <w:ilvl w:val="3"/>
          <w:numId w:val="53"/>
        </w:numPr>
        <w:tabs>
          <w:tab w:val="left" w:pos="284"/>
        </w:tabs>
        <w:spacing w:before="120" w:after="120"/>
        <w:ind w:left="0" w:firstLine="0"/>
        <w:jc w:val="both"/>
        <w:rPr>
          <w:sz w:val="20"/>
          <w:szCs w:val="20"/>
        </w:rPr>
      </w:pPr>
      <w:r w:rsidRPr="00314AD4">
        <w:rPr>
          <w:sz w:val="20"/>
          <w:szCs w:val="20"/>
        </w:rPr>
        <w:t>Para uma tarefa de backup, deve haver a possibilidade de configuração de diferentes períodos de retenção;</w:t>
      </w:r>
    </w:p>
    <w:p w:rsidR="0073259D" w:rsidRPr="00314AD4" w:rsidRDefault="0073259D" w:rsidP="0073259D">
      <w:pPr>
        <w:numPr>
          <w:ilvl w:val="3"/>
          <w:numId w:val="53"/>
        </w:numPr>
        <w:tabs>
          <w:tab w:val="left" w:pos="284"/>
        </w:tabs>
        <w:spacing w:before="120" w:after="120"/>
        <w:ind w:left="0" w:firstLine="0"/>
        <w:jc w:val="both"/>
        <w:rPr>
          <w:sz w:val="20"/>
          <w:szCs w:val="20"/>
        </w:rPr>
      </w:pPr>
      <w:r w:rsidRPr="00314AD4">
        <w:rPr>
          <w:sz w:val="20"/>
          <w:szCs w:val="20"/>
        </w:rPr>
        <w:t xml:space="preserve">Para uma tarefa de backup já armazenada (imagem), deve haver a possibilidade de </w:t>
      </w:r>
      <w:proofErr w:type="spellStart"/>
      <w:r w:rsidRPr="00314AD4">
        <w:rPr>
          <w:sz w:val="20"/>
          <w:szCs w:val="20"/>
        </w:rPr>
        <w:t>extender</w:t>
      </w:r>
      <w:proofErr w:type="spellEnd"/>
      <w:r w:rsidRPr="00314AD4">
        <w:rPr>
          <w:sz w:val="20"/>
          <w:szCs w:val="20"/>
        </w:rPr>
        <w:t xml:space="preserve"> o período de retenção.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que o backup possa ser realizado em dispositivos que possuam tecnologias de </w:t>
      </w:r>
      <w:proofErr w:type="spellStart"/>
      <w:r w:rsidRPr="00314AD4">
        <w:rPr>
          <w:sz w:val="20"/>
          <w:szCs w:val="20"/>
        </w:rPr>
        <w:t>desduplicação</w:t>
      </w:r>
      <w:proofErr w:type="spellEnd"/>
      <w:r w:rsidRPr="00314AD4">
        <w:rPr>
          <w:sz w:val="20"/>
          <w:szCs w:val="20"/>
        </w:rPr>
        <w:t xml:space="preserve"> de dados;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possuir suporte à configuração de bibliotecas NDMP para backup de dispositivos conhecidos como Network </w:t>
      </w:r>
      <w:proofErr w:type="spellStart"/>
      <w:r w:rsidRPr="00314AD4">
        <w:rPr>
          <w:sz w:val="20"/>
          <w:szCs w:val="20"/>
        </w:rPr>
        <w:t>Attached</w:t>
      </w:r>
      <w:proofErr w:type="spellEnd"/>
      <w:r w:rsidRPr="00314AD4">
        <w:rPr>
          <w:sz w:val="20"/>
          <w:szCs w:val="20"/>
        </w:rPr>
        <w:t xml:space="preserve"> </w:t>
      </w:r>
      <w:proofErr w:type="spellStart"/>
      <w:r w:rsidRPr="00314AD4">
        <w:rPr>
          <w:sz w:val="20"/>
          <w:szCs w:val="20"/>
        </w:rPr>
        <w:t>Storage</w:t>
      </w:r>
      <w:proofErr w:type="spellEnd"/>
      <w:r w:rsidRPr="00314AD4">
        <w:rPr>
          <w:sz w:val="20"/>
          <w:szCs w:val="20"/>
        </w:rPr>
        <w:t xml:space="preserve"> do fabricante Network Appliance;</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deverá possuir integração com a funcionalidade de snapshots de subsistemas de armazenamento em disco;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possuir integração via API para gerencia de snapshots com o fabricante </w:t>
      </w:r>
      <w:proofErr w:type="spellStart"/>
      <w:r w:rsidRPr="00314AD4">
        <w:rPr>
          <w:sz w:val="20"/>
          <w:szCs w:val="20"/>
        </w:rPr>
        <w:t>Netapp</w:t>
      </w:r>
      <w:proofErr w:type="spellEnd"/>
      <w:r w:rsidRPr="00314AD4">
        <w:rPr>
          <w:sz w:val="20"/>
          <w:szCs w:val="20"/>
        </w:rPr>
        <w:t xml:space="preserve"> (</w:t>
      </w:r>
      <w:proofErr w:type="spellStart"/>
      <w:r w:rsidRPr="00314AD4">
        <w:rPr>
          <w:sz w:val="20"/>
          <w:szCs w:val="20"/>
        </w:rPr>
        <w:t>Ontap</w:t>
      </w:r>
      <w:proofErr w:type="spellEnd"/>
      <w:r w:rsidRPr="00314AD4">
        <w:rPr>
          <w:sz w:val="20"/>
          <w:szCs w:val="20"/>
        </w:rPr>
        <w:t xml:space="preserve"> Snapshot);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As seguintes aplicações e bases de dados deverão ser suportadas para integração com snapshot via API:</w:t>
      </w:r>
    </w:p>
    <w:p w:rsidR="0073259D" w:rsidRPr="00314AD4" w:rsidRDefault="0073259D" w:rsidP="0073259D">
      <w:pPr>
        <w:numPr>
          <w:ilvl w:val="3"/>
          <w:numId w:val="57"/>
        </w:numPr>
        <w:tabs>
          <w:tab w:val="left" w:pos="284"/>
        </w:tabs>
        <w:spacing w:before="120" w:after="120"/>
        <w:ind w:left="0" w:firstLine="0"/>
        <w:jc w:val="both"/>
        <w:rPr>
          <w:sz w:val="20"/>
          <w:szCs w:val="20"/>
        </w:rPr>
      </w:pPr>
      <w:r w:rsidRPr="00314AD4">
        <w:rPr>
          <w:sz w:val="20"/>
          <w:szCs w:val="20"/>
        </w:rPr>
        <w:t>SQL Server versões 2008, 2012 e 2014;</w:t>
      </w:r>
    </w:p>
    <w:p w:rsidR="0073259D" w:rsidRPr="00314AD4" w:rsidRDefault="0073259D" w:rsidP="0073259D">
      <w:pPr>
        <w:numPr>
          <w:ilvl w:val="3"/>
          <w:numId w:val="57"/>
        </w:numPr>
        <w:tabs>
          <w:tab w:val="left" w:pos="284"/>
        </w:tabs>
        <w:spacing w:before="120" w:after="120"/>
        <w:ind w:left="0" w:firstLine="0"/>
        <w:jc w:val="both"/>
        <w:rPr>
          <w:sz w:val="20"/>
          <w:szCs w:val="20"/>
        </w:rPr>
      </w:pPr>
      <w:r w:rsidRPr="00314AD4">
        <w:rPr>
          <w:sz w:val="20"/>
          <w:szCs w:val="20"/>
        </w:rPr>
        <w:t>Exchange versões 2010 e 2013;</w:t>
      </w:r>
    </w:p>
    <w:p w:rsidR="0073259D" w:rsidRPr="00314AD4" w:rsidRDefault="0073259D" w:rsidP="0073259D">
      <w:pPr>
        <w:numPr>
          <w:ilvl w:val="3"/>
          <w:numId w:val="57"/>
        </w:numPr>
        <w:tabs>
          <w:tab w:val="left" w:pos="284"/>
        </w:tabs>
        <w:spacing w:before="120" w:after="120"/>
        <w:ind w:left="0" w:firstLine="0"/>
        <w:jc w:val="both"/>
        <w:rPr>
          <w:sz w:val="20"/>
          <w:szCs w:val="20"/>
        </w:rPr>
      </w:pPr>
      <w:r w:rsidRPr="00314AD4">
        <w:rPr>
          <w:sz w:val="20"/>
          <w:szCs w:val="20"/>
        </w:rPr>
        <w:t>Oracle 10G R2 (Para Suse Linux Enterprise);</w:t>
      </w:r>
    </w:p>
    <w:p w:rsidR="0073259D" w:rsidRPr="00314AD4" w:rsidRDefault="0073259D" w:rsidP="0073259D">
      <w:pPr>
        <w:numPr>
          <w:ilvl w:val="3"/>
          <w:numId w:val="57"/>
        </w:numPr>
        <w:tabs>
          <w:tab w:val="left" w:pos="284"/>
        </w:tabs>
        <w:spacing w:before="120" w:after="120"/>
        <w:ind w:left="0" w:firstLine="0"/>
        <w:jc w:val="both"/>
        <w:rPr>
          <w:sz w:val="20"/>
          <w:szCs w:val="20"/>
        </w:rPr>
      </w:pPr>
      <w:r w:rsidRPr="00314AD4">
        <w:rPr>
          <w:sz w:val="20"/>
          <w:szCs w:val="20"/>
        </w:rPr>
        <w:t>Oracle 11G R1 &amp; R2 (Para Suse Linux Enterprise).</w:t>
      </w:r>
    </w:p>
    <w:p w:rsidR="0073259D" w:rsidRPr="00314AD4" w:rsidRDefault="0073259D" w:rsidP="0073259D">
      <w:pPr>
        <w:numPr>
          <w:ilvl w:val="1"/>
          <w:numId w:val="30"/>
        </w:numPr>
        <w:tabs>
          <w:tab w:val="left" w:pos="284"/>
        </w:tabs>
        <w:autoSpaceDE w:val="0"/>
        <w:autoSpaceDN w:val="0"/>
        <w:adjustRightInd w:val="0"/>
        <w:spacing w:before="120" w:after="120"/>
        <w:ind w:left="0" w:firstLine="0"/>
        <w:jc w:val="both"/>
        <w:rPr>
          <w:b/>
          <w:sz w:val="20"/>
          <w:szCs w:val="20"/>
        </w:rPr>
      </w:pPr>
      <w:r w:rsidRPr="00314AD4">
        <w:rPr>
          <w:b/>
          <w:sz w:val="20"/>
          <w:szCs w:val="20"/>
        </w:rPr>
        <w:t>FUNCIONALIDADES DE BACKUP COM DESDUPLICAÇÃO DE BLOCOS</w:t>
      </w:r>
    </w:p>
    <w:p w:rsidR="0073259D" w:rsidRPr="00314AD4" w:rsidRDefault="0073259D" w:rsidP="0073259D">
      <w:pPr>
        <w:numPr>
          <w:ilvl w:val="3"/>
          <w:numId w:val="63"/>
        </w:numPr>
        <w:tabs>
          <w:tab w:val="left" w:pos="284"/>
        </w:tabs>
        <w:spacing w:before="120" w:after="120"/>
        <w:ind w:left="0" w:firstLine="0"/>
        <w:jc w:val="both"/>
        <w:rPr>
          <w:sz w:val="20"/>
          <w:szCs w:val="20"/>
        </w:rPr>
      </w:pPr>
      <w:r w:rsidRPr="00314AD4">
        <w:rPr>
          <w:sz w:val="20"/>
          <w:szCs w:val="20"/>
        </w:rPr>
        <w:t xml:space="preserve">Para efeito de comprovação das capacidades de </w:t>
      </w:r>
      <w:proofErr w:type="spellStart"/>
      <w:r w:rsidRPr="00314AD4">
        <w:rPr>
          <w:sz w:val="20"/>
          <w:szCs w:val="20"/>
        </w:rPr>
        <w:t>desduplicação</w:t>
      </w:r>
      <w:proofErr w:type="spellEnd"/>
      <w:r w:rsidRPr="00314AD4">
        <w:rPr>
          <w:sz w:val="20"/>
          <w:szCs w:val="20"/>
        </w:rPr>
        <w:t xml:space="preserve"> de blocos solicitadas a seguir, serão aceitas implementações onde esta capacidade seja atendida somente pelo software de backup ou pelo conjunto da solução (software de backup trabalhando junto com o equipamento </w:t>
      </w:r>
      <w:proofErr w:type="spellStart"/>
      <w:r w:rsidRPr="00314AD4">
        <w:rPr>
          <w:sz w:val="20"/>
          <w:szCs w:val="20"/>
        </w:rPr>
        <w:t>appliance</w:t>
      </w:r>
      <w:proofErr w:type="spellEnd"/>
      <w:r w:rsidRPr="00314AD4">
        <w:rPr>
          <w:sz w:val="20"/>
          <w:szCs w:val="20"/>
        </w:rPr>
        <w:t xml:space="preserve"> de backup em disco especificado na proposta).</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algoritmo de </w:t>
      </w:r>
      <w:proofErr w:type="spellStart"/>
      <w:r w:rsidRPr="00314AD4">
        <w:rPr>
          <w:sz w:val="20"/>
          <w:szCs w:val="20"/>
        </w:rPr>
        <w:t>desduplicação</w:t>
      </w:r>
      <w:proofErr w:type="spellEnd"/>
      <w:r w:rsidRPr="00314AD4">
        <w:rPr>
          <w:sz w:val="20"/>
          <w:szCs w:val="20"/>
        </w:rPr>
        <w:t>, realizando a salva em disco uma única vez de blocos de arquivos idênticos, seja de servidores clientes físicos ou virtuais;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Possuir algoritmo de </w:t>
      </w:r>
      <w:proofErr w:type="spellStart"/>
      <w:r w:rsidRPr="00314AD4">
        <w:rPr>
          <w:sz w:val="20"/>
          <w:szCs w:val="20"/>
        </w:rPr>
        <w:t>deduplicação</w:t>
      </w:r>
      <w:proofErr w:type="spellEnd"/>
      <w:r w:rsidRPr="00314AD4">
        <w:rPr>
          <w:sz w:val="20"/>
          <w:szCs w:val="20"/>
        </w:rPr>
        <w:t xml:space="preserve"> na origem, ou seja, os blocos de arquivos idênticos a blocos já salvos não deverão trafegar pela rede entre o servidor cliente e servidor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que a salva dos dados </w:t>
      </w:r>
      <w:proofErr w:type="spellStart"/>
      <w:r w:rsidRPr="00314AD4">
        <w:rPr>
          <w:sz w:val="20"/>
          <w:szCs w:val="20"/>
        </w:rPr>
        <w:t>desduplicados</w:t>
      </w:r>
      <w:proofErr w:type="spellEnd"/>
      <w:r w:rsidRPr="00314AD4">
        <w:rPr>
          <w:sz w:val="20"/>
          <w:szCs w:val="20"/>
        </w:rPr>
        <w:t xml:space="preserve"> em localidades remotas;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conexão do servidor de backup à área em disco dos dados </w:t>
      </w:r>
      <w:proofErr w:type="spellStart"/>
      <w:r w:rsidRPr="00314AD4">
        <w:rPr>
          <w:sz w:val="20"/>
          <w:szCs w:val="20"/>
        </w:rPr>
        <w:t>desduplicados</w:t>
      </w:r>
      <w:proofErr w:type="spellEnd"/>
      <w:r w:rsidRPr="00314AD4">
        <w:rPr>
          <w:sz w:val="20"/>
          <w:szCs w:val="20"/>
        </w:rPr>
        <w:t xml:space="preserve"> via </w:t>
      </w:r>
      <w:proofErr w:type="spellStart"/>
      <w:r w:rsidRPr="00314AD4">
        <w:rPr>
          <w:sz w:val="20"/>
          <w:szCs w:val="20"/>
        </w:rPr>
        <w:t>iSCSI</w:t>
      </w:r>
      <w:proofErr w:type="spellEnd"/>
      <w:r w:rsidRPr="00314AD4">
        <w:rPr>
          <w:sz w:val="20"/>
          <w:szCs w:val="20"/>
        </w:rPr>
        <w:t>, FC ou NFS;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Suportar múltiplas operações de backup e </w:t>
      </w:r>
      <w:proofErr w:type="spellStart"/>
      <w:r w:rsidRPr="00314AD4">
        <w:rPr>
          <w:sz w:val="20"/>
          <w:szCs w:val="20"/>
        </w:rPr>
        <w:t>restore</w:t>
      </w:r>
      <w:proofErr w:type="spellEnd"/>
      <w:r w:rsidRPr="00314AD4">
        <w:rPr>
          <w:sz w:val="20"/>
          <w:szCs w:val="20"/>
        </w:rPr>
        <w:t xml:space="preserve"> simultâneas;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a execução automática e controlada pelo </w:t>
      </w:r>
      <w:proofErr w:type="spellStart"/>
      <w:r w:rsidRPr="00314AD4">
        <w:rPr>
          <w:sz w:val="20"/>
          <w:szCs w:val="20"/>
        </w:rPr>
        <w:t>job</w:t>
      </w:r>
      <w:proofErr w:type="spellEnd"/>
      <w:r w:rsidRPr="00314AD4">
        <w:rPr>
          <w:sz w:val="20"/>
          <w:szCs w:val="20"/>
        </w:rPr>
        <w:t xml:space="preserve"> de backup e </w:t>
      </w:r>
      <w:proofErr w:type="spellStart"/>
      <w:r w:rsidRPr="00314AD4">
        <w:rPr>
          <w:sz w:val="20"/>
          <w:szCs w:val="20"/>
        </w:rPr>
        <w:t>restore</w:t>
      </w:r>
      <w:proofErr w:type="spellEnd"/>
      <w:r w:rsidRPr="00314AD4">
        <w:rPr>
          <w:sz w:val="20"/>
          <w:szCs w:val="20"/>
        </w:rPr>
        <w:t>, de SCRIPTS ou arquivos de lote criados pelo administrador de backup/</w:t>
      </w:r>
      <w:proofErr w:type="spellStart"/>
      <w:r w:rsidRPr="00314AD4">
        <w:rPr>
          <w:sz w:val="20"/>
          <w:szCs w:val="20"/>
        </w:rPr>
        <w:t>restore</w:t>
      </w:r>
      <w:proofErr w:type="spellEnd"/>
      <w:r w:rsidRPr="00314AD4">
        <w:rPr>
          <w:sz w:val="20"/>
          <w:szCs w:val="20"/>
        </w:rPr>
        <w:t>.</w:t>
      </w:r>
    </w:p>
    <w:p w:rsidR="0073259D" w:rsidRPr="00314AD4" w:rsidRDefault="0073259D" w:rsidP="0073259D">
      <w:pPr>
        <w:numPr>
          <w:ilvl w:val="1"/>
          <w:numId w:val="30"/>
        </w:numPr>
        <w:autoSpaceDE w:val="0"/>
        <w:autoSpaceDN w:val="0"/>
        <w:adjustRightInd w:val="0"/>
        <w:spacing w:before="120" w:after="120"/>
        <w:ind w:left="0" w:firstLine="0"/>
        <w:jc w:val="both"/>
        <w:rPr>
          <w:b/>
          <w:sz w:val="20"/>
          <w:szCs w:val="20"/>
        </w:rPr>
      </w:pPr>
      <w:r w:rsidRPr="00314AD4">
        <w:rPr>
          <w:b/>
          <w:sz w:val="20"/>
          <w:szCs w:val="20"/>
        </w:rPr>
        <w:t>SUPORTE A AMBIENTES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ser capaz de fazer backup e </w:t>
      </w:r>
      <w:proofErr w:type="spellStart"/>
      <w:r w:rsidRPr="00314AD4">
        <w:rPr>
          <w:sz w:val="20"/>
          <w:szCs w:val="20"/>
        </w:rPr>
        <w:t>restore</w:t>
      </w:r>
      <w:proofErr w:type="spellEnd"/>
      <w:r w:rsidRPr="00314AD4">
        <w:rPr>
          <w:sz w:val="20"/>
          <w:szCs w:val="20"/>
        </w:rPr>
        <w:t xml:space="preserve"> de ambientes virtualizados (servidores virtuais configurados em servidores físicos), com as seguintes características:</w:t>
      </w:r>
    </w:p>
    <w:p w:rsidR="0073259D" w:rsidRPr="00314AD4" w:rsidRDefault="0073259D" w:rsidP="0073259D">
      <w:pPr>
        <w:numPr>
          <w:ilvl w:val="3"/>
          <w:numId w:val="58"/>
        </w:numPr>
        <w:tabs>
          <w:tab w:val="left" w:pos="426"/>
        </w:tabs>
        <w:spacing w:before="120" w:after="120"/>
        <w:ind w:left="0" w:firstLine="0"/>
        <w:jc w:val="both"/>
        <w:rPr>
          <w:sz w:val="20"/>
          <w:szCs w:val="20"/>
        </w:rPr>
      </w:pPr>
      <w:r w:rsidRPr="00314AD4">
        <w:rPr>
          <w:sz w:val="20"/>
          <w:szCs w:val="20"/>
        </w:rPr>
        <w:t xml:space="preserve">Suportar as seguintes tecnologias de virtualização: </w:t>
      </w:r>
      <w:proofErr w:type="spellStart"/>
      <w:r w:rsidRPr="00314AD4">
        <w:rPr>
          <w:sz w:val="20"/>
          <w:szCs w:val="20"/>
        </w:rPr>
        <w:t>VMware</w:t>
      </w:r>
      <w:proofErr w:type="spellEnd"/>
      <w:r w:rsidRPr="00314AD4">
        <w:rPr>
          <w:sz w:val="20"/>
          <w:szCs w:val="20"/>
        </w:rPr>
        <w:t xml:space="preserve"> </w:t>
      </w:r>
      <w:proofErr w:type="spellStart"/>
      <w:r w:rsidRPr="00314AD4">
        <w:rPr>
          <w:sz w:val="20"/>
          <w:szCs w:val="20"/>
        </w:rPr>
        <w:t>vSphere</w:t>
      </w:r>
      <w:proofErr w:type="spellEnd"/>
      <w:r w:rsidRPr="00314AD4">
        <w:rPr>
          <w:sz w:val="20"/>
          <w:szCs w:val="20"/>
        </w:rPr>
        <w:t xml:space="preserve"> </w:t>
      </w:r>
      <w:proofErr w:type="spellStart"/>
      <w:r w:rsidRPr="00314AD4">
        <w:rPr>
          <w:sz w:val="20"/>
          <w:szCs w:val="20"/>
        </w:rPr>
        <w:t>ESXi</w:t>
      </w:r>
      <w:proofErr w:type="spellEnd"/>
      <w:r w:rsidRPr="00314AD4">
        <w:rPr>
          <w:sz w:val="20"/>
          <w:szCs w:val="20"/>
        </w:rPr>
        <w:t xml:space="preserve"> 6.0 e Microsoft Windows Server 2012 </w:t>
      </w:r>
      <w:proofErr w:type="spellStart"/>
      <w:r w:rsidRPr="00314AD4">
        <w:rPr>
          <w:sz w:val="20"/>
          <w:szCs w:val="20"/>
        </w:rPr>
        <w:t>Hyper</w:t>
      </w:r>
      <w:proofErr w:type="spellEnd"/>
      <w:r w:rsidRPr="00314AD4">
        <w:rPr>
          <w:sz w:val="20"/>
          <w:szCs w:val="20"/>
        </w:rPr>
        <w:t>-V;</w:t>
      </w:r>
    </w:p>
    <w:p w:rsidR="0073259D" w:rsidRPr="00314AD4" w:rsidRDefault="0073259D" w:rsidP="0073259D">
      <w:pPr>
        <w:numPr>
          <w:ilvl w:val="3"/>
          <w:numId w:val="58"/>
        </w:numPr>
        <w:tabs>
          <w:tab w:val="left" w:pos="426"/>
        </w:tabs>
        <w:spacing w:before="120" w:after="120"/>
        <w:ind w:left="0" w:firstLine="0"/>
        <w:jc w:val="both"/>
        <w:rPr>
          <w:sz w:val="20"/>
          <w:szCs w:val="20"/>
        </w:rPr>
      </w:pPr>
      <w:r w:rsidRPr="00314AD4">
        <w:rPr>
          <w:sz w:val="20"/>
          <w:szCs w:val="20"/>
        </w:rPr>
        <w:t>Ser comprovadamente compatível com o VADP (</w:t>
      </w:r>
      <w:proofErr w:type="spellStart"/>
      <w:r w:rsidRPr="00314AD4">
        <w:rPr>
          <w:sz w:val="20"/>
          <w:szCs w:val="20"/>
        </w:rPr>
        <w:t>vStorage</w:t>
      </w:r>
      <w:proofErr w:type="spellEnd"/>
      <w:r w:rsidRPr="00314AD4">
        <w:rPr>
          <w:sz w:val="20"/>
          <w:szCs w:val="20"/>
        </w:rPr>
        <w:t xml:space="preserve"> API for Data </w:t>
      </w:r>
      <w:proofErr w:type="spellStart"/>
      <w:r w:rsidRPr="00314AD4">
        <w:rPr>
          <w:sz w:val="20"/>
          <w:szCs w:val="20"/>
        </w:rPr>
        <w:t>Protection</w:t>
      </w:r>
      <w:proofErr w:type="spellEnd"/>
      <w:r w:rsidRPr="00314AD4">
        <w:rPr>
          <w:sz w:val="20"/>
          <w:szCs w:val="20"/>
        </w:rPr>
        <w:t xml:space="preserve">) para realizar backups e </w:t>
      </w:r>
      <w:proofErr w:type="spellStart"/>
      <w:r w:rsidRPr="00314AD4">
        <w:rPr>
          <w:sz w:val="20"/>
          <w:szCs w:val="20"/>
        </w:rPr>
        <w:t>restores</w:t>
      </w:r>
      <w:proofErr w:type="spellEnd"/>
      <w:r w:rsidRPr="00314AD4">
        <w:rPr>
          <w:sz w:val="20"/>
          <w:szCs w:val="20"/>
        </w:rPr>
        <w:t xml:space="preserve"> de ambientes </w:t>
      </w:r>
      <w:proofErr w:type="spellStart"/>
      <w:r w:rsidRPr="00314AD4">
        <w:rPr>
          <w:sz w:val="20"/>
          <w:szCs w:val="20"/>
        </w:rPr>
        <w:t>VMWare</w:t>
      </w:r>
      <w:proofErr w:type="spellEnd"/>
      <w:r w:rsidRPr="00314AD4">
        <w:rPr>
          <w:sz w:val="20"/>
          <w:szCs w:val="20"/>
        </w:rPr>
        <w:t xml:space="preserve"> </w:t>
      </w:r>
      <w:proofErr w:type="spellStart"/>
      <w:r w:rsidRPr="00314AD4">
        <w:rPr>
          <w:sz w:val="20"/>
          <w:szCs w:val="20"/>
        </w:rPr>
        <w:t>vSphere</w:t>
      </w:r>
      <w:proofErr w:type="spellEnd"/>
      <w:r w:rsidRPr="00314AD4">
        <w:rPr>
          <w:sz w:val="20"/>
          <w:szCs w:val="20"/>
        </w:rPr>
        <w:t xml:space="preserve"> </w:t>
      </w:r>
      <w:proofErr w:type="spellStart"/>
      <w:r w:rsidRPr="00314AD4">
        <w:rPr>
          <w:sz w:val="20"/>
          <w:szCs w:val="20"/>
        </w:rPr>
        <w:t>ESXi</w:t>
      </w:r>
      <w:proofErr w:type="spellEnd"/>
      <w:r w:rsidRPr="00314AD4">
        <w:rPr>
          <w:sz w:val="20"/>
          <w:szCs w:val="20"/>
        </w:rPr>
        <w:t xml:space="preserve"> 6.0 ou superior;</w:t>
      </w:r>
    </w:p>
    <w:p w:rsidR="0073259D" w:rsidRPr="00314AD4" w:rsidRDefault="0073259D" w:rsidP="0073259D">
      <w:pPr>
        <w:numPr>
          <w:ilvl w:val="3"/>
          <w:numId w:val="58"/>
        </w:numPr>
        <w:tabs>
          <w:tab w:val="left" w:pos="426"/>
        </w:tabs>
        <w:spacing w:before="120" w:after="120"/>
        <w:ind w:left="0" w:firstLine="0"/>
        <w:jc w:val="both"/>
        <w:rPr>
          <w:sz w:val="20"/>
          <w:szCs w:val="20"/>
        </w:rPr>
      </w:pPr>
      <w:r w:rsidRPr="00314AD4">
        <w:rPr>
          <w:sz w:val="20"/>
          <w:szCs w:val="20"/>
        </w:rPr>
        <w:t>Realizar backups de sistemas de arquivo dos servidores virtuais (</w:t>
      </w:r>
      <w:proofErr w:type="spellStart"/>
      <w:r w:rsidRPr="00314AD4">
        <w:rPr>
          <w:sz w:val="20"/>
          <w:szCs w:val="20"/>
        </w:rPr>
        <w:t>VMs</w:t>
      </w:r>
      <w:proofErr w:type="spellEnd"/>
      <w:r w:rsidRPr="00314AD4">
        <w:rPr>
          <w:sz w:val="20"/>
          <w:szCs w:val="20"/>
        </w:rPr>
        <w:t xml:space="preserve">) sem a necessidade de instalação de agentes para plataformas </w:t>
      </w:r>
      <w:proofErr w:type="spellStart"/>
      <w:r w:rsidRPr="00314AD4">
        <w:rPr>
          <w:sz w:val="20"/>
          <w:szCs w:val="20"/>
        </w:rPr>
        <w:t>VMware</w:t>
      </w:r>
      <w:proofErr w:type="spellEnd"/>
      <w:r w:rsidRPr="00314AD4">
        <w:rPr>
          <w:sz w:val="20"/>
          <w:szCs w:val="20"/>
        </w:rPr>
        <w:t xml:space="preserve"> </w:t>
      </w:r>
      <w:proofErr w:type="spellStart"/>
      <w:r w:rsidRPr="00314AD4">
        <w:rPr>
          <w:sz w:val="20"/>
          <w:szCs w:val="20"/>
        </w:rPr>
        <w:t>vSphere</w:t>
      </w:r>
      <w:proofErr w:type="spellEnd"/>
      <w:r w:rsidRPr="00314AD4">
        <w:rPr>
          <w:sz w:val="20"/>
          <w:szCs w:val="20"/>
        </w:rPr>
        <w:t xml:space="preserve"> </w:t>
      </w:r>
      <w:proofErr w:type="spellStart"/>
      <w:r w:rsidRPr="00314AD4">
        <w:rPr>
          <w:sz w:val="20"/>
          <w:szCs w:val="20"/>
        </w:rPr>
        <w:t>ESXi</w:t>
      </w:r>
      <w:proofErr w:type="spellEnd"/>
      <w:r w:rsidRPr="00314AD4">
        <w:rPr>
          <w:sz w:val="20"/>
          <w:szCs w:val="20"/>
        </w:rPr>
        <w:t xml:space="preserve"> 6.0 e Microsoft Windows Server 2012 </w:t>
      </w:r>
      <w:proofErr w:type="spellStart"/>
      <w:r w:rsidRPr="00314AD4">
        <w:rPr>
          <w:sz w:val="20"/>
          <w:szCs w:val="20"/>
        </w:rPr>
        <w:t>Hyper</w:t>
      </w:r>
      <w:proofErr w:type="spellEnd"/>
      <w:r w:rsidRPr="00314AD4">
        <w:rPr>
          <w:sz w:val="20"/>
          <w:szCs w:val="20"/>
        </w:rPr>
        <w:t>-V;</w:t>
      </w:r>
    </w:p>
    <w:p w:rsidR="0073259D" w:rsidRPr="00314AD4" w:rsidRDefault="0073259D" w:rsidP="0073259D">
      <w:pPr>
        <w:numPr>
          <w:ilvl w:val="3"/>
          <w:numId w:val="58"/>
        </w:numPr>
        <w:tabs>
          <w:tab w:val="left" w:pos="426"/>
        </w:tabs>
        <w:spacing w:before="120" w:after="120"/>
        <w:ind w:left="0" w:firstLine="0"/>
        <w:jc w:val="both"/>
        <w:rPr>
          <w:sz w:val="20"/>
          <w:szCs w:val="20"/>
        </w:rPr>
      </w:pPr>
      <w:r w:rsidRPr="00314AD4">
        <w:rPr>
          <w:sz w:val="20"/>
          <w:szCs w:val="20"/>
        </w:rPr>
        <w:t xml:space="preserve">Realizar </w:t>
      </w:r>
      <w:proofErr w:type="spellStart"/>
      <w:r w:rsidRPr="00314AD4">
        <w:rPr>
          <w:sz w:val="20"/>
          <w:szCs w:val="20"/>
        </w:rPr>
        <w:t>restore</w:t>
      </w:r>
      <w:proofErr w:type="spellEnd"/>
      <w:r w:rsidRPr="00314AD4">
        <w:rPr>
          <w:sz w:val="20"/>
          <w:szCs w:val="20"/>
        </w:rPr>
        <w:t xml:space="preserve"> granular dos arquivos diretamente nos servidores virtuais, sem a necessidade de instalação de agentes para plataformas </w:t>
      </w:r>
      <w:proofErr w:type="spellStart"/>
      <w:r w:rsidRPr="00314AD4">
        <w:rPr>
          <w:sz w:val="20"/>
          <w:szCs w:val="20"/>
        </w:rPr>
        <w:t>VMware</w:t>
      </w:r>
      <w:proofErr w:type="spellEnd"/>
      <w:r w:rsidRPr="00314AD4">
        <w:rPr>
          <w:sz w:val="20"/>
          <w:szCs w:val="20"/>
        </w:rPr>
        <w:t xml:space="preserve"> </w:t>
      </w:r>
      <w:proofErr w:type="spellStart"/>
      <w:r w:rsidRPr="00314AD4">
        <w:rPr>
          <w:sz w:val="20"/>
          <w:szCs w:val="20"/>
        </w:rPr>
        <w:t>vSphere</w:t>
      </w:r>
      <w:proofErr w:type="spellEnd"/>
      <w:r w:rsidRPr="00314AD4">
        <w:rPr>
          <w:sz w:val="20"/>
          <w:szCs w:val="20"/>
        </w:rPr>
        <w:t xml:space="preserve"> </w:t>
      </w:r>
      <w:proofErr w:type="spellStart"/>
      <w:r w:rsidRPr="00314AD4">
        <w:rPr>
          <w:sz w:val="20"/>
          <w:szCs w:val="20"/>
        </w:rPr>
        <w:t>ESXi</w:t>
      </w:r>
      <w:proofErr w:type="spellEnd"/>
      <w:r w:rsidRPr="00314AD4">
        <w:rPr>
          <w:sz w:val="20"/>
          <w:szCs w:val="20"/>
        </w:rPr>
        <w:t xml:space="preserve"> 6.0 e Microsoft Windows Server 2012 </w:t>
      </w:r>
      <w:proofErr w:type="spellStart"/>
      <w:r w:rsidRPr="00314AD4">
        <w:rPr>
          <w:sz w:val="20"/>
          <w:szCs w:val="20"/>
        </w:rPr>
        <w:t>Hyper</w:t>
      </w:r>
      <w:proofErr w:type="spellEnd"/>
      <w:r w:rsidRPr="00314AD4">
        <w:rPr>
          <w:sz w:val="20"/>
          <w:szCs w:val="20"/>
        </w:rPr>
        <w:t>-V;</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lastRenderedPageBreak/>
        <w:t>Possuir agentes de backup on-line para os bancos de dados Exchange 2013 e Microsoft SQL Server versões 2008 e 2012;</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 possuir a capacidade de realizar backup e </w:t>
      </w:r>
      <w:proofErr w:type="spellStart"/>
      <w:r w:rsidRPr="00314AD4">
        <w:rPr>
          <w:sz w:val="20"/>
          <w:szCs w:val="20"/>
        </w:rPr>
        <w:t>restore</w:t>
      </w:r>
      <w:proofErr w:type="spellEnd"/>
      <w:r w:rsidRPr="00314AD4">
        <w:rPr>
          <w:sz w:val="20"/>
          <w:szCs w:val="20"/>
        </w:rPr>
        <w:t xml:space="preserve"> de file systems montados em dispositivos Network-</w:t>
      </w:r>
      <w:proofErr w:type="spellStart"/>
      <w:r w:rsidRPr="00314AD4">
        <w:rPr>
          <w:sz w:val="20"/>
          <w:szCs w:val="20"/>
        </w:rPr>
        <w:t>Attached</w:t>
      </w:r>
      <w:proofErr w:type="spellEnd"/>
      <w:r w:rsidRPr="00314AD4">
        <w:rPr>
          <w:sz w:val="20"/>
          <w:szCs w:val="20"/>
        </w:rPr>
        <w:t xml:space="preserve"> </w:t>
      </w:r>
      <w:proofErr w:type="spellStart"/>
      <w:r w:rsidRPr="00314AD4">
        <w:rPr>
          <w:sz w:val="20"/>
          <w:szCs w:val="20"/>
        </w:rPr>
        <w:t>Storage</w:t>
      </w:r>
      <w:proofErr w:type="spellEnd"/>
      <w:r w:rsidRPr="00314AD4">
        <w:rPr>
          <w:sz w:val="20"/>
          <w:szCs w:val="20"/>
        </w:rPr>
        <w:t xml:space="preserve"> (NAS) através do suporte ao protocolo NDMP na sua versão 4 ou superior;</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deverá possuir agentes (clientes) para as seguintes versões de Sistemas Operacionais:</w:t>
      </w:r>
    </w:p>
    <w:p w:rsidR="0073259D" w:rsidRPr="00314AD4" w:rsidRDefault="0073259D" w:rsidP="0073259D">
      <w:pPr>
        <w:numPr>
          <w:ilvl w:val="2"/>
          <w:numId w:val="33"/>
        </w:numPr>
        <w:tabs>
          <w:tab w:val="left" w:pos="426"/>
        </w:tabs>
        <w:spacing w:before="120" w:after="120"/>
        <w:ind w:left="0" w:firstLine="0"/>
        <w:jc w:val="both"/>
        <w:rPr>
          <w:sz w:val="20"/>
          <w:szCs w:val="20"/>
        </w:rPr>
      </w:pPr>
      <w:r w:rsidRPr="00314AD4">
        <w:rPr>
          <w:sz w:val="20"/>
          <w:szCs w:val="20"/>
        </w:rPr>
        <w:t>S.O. Windows Server versões 2008R2 e 2012;</w:t>
      </w:r>
    </w:p>
    <w:p w:rsidR="0073259D" w:rsidRPr="00314AD4" w:rsidRDefault="0073259D" w:rsidP="0073259D">
      <w:pPr>
        <w:numPr>
          <w:ilvl w:val="2"/>
          <w:numId w:val="33"/>
        </w:numPr>
        <w:tabs>
          <w:tab w:val="left" w:pos="426"/>
        </w:tabs>
        <w:spacing w:before="120" w:after="120"/>
        <w:ind w:left="0" w:firstLine="0"/>
        <w:jc w:val="both"/>
        <w:rPr>
          <w:sz w:val="20"/>
          <w:szCs w:val="20"/>
        </w:rPr>
      </w:pPr>
      <w:r w:rsidRPr="00314AD4">
        <w:rPr>
          <w:sz w:val="20"/>
          <w:szCs w:val="20"/>
        </w:rPr>
        <w:t>S.O. Windows versões 7 e 10;</w:t>
      </w:r>
    </w:p>
    <w:p w:rsidR="0073259D" w:rsidRPr="00314AD4" w:rsidRDefault="0073259D" w:rsidP="0073259D">
      <w:pPr>
        <w:numPr>
          <w:ilvl w:val="2"/>
          <w:numId w:val="33"/>
        </w:numPr>
        <w:tabs>
          <w:tab w:val="left" w:pos="426"/>
        </w:tabs>
        <w:spacing w:before="120" w:after="120"/>
        <w:ind w:left="0" w:firstLine="0"/>
        <w:jc w:val="both"/>
        <w:rPr>
          <w:sz w:val="20"/>
          <w:szCs w:val="20"/>
        </w:rPr>
      </w:pPr>
      <w:r w:rsidRPr="00314AD4">
        <w:rPr>
          <w:sz w:val="20"/>
          <w:szCs w:val="20"/>
        </w:rPr>
        <w:t>S.O. Linux Suse Enterprise versões 11 SP2 e 12;</w:t>
      </w:r>
    </w:p>
    <w:p w:rsidR="0073259D" w:rsidRPr="00314AD4" w:rsidRDefault="0073259D" w:rsidP="0073259D">
      <w:pPr>
        <w:numPr>
          <w:ilvl w:val="2"/>
          <w:numId w:val="33"/>
        </w:numPr>
        <w:tabs>
          <w:tab w:val="left" w:pos="426"/>
        </w:tabs>
        <w:spacing w:before="120" w:after="120"/>
        <w:ind w:left="0" w:firstLine="0"/>
        <w:jc w:val="both"/>
        <w:rPr>
          <w:sz w:val="20"/>
          <w:szCs w:val="20"/>
        </w:rPr>
      </w:pPr>
      <w:r w:rsidRPr="00314AD4">
        <w:rPr>
          <w:sz w:val="20"/>
          <w:szCs w:val="20"/>
        </w:rPr>
        <w:t xml:space="preserve">S.O. Linux </w:t>
      </w:r>
      <w:proofErr w:type="spellStart"/>
      <w:r w:rsidRPr="00314AD4">
        <w:rPr>
          <w:sz w:val="20"/>
          <w:szCs w:val="20"/>
        </w:rPr>
        <w:t>Red</w:t>
      </w:r>
      <w:proofErr w:type="spellEnd"/>
      <w:r w:rsidRPr="00314AD4">
        <w:rPr>
          <w:sz w:val="20"/>
          <w:szCs w:val="20"/>
        </w:rPr>
        <w:t xml:space="preserve"> </w:t>
      </w:r>
      <w:proofErr w:type="spellStart"/>
      <w:r w:rsidRPr="00314AD4">
        <w:rPr>
          <w:sz w:val="20"/>
          <w:szCs w:val="20"/>
        </w:rPr>
        <w:t>Hat</w:t>
      </w:r>
      <w:proofErr w:type="spellEnd"/>
      <w:r w:rsidRPr="00314AD4">
        <w:rPr>
          <w:sz w:val="20"/>
          <w:szCs w:val="20"/>
        </w:rPr>
        <w:t xml:space="preserve"> Enterprise versões 6 e 7;</w:t>
      </w:r>
    </w:p>
    <w:p w:rsidR="0073259D" w:rsidRPr="00314AD4" w:rsidRDefault="0073259D" w:rsidP="0073259D">
      <w:pPr>
        <w:numPr>
          <w:ilvl w:val="2"/>
          <w:numId w:val="33"/>
        </w:numPr>
        <w:tabs>
          <w:tab w:val="left" w:pos="426"/>
        </w:tabs>
        <w:spacing w:before="120" w:after="120"/>
        <w:ind w:left="0" w:firstLine="0"/>
        <w:jc w:val="both"/>
        <w:rPr>
          <w:sz w:val="20"/>
          <w:szCs w:val="20"/>
        </w:rPr>
      </w:pPr>
      <w:r w:rsidRPr="00314AD4">
        <w:rPr>
          <w:sz w:val="20"/>
          <w:szCs w:val="20"/>
        </w:rPr>
        <w:t>S.O. IBM AIX versões 6 e 7.</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 realiza backup on-line dos bancos de dados, no mínimo:</w:t>
      </w:r>
    </w:p>
    <w:p w:rsidR="0073259D" w:rsidRPr="00314AD4" w:rsidRDefault="0073259D" w:rsidP="0073259D">
      <w:pPr>
        <w:numPr>
          <w:ilvl w:val="3"/>
          <w:numId w:val="59"/>
        </w:numPr>
        <w:tabs>
          <w:tab w:val="left" w:pos="426"/>
        </w:tabs>
        <w:spacing w:before="120" w:after="120"/>
        <w:ind w:left="0" w:firstLine="0"/>
        <w:jc w:val="both"/>
        <w:rPr>
          <w:sz w:val="20"/>
          <w:szCs w:val="20"/>
        </w:rPr>
      </w:pPr>
      <w:r w:rsidRPr="00314AD4">
        <w:rPr>
          <w:sz w:val="20"/>
          <w:szCs w:val="20"/>
        </w:rPr>
        <w:t xml:space="preserve">Microsoft SQL Server 2008; </w:t>
      </w:r>
    </w:p>
    <w:p w:rsidR="0073259D" w:rsidRPr="00314AD4" w:rsidRDefault="0073259D" w:rsidP="0073259D">
      <w:pPr>
        <w:numPr>
          <w:ilvl w:val="3"/>
          <w:numId w:val="59"/>
        </w:numPr>
        <w:tabs>
          <w:tab w:val="left" w:pos="426"/>
        </w:tabs>
        <w:spacing w:before="120" w:after="120"/>
        <w:ind w:left="0" w:firstLine="0"/>
        <w:jc w:val="both"/>
        <w:rPr>
          <w:sz w:val="20"/>
          <w:szCs w:val="20"/>
        </w:rPr>
      </w:pPr>
      <w:r w:rsidRPr="00314AD4">
        <w:rPr>
          <w:sz w:val="20"/>
          <w:szCs w:val="20"/>
        </w:rPr>
        <w:t>Microsoft SQL Server 2012;</w:t>
      </w:r>
    </w:p>
    <w:p w:rsidR="0073259D" w:rsidRPr="00314AD4" w:rsidRDefault="0073259D" w:rsidP="0073259D">
      <w:pPr>
        <w:numPr>
          <w:ilvl w:val="3"/>
          <w:numId w:val="59"/>
        </w:numPr>
        <w:tabs>
          <w:tab w:val="left" w:pos="426"/>
        </w:tabs>
        <w:spacing w:before="120" w:after="120"/>
        <w:ind w:left="0" w:firstLine="0"/>
        <w:jc w:val="both"/>
        <w:rPr>
          <w:sz w:val="20"/>
          <w:szCs w:val="20"/>
        </w:rPr>
      </w:pPr>
      <w:r w:rsidRPr="00314AD4">
        <w:rPr>
          <w:sz w:val="20"/>
          <w:szCs w:val="20"/>
        </w:rPr>
        <w:t xml:space="preserve">Microsoft SQL Server 2014; </w:t>
      </w:r>
    </w:p>
    <w:p w:rsidR="0073259D" w:rsidRPr="00314AD4" w:rsidRDefault="0073259D" w:rsidP="0073259D">
      <w:pPr>
        <w:numPr>
          <w:ilvl w:val="3"/>
          <w:numId w:val="59"/>
        </w:numPr>
        <w:tabs>
          <w:tab w:val="left" w:pos="426"/>
        </w:tabs>
        <w:spacing w:before="120" w:after="120"/>
        <w:ind w:left="0" w:firstLine="0"/>
        <w:jc w:val="both"/>
        <w:rPr>
          <w:sz w:val="20"/>
          <w:szCs w:val="20"/>
        </w:rPr>
      </w:pPr>
      <w:r w:rsidRPr="00314AD4">
        <w:rPr>
          <w:sz w:val="20"/>
          <w:szCs w:val="20"/>
        </w:rPr>
        <w:t xml:space="preserve">Bancos de Dados Oracle 11g; </w:t>
      </w:r>
    </w:p>
    <w:p w:rsidR="0073259D" w:rsidRPr="00314AD4" w:rsidRDefault="0073259D" w:rsidP="0073259D">
      <w:pPr>
        <w:numPr>
          <w:ilvl w:val="3"/>
          <w:numId w:val="59"/>
        </w:numPr>
        <w:tabs>
          <w:tab w:val="left" w:pos="426"/>
        </w:tabs>
        <w:spacing w:before="120" w:after="120"/>
        <w:ind w:left="0" w:firstLine="0"/>
        <w:jc w:val="both"/>
        <w:rPr>
          <w:sz w:val="20"/>
          <w:szCs w:val="20"/>
        </w:rPr>
      </w:pPr>
      <w:r w:rsidRPr="00314AD4">
        <w:rPr>
          <w:sz w:val="20"/>
          <w:szCs w:val="20"/>
        </w:rPr>
        <w:t xml:space="preserve">Oracle </w:t>
      </w:r>
      <w:proofErr w:type="spellStart"/>
      <w:r w:rsidRPr="00314AD4">
        <w:rPr>
          <w:sz w:val="20"/>
          <w:szCs w:val="20"/>
        </w:rPr>
        <w:t>Database</w:t>
      </w:r>
      <w:proofErr w:type="spellEnd"/>
      <w:r w:rsidRPr="00314AD4">
        <w:rPr>
          <w:sz w:val="20"/>
          <w:szCs w:val="20"/>
        </w:rPr>
        <w:t xml:space="preserve"> 11g ou superior, com suporte a Real </w:t>
      </w:r>
      <w:proofErr w:type="spellStart"/>
      <w:r w:rsidRPr="00314AD4">
        <w:rPr>
          <w:sz w:val="20"/>
          <w:szCs w:val="20"/>
        </w:rPr>
        <w:t>Application</w:t>
      </w:r>
      <w:proofErr w:type="spellEnd"/>
      <w:r w:rsidRPr="00314AD4">
        <w:rPr>
          <w:sz w:val="20"/>
          <w:szCs w:val="20"/>
        </w:rPr>
        <w:t xml:space="preserve"> Cluster (Oracle RAC).</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 permitir realizar restauração, através de um único backup, de: </w:t>
      </w:r>
    </w:p>
    <w:p w:rsidR="0073259D" w:rsidRPr="00314AD4" w:rsidRDefault="0073259D" w:rsidP="0073259D">
      <w:pPr>
        <w:numPr>
          <w:ilvl w:val="3"/>
          <w:numId w:val="60"/>
        </w:numPr>
        <w:tabs>
          <w:tab w:val="left" w:pos="426"/>
        </w:tabs>
        <w:spacing w:before="120" w:after="120"/>
        <w:ind w:left="0" w:firstLine="0"/>
        <w:jc w:val="both"/>
        <w:rPr>
          <w:sz w:val="20"/>
          <w:szCs w:val="20"/>
        </w:rPr>
      </w:pPr>
      <w:r w:rsidRPr="00314AD4">
        <w:rPr>
          <w:sz w:val="20"/>
          <w:szCs w:val="20"/>
        </w:rPr>
        <w:t>Máquina virtual completa;</w:t>
      </w:r>
    </w:p>
    <w:p w:rsidR="0073259D" w:rsidRPr="00314AD4" w:rsidRDefault="0073259D" w:rsidP="0073259D">
      <w:pPr>
        <w:numPr>
          <w:ilvl w:val="3"/>
          <w:numId w:val="60"/>
        </w:numPr>
        <w:tabs>
          <w:tab w:val="left" w:pos="426"/>
        </w:tabs>
        <w:spacing w:before="120" w:after="120"/>
        <w:ind w:left="0" w:firstLine="0"/>
        <w:jc w:val="both"/>
        <w:rPr>
          <w:sz w:val="20"/>
          <w:szCs w:val="20"/>
        </w:rPr>
      </w:pPr>
      <w:r w:rsidRPr="00314AD4">
        <w:rPr>
          <w:sz w:val="20"/>
          <w:szCs w:val="20"/>
        </w:rPr>
        <w:t>Arquivos de dentro da máquina virtual (Windows ou Linux);</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deverá, a partir de uma única interface, ser capaz de gerenciar o backup e o </w:t>
      </w:r>
      <w:proofErr w:type="spellStart"/>
      <w:r w:rsidRPr="00314AD4">
        <w:rPr>
          <w:sz w:val="20"/>
          <w:szCs w:val="20"/>
        </w:rPr>
        <w:t>restore</w:t>
      </w:r>
      <w:proofErr w:type="spellEnd"/>
      <w:r w:rsidRPr="00314AD4">
        <w:rPr>
          <w:sz w:val="20"/>
          <w:szCs w:val="20"/>
        </w:rPr>
        <w:t xml:space="preserve"> das seguintes aplicações, com módulos específicos que permitam o backup on-line:</w:t>
      </w:r>
    </w:p>
    <w:p w:rsidR="0073259D" w:rsidRPr="00314AD4" w:rsidRDefault="0073259D" w:rsidP="0073259D">
      <w:pPr>
        <w:numPr>
          <w:ilvl w:val="2"/>
          <w:numId w:val="32"/>
        </w:numPr>
        <w:tabs>
          <w:tab w:val="left" w:pos="284"/>
        </w:tabs>
        <w:spacing w:before="120" w:after="120"/>
        <w:ind w:left="0" w:firstLine="0"/>
        <w:jc w:val="both"/>
        <w:rPr>
          <w:sz w:val="20"/>
          <w:szCs w:val="20"/>
        </w:rPr>
      </w:pPr>
      <w:r w:rsidRPr="00314AD4">
        <w:rPr>
          <w:sz w:val="20"/>
          <w:szCs w:val="20"/>
        </w:rPr>
        <w:t>Microsoft Exchange Server 2010;</w:t>
      </w:r>
    </w:p>
    <w:p w:rsidR="0073259D" w:rsidRPr="00314AD4" w:rsidRDefault="0073259D" w:rsidP="0073259D">
      <w:pPr>
        <w:numPr>
          <w:ilvl w:val="2"/>
          <w:numId w:val="32"/>
        </w:numPr>
        <w:tabs>
          <w:tab w:val="left" w:pos="284"/>
        </w:tabs>
        <w:spacing w:before="120" w:after="120"/>
        <w:ind w:left="0" w:firstLine="0"/>
        <w:jc w:val="both"/>
        <w:rPr>
          <w:sz w:val="20"/>
          <w:szCs w:val="20"/>
        </w:rPr>
      </w:pPr>
      <w:r w:rsidRPr="00314AD4">
        <w:rPr>
          <w:sz w:val="20"/>
          <w:szCs w:val="20"/>
        </w:rPr>
        <w:t>Microsoft Exchange Server 2013;</w:t>
      </w:r>
    </w:p>
    <w:p w:rsidR="0073259D" w:rsidRPr="00314AD4" w:rsidRDefault="0073259D" w:rsidP="0073259D">
      <w:pPr>
        <w:numPr>
          <w:ilvl w:val="2"/>
          <w:numId w:val="32"/>
        </w:numPr>
        <w:tabs>
          <w:tab w:val="left" w:pos="284"/>
        </w:tabs>
        <w:spacing w:before="120" w:after="120"/>
        <w:ind w:left="0" w:firstLine="0"/>
        <w:jc w:val="both"/>
        <w:rPr>
          <w:sz w:val="20"/>
          <w:szCs w:val="20"/>
        </w:rPr>
      </w:pPr>
      <w:r w:rsidRPr="00314AD4">
        <w:rPr>
          <w:sz w:val="20"/>
          <w:szCs w:val="20"/>
        </w:rPr>
        <w:t>Microsoft SharePoint Server 2010 ou superior;</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 realizar o backup on-line de base de dados Exchange versões 2010 e 2013 através de um único processo/imagem de backup da “</w:t>
      </w:r>
      <w:proofErr w:type="spellStart"/>
      <w:r w:rsidRPr="00314AD4">
        <w:rPr>
          <w:sz w:val="20"/>
          <w:szCs w:val="20"/>
        </w:rPr>
        <w:t>information</w:t>
      </w:r>
      <w:proofErr w:type="spellEnd"/>
      <w:r w:rsidRPr="00314AD4">
        <w:rPr>
          <w:sz w:val="20"/>
          <w:szCs w:val="20"/>
        </w:rPr>
        <w:t xml:space="preserve"> </w:t>
      </w:r>
      <w:proofErr w:type="spellStart"/>
      <w:r w:rsidRPr="00314AD4">
        <w:rPr>
          <w:sz w:val="20"/>
          <w:szCs w:val="20"/>
        </w:rPr>
        <w:t>store</w:t>
      </w:r>
      <w:proofErr w:type="spellEnd"/>
      <w:r w:rsidRPr="00314AD4">
        <w:rPr>
          <w:sz w:val="20"/>
          <w:szCs w:val="20"/>
        </w:rPr>
        <w:t>”, seja possível restaurar a própria base “</w:t>
      </w:r>
      <w:proofErr w:type="spellStart"/>
      <w:r w:rsidRPr="00314AD4">
        <w:rPr>
          <w:sz w:val="20"/>
          <w:szCs w:val="20"/>
        </w:rPr>
        <w:t>information</w:t>
      </w:r>
      <w:proofErr w:type="spellEnd"/>
      <w:r w:rsidRPr="00314AD4">
        <w:rPr>
          <w:sz w:val="20"/>
          <w:szCs w:val="20"/>
        </w:rPr>
        <w:t xml:space="preserve"> </w:t>
      </w:r>
      <w:proofErr w:type="spellStart"/>
      <w:r w:rsidRPr="00314AD4">
        <w:rPr>
          <w:sz w:val="20"/>
          <w:szCs w:val="20"/>
        </w:rPr>
        <w:t>store</w:t>
      </w:r>
      <w:proofErr w:type="spellEnd"/>
      <w:r w:rsidRPr="00314AD4">
        <w:rPr>
          <w:sz w:val="20"/>
          <w:szCs w:val="20"/>
        </w:rPr>
        <w:t>” e recuperação granular de uma única mensagem;</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 suportar </w:t>
      </w:r>
      <w:proofErr w:type="spellStart"/>
      <w:r w:rsidRPr="00314AD4">
        <w:rPr>
          <w:sz w:val="20"/>
          <w:szCs w:val="20"/>
        </w:rPr>
        <w:t>restore</w:t>
      </w:r>
      <w:proofErr w:type="spellEnd"/>
      <w:r w:rsidRPr="00314AD4">
        <w:rPr>
          <w:sz w:val="20"/>
          <w:szCs w:val="20"/>
        </w:rPr>
        <w:t xml:space="preserve"> granular de uma única mensagem da base de dados do Microsoft Exchange Server versões 2010 e 2013, sem a necessidade do </w:t>
      </w:r>
      <w:proofErr w:type="spellStart"/>
      <w:r w:rsidRPr="00314AD4">
        <w:rPr>
          <w:sz w:val="20"/>
          <w:szCs w:val="20"/>
        </w:rPr>
        <w:t>restore</w:t>
      </w:r>
      <w:proofErr w:type="spellEnd"/>
      <w:r w:rsidRPr="00314AD4">
        <w:rPr>
          <w:sz w:val="20"/>
          <w:szCs w:val="20"/>
        </w:rPr>
        <w:t xml:space="preserve"> integral desta base;</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deve suportar o backup on-line de Active Directory 2008 e 2012:</w:t>
      </w:r>
    </w:p>
    <w:p w:rsidR="0073259D" w:rsidRPr="00314AD4" w:rsidRDefault="0073259D" w:rsidP="0073259D">
      <w:pPr>
        <w:numPr>
          <w:ilvl w:val="3"/>
          <w:numId w:val="61"/>
        </w:numPr>
        <w:tabs>
          <w:tab w:val="left" w:pos="284"/>
        </w:tabs>
        <w:spacing w:before="120" w:after="120"/>
        <w:ind w:left="0" w:firstLine="0"/>
        <w:jc w:val="both"/>
        <w:rPr>
          <w:sz w:val="20"/>
          <w:szCs w:val="20"/>
        </w:rPr>
      </w:pPr>
      <w:r w:rsidRPr="00314AD4">
        <w:rPr>
          <w:sz w:val="20"/>
          <w:szCs w:val="20"/>
        </w:rPr>
        <w:t xml:space="preserve">Deve suportar </w:t>
      </w:r>
      <w:proofErr w:type="spellStart"/>
      <w:r w:rsidRPr="00314AD4">
        <w:rPr>
          <w:sz w:val="20"/>
          <w:szCs w:val="20"/>
        </w:rPr>
        <w:t>restore</w:t>
      </w:r>
      <w:proofErr w:type="spellEnd"/>
      <w:r w:rsidRPr="00314AD4">
        <w:rPr>
          <w:sz w:val="20"/>
          <w:szCs w:val="20"/>
        </w:rPr>
        <w:t xml:space="preserve"> completo do Active Directory 2008, 2008 R2, 2012 e 2012 R2;</w:t>
      </w:r>
    </w:p>
    <w:p w:rsidR="0073259D" w:rsidRPr="00314AD4" w:rsidRDefault="0073259D" w:rsidP="0073259D">
      <w:pPr>
        <w:numPr>
          <w:ilvl w:val="3"/>
          <w:numId w:val="61"/>
        </w:numPr>
        <w:tabs>
          <w:tab w:val="left" w:pos="284"/>
        </w:tabs>
        <w:spacing w:before="120" w:after="120"/>
        <w:ind w:left="0" w:firstLine="0"/>
        <w:jc w:val="both"/>
        <w:rPr>
          <w:sz w:val="20"/>
          <w:szCs w:val="20"/>
        </w:rPr>
      </w:pPr>
      <w:r w:rsidRPr="00314AD4">
        <w:rPr>
          <w:sz w:val="20"/>
          <w:szCs w:val="20"/>
        </w:rPr>
        <w:t xml:space="preserve">Deve suportar </w:t>
      </w:r>
      <w:proofErr w:type="spellStart"/>
      <w:r w:rsidRPr="00314AD4">
        <w:rPr>
          <w:sz w:val="20"/>
          <w:szCs w:val="20"/>
        </w:rPr>
        <w:t>restore</w:t>
      </w:r>
      <w:proofErr w:type="spellEnd"/>
      <w:r w:rsidRPr="00314AD4">
        <w:rPr>
          <w:sz w:val="20"/>
          <w:szCs w:val="20"/>
        </w:rPr>
        <w:t xml:space="preserve"> granular de objetos do Active Directory e de propriedades individuais de objetos do Active Directory, sem a necessidade de reiniciar o servidor do Active Directory 2008, 2008 R2, 2012 e 2012 R2.</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 suportar comprovadamente backup e </w:t>
      </w:r>
      <w:proofErr w:type="spellStart"/>
      <w:r w:rsidRPr="00314AD4">
        <w:rPr>
          <w:sz w:val="20"/>
          <w:szCs w:val="20"/>
        </w:rPr>
        <w:t>restores</w:t>
      </w:r>
      <w:proofErr w:type="spellEnd"/>
      <w:r w:rsidRPr="00314AD4">
        <w:rPr>
          <w:sz w:val="20"/>
          <w:szCs w:val="20"/>
        </w:rPr>
        <w:t xml:space="preserve"> de máquinas virtuais </w:t>
      </w:r>
      <w:proofErr w:type="spellStart"/>
      <w:r w:rsidRPr="00314AD4">
        <w:rPr>
          <w:sz w:val="20"/>
          <w:szCs w:val="20"/>
        </w:rPr>
        <w:t>VMware</w:t>
      </w:r>
      <w:proofErr w:type="spellEnd"/>
      <w:r w:rsidRPr="00314AD4">
        <w:rPr>
          <w:sz w:val="20"/>
          <w:szCs w:val="20"/>
        </w:rPr>
        <w:t xml:space="preserve"> </w:t>
      </w:r>
      <w:proofErr w:type="spellStart"/>
      <w:r w:rsidRPr="00314AD4">
        <w:rPr>
          <w:sz w:val="20"/>
          <w:szCs w:val="20"/>
        </w:rPr>
        <w:t>vSphere</w:t>
      </w:r>
      <w:proofErr w:type="spellEnd"/>
      <w:r w:rsidRPr="00314AD4">
        <w:rPr>
          <w:sz w:val="20"/>
          <w:szCs w:val="20"/>
        </w:rPr>
        <w:t xml:space="preserve"> </w:t>
      </w:r>
      <w:proofErr w:type="spellStart"/>
      <w:r w:rsidRPr="00314AD4">
        <w:rPr>
          <w:sz w:val="20"/>
          <w:szCs w:val="20"/>
        </w:rPr>
        <w:t>ESXi</w:t>
      </w:r>
      <w:proofErr w:type="spellEnd"/>
      <w:r w:rsidRPr="00314AD4">
        <w:rPr>
          <w:sz w:val="20"/>
          <w:szCs w:val="20"/>
        </w:rPr>
        <w:t xml:space="preserve"> 6.x através de VADP (</w:t>
      </w:r>
      <w:proofErr w:type="spellStart"/>
      <w:r w:rsidRPr="00314AD4">
        <w:rPr>
          <w:sz w:val="20"/>
          <w:szCs w:val="20"/>
        </w:rPr>
        <w:t>vStorage</w:t>
      </w:r>
      <w:proofErr w:type="spellEnd"/>
      <w:r w:rsidRPr="00314AD4">
        <w:rPr>
          <w:sz w:val="20"/>
          <w:szCs w:val="20"/>
        </w:rPr>
        <w:t xml:space="preserve"> API for Data </w:t>
      </w:r>
      <w:proofErr w:type="spellStart"/>
      <w:r w:rsidRPr="00314AD4">
        <w:rPr>
          <w:sz w:val="20"/>
          <w:szCs w:val="20"/>
        </w:rPr>
        <w:t>Protection</w:t>
      </w:r>
      <w:proofErr w:type="spellEnd"/>
      <w:r w:rsidRPr="00314AD4">
        <w:rPr>
          <w:sz w:val="20"/>
          <w:szCs w:val="20"/>
        </w:rPr>
        <w: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software de backup deve ter a capacidade realizar backups </w:t>
      </w:r>
      <w:proofErr w:type="spellStart"/>
      <w:r w:rsidRPr="00314AD4">
        <w:rPr>
          <w:sz w:val="20"/>
          <w:szCs w:val="20"/>
        </w:rPr>
        <w:t>de</w:t>
      </w:r>
      <w:proofErr w:type="spellEnd"/>
      <w:r w:rsidRPr="00314AD4">
        <w:rPr>
          <w:sz w:val="20"/>
          <w:szCs w:val="20"/>
        </w:rPr>
        <w:t xml:space="preserve"> máquinas virtuais, para no mínimo, Backups File </w:t>
      </w:r>
      <w:proofErr w:type="spellStart"/>
      <w:r w:rsidRPr="00314AD4">
        <w:rPr>
          <w:sz w:val="20"/>
          <w:szCs w:val="20"/>
        </w:rPr>
        <w:t>Level</w:t>
      </w:r>
      <w:proofErr w:type="spellEnd"/>
      <w:r w:rsidRPr="00314AD4">
        <w:rPr>
          <w:sz w:val="20"/>
          <w:szCs w:val="20"/>
        </w:rPr>
        <w:t>, Backups Incrementais, Backups Completos (</w:t>
      </w:r>
      <w:proofErr w:type="spellStart"/>
      <w:r w:rsidRPr="00314AD4">
        <w:rPr>
          <w:sz w:val="20"/>
          <w:szCs w:val="20"/>
        </w:rPr>
        <w:t>full</w:t>
      </w:r>
      <w:proofErr w:type="spellEnd"/>
      <w:r w:rsidRPr="00314AD4">
        <w:rPr>
          <w:sz w:val="20"/>
          <w:szCs w:val="20"/>
        </w:rPr>
        <w:t xml:space="preserve">), Backups Granulares, entre outros, utilizando somente a tecnologia VADP possibilitando, por exemplo, nos backups incrementais diminuição da área utilizada, nos backups </w:t>
      </w:r>
      <w:proofErr w:type="spellStart"/>
      <w:r w:rsidRPr="00314AD4">
        <w:rPr>
          <w:sz w:val="20"/>
          <w:szCs w:val="20"/>
        </w:rPr>
        <w:t>full</w:t>
      </w:r>
      <w:proofErr w:type="spellEnd"/>
      <w:r w:rsidRPr="00314AD4">
        <w:rPr>
          <w:sz w:val="20"/>
          <w:szCs w:val="20"/>
        </w:rPr>
        <w:t xml:space="preserve"> a realização em um único passo;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lastRenderedPageBreak/>
        <w:t>O software de backup deve permitir que seja possível restaurar de forma granular, um único arquivo pertencente a uma máquina virtual, bem como restaurar uma máquina virtual, sem necessidade de scripts, realizando as tarefas de backup/</w:t>
      </w:r>
      <w:proofErr w:type="spellStart"/>
      <w:r w:rsidRPr="00314AD4">
        <w:rPr>
          <w:sz w:val="20"/>
          <w:szCs w:val="20"/>
        </w:rPr>
        <w:t>recovery</w:t>
      </w:r>
      <w:proofErr w:type="spellEnd"/>
      <w:r w:rsidRPr="00314AD4">
        <w:rPr>
          <w:sz w:val="20"/>
          <w:szCs w:val="20"/>
        </w:rPr>
        <w:t xml:space="preserve"> via interface gráfica;</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software de backup prover otimização do backup e recursos (tape / disco), permitindo que somente blocos utilizados sejam copiados no processo de backup de servidores Windows;</w:t>
      </w:r>
    </w:p>
    <w:p w:rsidR="0073259D" w:rsidRPr="00314AD4" w:rsidRDefault="0073259D" w:rsidP="0073259D">
      <w:pPr>
        <w:numPr>
          <w:ilvl w:val="1"/>
          <w:numId w:val="30"/>
        </w:numPr>
        <w:tabs>
          <w:tab w:val="left" w:pos="284"/>
        </w:tabs>
        <w:autoSpaceDE w:val="0"/>
        <w:autoSpaceDN w:val="0"/>
        <w:adjustRightInd w:val="0"/>
        <w:spacing w:before="120" w:after="120"/>
        <w:ind w:left="0" w:firstLine="0"/>
        <w:jc w:val="both"/>
        <w:rPr>
          <w:b/>
          <w:sz w:val="20"/>
          <w:szCs w:val="20"/>
        </w:rPr>
      </w:pPr>
      <w:r w:rsidRPr="00314AD4">
        <w:rPr>
          <w:b/>
          <w:sz w:val="20"/>
          <w:szCs w:val="20"/>
        </w:rPr>
        <w:t>FUNCIONALIDADES DE GERAÇÃO DE RELATÓRIOS, COM AS SEGUINTES CARACTERÍSTICAS TÉCNICAS: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Monitorar a utilização de recursos, identificando restrições associadas a aplicativos específicos;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gerar relatórios customizados de volume de backup realizados por período, por localidade, custo por GB, tendência de crescimento, porcentagem de backups realizados de máquinas físicas e virtuais, porcentagem de dados </w:t>
      </w:r>
      <w:proofErr w:type="spellStart"/>
      <w:r w:rsidRPr="00314AD4">
        <w:rPr>
          <w:sz w:val="20"/>
          <w:szCs w:val="20"/>
        </w:rPr>
        <w:t>desduplicados</w:t>
      </w:r>
      <w:proofErr w:type="spellEnd"/>
      <w:r w:rsidRPr="00314AD4">
        <w:rPr>
          <w:sz w:val="20"/>
          <w:szCs w:val="20"/>
        </w:rPr>
        <w:t xml:space="preserve"> e por uso dos tape drives;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gerar relatórios customizáveis de atividades de </w:t>
      </w:r>
      <w:proofErr w:type="spellStart"/>
      <w:r w:rsidRPr="00314AD4">
        <w:rPr>
          <w:sz w:val="20"/>
          <w:szCs w:val="20"/>
        </w:rPr>
        <w:t>restore</w:t>
      </w:r>
      <w:proofErr w:type="spellEnd"/>
      <w:r w:rsidRPr="00314AD4">
        <w:rPr>
          <w:sz w:val="20"/>
          <w:szCs w:val="20"/>
        </w:rPr>
        <w:t xml:space="preserve"> realizados por período, por localidade, custo por GB, volume de </w:t>
      </w:r>
      <w:proofErr w:type="spellStart"/>
      <w:r w:rsidRPr="00314AD4">
        <w:rPr>
          <w:sz w:val="20"/>
          <w:szCs w:val="20"/>
        </w:rPr>
        <w:t>restore</w:t>
      </w:r>
      <w:proofErr w:type="spellEnd"/>
      <w:r w:rsidRPr="00314AD4">
        <w:rPr>
          <w:sz w:val="20"/>
          <w:szCs w:val="20"/>
        </w:rPr>
        <w:t xml:space="preserve">, quantidade de arquivos restaurados, tendência de crescimento, percentagem de </w:t>
      </w:r>
      <w:proofErr w:type="spellStart"/>
      <w:r w:rsidRPr="00314AD4">
        <w:rPr>
          <w:sz w:val="20"/>
          <w:szCs w:val="20"/>
        </w:rPr>
        <w:t>restores</w:t>
      </w:r>
      <w:proofErr w:type="spellEnd"/>
      <w:r w:rsidRPr="00314AD4">
        <w:rPr>
          <w:sz w:val="20"/>
          <w:szCs w:val="20"/>
        </w:rPr>
        <w:t xml:space="preserve"> realizados de máquinas físicas e virtuais, porcentagem de Jobs realizados com sucesso e com erros;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exportar os relatórios para formato HTML ou outro formato portável de visualização amigável;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Permitir a personalização das exibições de dados e fornecendo contexto para os relatórios de backup como linha de negócios, domínio de backup e aplicativos.</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FUNCIONALIDADES DE BACKUP COM A UTILIZAÇÃO DE TECNOLOGIA DE BACKUP OFF-HOST COM AS SEGUINTES CARACTERÍSTICAS: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Criar snapshot da base de dados, fazer a quebra do snapshot, exportar o snapshot para um servidor de backup que realizará o backup do clone sem impacto para o servidor de produção;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Ser configurável via interface gráfica do software de backup sem o uso de scripts ou linha de comando para controle do backup;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Permitir a integração com as tecnologias de snapshots dos seguintes fabricantes </w:t>
      </w:r>
      <w:proofErr w:type="spellStart"/>
      <w:r w:rsidRPr="00314AD4">
        <w:rPr>
          <w:sz w:val="20"/>
          <w:szCs w:val="20"/>
        </w:rPr>
        <w:t>NetApp</w:t>
      </w:r>
      <w:proofErr w:type="spellEnd"/>
      <w:r w:rsidRPr="00314AD4">
        <w:rPr>
          <w:sz w:val="20"/>
          <w:szCs w:val="20"/>
        </w:rPr>
        <w:t xml:space="preserve"> (</w:t>
      </w:r>
      <w:proofErr w:type="spellStart"/>
      <w:r w:rsidRPr="00314AD4">
        <w:rPr>
          <w:sz w:val="20"/>
          <w:szCs w:val="20"/>
        </w:rPr>
        <w:t>SnapVault</w:t>
      </w:r>
      <w:proofErr w:type="spellEnd"/>
      <w:r w:rsidRPr="00314AD4">
        <w:rPr>
          <w:sz w:val="20"/>
          <w:szCs w:val="20"/>
        </w:rPr>
        <w:t>).</w:t>
      </w:r>
    </w:p>
    <w:p w:rsidR="0073259D" w:rsidRPr="00314AD4" w:rsidRDefault="0073259D" w:rsidP="0073259D">
      <w:pPr>
        <w:numPr>
          <w:ilvl w:val="0"/>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APPLIANCE DE BACKUP EM DISCO - TIPO 1 e TIPO 2</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ESPECIFICAÇÕES COMUNS (TIPO 01 E TIPO 02)</w:t>
      </w:r>
    </w:p>
    <w:p w:rsidR="0073259D" w:rsidRPr="00314AD4" w:rsidRDefault="0073259D" w:rsidP="0073259D">
      <w:pPr>
        <w:numPr>
          <w:ilvl w:val="2"/>
          <w:numId w:val="30"/>
        </w:numPr>
        <w:tabs>
          <w:tab w:val="left" w:pos="284"/>
        </w:tabs>
        <w:spacing w:before="120" w:after="120"/>
        <w:ind w:left="0" w:firstLine="0"/>
        <w:jc w:val="both"/>
        <w:rPr>
          <w:sz w:val="20"/>
          <w:szCs w:val="20"/>
        </w:rPr>
      </w:pPr>
      <w:r w:rsidRPr="00314AD4">
        <w:rPr>
          <w:sz w:val="20"/>
          <w:szCs w:val="20"/>
        </w:rPr>
        <w:t xml:space="preserve">Os appliances de backup em disco tipo 01 e tipo 02 deverão possuir arquitetura de hardware baseado em </w:t>
      </w:r>
      <w:proofErr w:type="spellStart"/>
      <w:r w:rsidRPr="00314AD4">
        <w:rPr>
          <w:sz w:val="20"/>
          <w:szCs w:val="20"/>
        </w:rPr>
        <w:t>appliance</w:t>
      </w:r>
      <w:proofErr w:type="spellEnd"/>
      <w:r w:rsidRPr="00314AD4">
        <w:rPr>
          <w:sz w:val="20"/>
          <w:szCs w:val="20"/>
        </w:rPr>
        <w:t xml:space="preserve">, ou seja, um subsistema integrado, constituído por um console de gerenciamento, softwares, hardware e discos magnéticos, desenvolvidos com o propósito específico para armazenamento de dados com funcionalidades de compactação, </w:t>
      </w:r>
      <w:proofErr w:type="spellStart"/>
      <w:r w:rsidRPr="00314AD4">
        <w:rPr>
          <w:sz w:val="20"/>
          <w:szCs w:val="20"/>
        </w:rPr>
        <w:t>desduplicação</w:t>
      </w:r>
      <w:proofErr w:type="spellEnd"/>
      <w:r w:rsidRPr="00314AD4">
        <w:rPr>
          <w:sz w:val="20"/>
          <w:szCs w:val="20"/>
        </w:rPr>
        <w:t xml:space="preserve"> e replicação do conteúdo armazenado;</w:t>
      </w:r>
    </w:p>
    <w:p w:rsidR="0073259D" w:rsidRPr="00314AD4" w:rsidRDefault="0073259D" w:rsidP="0073259D">
      <w:pPr>
        <w:numPr>
          <w:ilvl w:val="3"/>
          <w:numId w:val="62"/>
        </w:numPr>
        <w:spacing w:before="120" w:after="120"/>
        <w:ind w:left="0" w:firstLine="0"/>
        <w:jc w:val="both"/>
        <w:rPr>
          <w:sz w:val="20"/>
          <w:szCs w:val="20"/>
        </w:rPr>
      </w:pPr>
      <w:r w:rsidRPr="00314AD4">
        <w:rPr>
          <w:sz w:val="20"/>
          <w:szCs w:val="20"/>
        </w:rPr>
        <w:t xml:space="preserve">Caso a licitante opte por fornecer solução de proteção de dados baseada na </w:t>
      </w:r>
      <w:r w:rsidRPr="00314AD4">
        <w:rPr>
          <w:b/>
          <w:i/>
          <w:sz w:val="20"/>
          <w:szCs w:val="20"/>
        </w:rPr>
        <w:t>ARQUITETURA 2</w:t>
      </w:r>
      <w:r w:rsidRPr="00314AD4">
        <w:rPr>
          <w:sz w:val="20"/>
          <w:szCs w:val="20"/>
        </w:rPr>
        <w:t xml:space="preserve">, os appliances de backup em disco tipo 01 e tipo 02 poderão ser appliances do tipo </w:t>
      </w:r>
      <w:proofErr w:type="spellStart"/>
      <w:r w:rsidRPr="00314AD4">
        <w:rPr>
          <w:sz w:val="20"/>
          <w:szCs w:val="20"/>
        </w:rPr>
        <w:t>storage</w:t>
      </w:r>
      <w:proofErr w:type="spellEnd"/>
      <w:r w:rsidRPr="00314AD4">
        <w:rPr>
          <w:sz w:val="20"/>
          <w:szCs w:val="20"/>
        </w:rPr>
        <w:t xml:space="preserve">, desde que compatíveis com o equipamento de armazenamento de dados existente no CJF (detalhado no </w:t>
      </w:r>
      <w:r w:rsidRPr="00314AD4">
        <w:rPr>
          <w:b/>
          <w:sz w:val="20"/>
          <w:szCs w:val="20"/>
        </w:rPr>
        <w:t>ANEXO II</w:t>
      </w:r>
      <w:r w:rsidRPr="00314AD4">
        <w:rPr>
          <w:sz w:val="20"/>
          <w:szCs w:val="20"/>
        </w:rPr>
        <w:t xml:space="preserve">), implementando a movimentação de snapshots entre eles, utilizando as capacidades de </w:t>
      </w:r>
      <w:proofErr w:type="spellStart"/>
      <w:r w:rsidRPr="00314AD4">
        <w:rPr>
          <w:i/>
          <w:sz w:val="20"/>
          <w:szCs w:val="20"/>
        </w:rPr>
        <w:t>snapmirror</w:t>
      </w:r>
      <w:proofErr w:type="spellEnd"/>
      <w:r w:rsidRPr="00314AD4">
        <w:rPr>
          <w:i/>
          <w:sz w:val="20"/>
          <w:szCs w:val="20"/>
        </w:rPr>
        <w:t xml:space="preserve"> </w:t>
      </w:r>
      <w:r w:rsidRPr="00314AD4">
        <w:rPr>
          <w:sz w:val="20"/>
          <w:szCs w:val="20"/>
        </w:rPr>
        <w:t>e</w:t>
      </w:r>
      <w:r w:rsidRPr="00314AD4">
        <w:rPr>
          <w:i/>
          <w:sz w:val="20"/>
          <w:szCs w:val="20"/>
        </w:rPr>
        <w:t xml:space="preserve"> </w:t>
      </w:r>
      <w:proofErr w:type="spellStart"/>
      <w:r w:rsidRPr="00314AD4">
        <w:rPr>
          <w:i/>
          <w:sz w:val="20"/>
          <w:szCs w:val="20"/>
        </w:rPr>
        <w:t>snapvault</w:t>
      </w:r>
      <w:proofErr w:type="spellEnd"/>
      <w:r w:rsidRPr="00314AD4">
        <w:rPr>
          <w:i/>
          <w:sz w:val="20"/>
          <w:szCs w:val="20"/>
        </w:rPr>
        <w:t>.</w:t>
      </w:r>
      <w:r w:rsidRPr="00314AD4">
        <w:rPr>
          <w:sz w:val="20"/>
          <w:szCs w:val="20"/>
        </w:rPr>
        <w:t xml:space="preserve"> </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Os appliances de backup em disco tipo 01 e tipo 02 deverão ser do mesmo fabricante do software de backup especificado no subitem 1 ou fornecido em regime OEM - “Original </w:t>
      </w:r>
      <w:proofErr w:type="spellStart"/>
      <w:r w:rsidRPr="00314AD4">
        <w:rPr>
          <w:sz w:val="20"/>
          <w:szCs w:val="20"/>
        </w:rPr>
        <w:t>Equipment</w:t>
      </w:r>
      <w:proofErr w:type="spellEnd"/>
      <w:r w:rsidRPr="00314AD4">
        <w:rPr>
          <w:sz w:val="20"/>
          <w:szCs w:val="20"/>
        </w:rPr>
        <w:t xml:space="preserve"> </w:t>
      </w:r>
      <w:proofErr w:type="spellStart"/>
      <w:r w:rsidRPr="00314AD4">
        <w:rPr>
          <w:sz w:val="20"/>
          <w:szCs w:val="20"/>
        </w:rPr>
        <w:t>Manufacturer</w:t>
      </w:r>
      <w:proofErr w:type="spellEnd"/>
      <w:r w:rsidRPr="00314AD4">
        <w:rPr>
          <w:sz w:val="20"/>
          <w:szCs w:val="20"/>
        </w:rPr>
        <w:t>”, sendo exigida integração nativa com o software, garantindo desta forma o funcionamento integral do conjunto software/</w:t>
      </w:r>
      <w:proofErr w:type="spellStart"/>
      <w:r w:rsidRPr="00314AD4">
        <w:rPr>
          <w:sz w:val="20"/>
          <w:szCs w:val="20"/>
        </w:rPr>
        <w:t>appliance</w:t>
      </w:r>
      <w:proofErr w:type="spellEnd"/>
      <w:r w:rsidRPr="00314AD4">
        <w:rPr>
          <w:sz w:val="20"/>
          <w:szCs w:val="20"/>
        </w:rPr>
        <w:t xml:space="preserve"> de backup em disco;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Os appliances de backup em disco tipo 01 e tipo 02 deverão incluir garantia fornecida pelo FABRICANTE e suporte técnico da CONTRATADA, ambos por um período mínimo de 57 (cinquenta e sete) meses, contados da emissão do Termo de Recebimento Definitivo - TRD;</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Os appliances de backup em disco tipo 01 e tipo 02 deverão possuir fontes de alimentação redundantes, do tipo "hot-</w:t>
      </w:r>
      <w:proofErr w:type="spellStart"/>
      <w:r w:rsidRPr="00314AD4">
        <w:rPr>
          <w:sz w:val="20"/>
          <w:szCs w:val="20"/>
        </w:rPr>
        <w:t>swappable</w:t>
      </w:r>
      <w:proofErr w:type="spellEnd"/>
      <w:r w:rsidRPr="00314AD4">
        <w:rPr>
          <w:sz w:val="20"/>
          <w:szCs w:val="20"/>
        </w:rPr>
        <w:t>", de forma que, em caso de falha por defeito interno ou por falta de alimentação em um dos circuitos, não haja comprometimento da operação dos equipamentos;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Os appliances de backup em disco tipo 01 e tipo 02 deverão ser novos, de primeiro uso, e virem acompanhados de todos os acessórios para a devida instalação em rack padrão 19 polegadas;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Os appliances de backup em disco tipo 01 e tipo 02 deverão realizar operações de gravação e leitura como movimentadores de dados de backup ou snapshots, concentrando integralmente a função de movimentadores de </w:t>
      </w:r>
      <w:r w:rsidRPr="00314AD4">
        <w:rPr>
          <w:sz w:val="20"/>
          <w:szCs w:val="20"/>
        </w:rPr>
        <w:lastRenderedPageBreak/>
        <w:t>dados ou snapshots, com a de armazenador dos dados ou snapshots copiados e transferidos pelo software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Os appliances de backup em disco tipo 01 e tipo 02 deverão possuir tecnologia de </w:t>
      </w:r>
      <w:proofErr w:type="spellStart"/>
      <w:r w:rsidRPr="00314AD4">
        <w:rPr>
          <w:sz w:val="20"/>
          <w:szCs w:val="20"/>
        </w:rPr>
        <w:t>desduplicação</w:t>
      </w:r>
      <w:proofErr w:type="spellEnd"/>
      <w:r w:rsidRPr="00314AD4">
        <w:rPr>
          <w:sz w:val="20"/>
          <w:szCs w:val="20"/>
        </w:rPr>
        <w:t xml:space="preserve"> de dados, ou seja, não armazenar mais de uma vez dados idênticos, permitindo eliminar segmentos redundantes, de forma a reduzir a utilização de espaço em disco destinada ao armazenamento dos dados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Os appliances de backup em disco tipo 01 e tipo 02 deverão possuir a capacidade nativa de realizar a replicação local e/ou remota (via protocolo TCP/IP) dos dados entre eles em formato </w:t>
      </w:r>
      <w:proofErr w:type="spellStart"/>
      <w:r w:rsidRPr="00314AD4">
        <w:rPr>
          <w:sz w:val="20"/>
          <w:szCs w:val="20"/>
        </w:rPr>
        <w:t>desduplicado</w:t>
      </w:r>
      <w:proofErr w:type="spellEnd"/>
      <w:r w:rsidRPr="00314AD4">
        <w:rPr>
          <w:sz w:val="20"/>
          <w:szCs w:val="20"/>
        </w:rPr>
        <w:t>, com controle e atualização do catálogo do software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A replicação de dados implementados pelos appliances de backup em disco tipo 01 e tipo 02 deverão permitir que somente os dados já </w:t>
      </w:r>
      <w:proofErr w:type="spellStart"/>
      <w:r w:rsidRPr="00314AD4">
        <w:rPr>
          <w:sz w:val="20"/>
          <w:szCs w:val="20"/>
        </w:rPr>
        <w:t>desduplicados</w:t>
      </w:r>
      <w:proofErr w:type="spellEnd"/>
      <w:r w:rsidRPr="00314AD4">
        <w:rPr>
          <w:sz w:val="20"/>
          <w:szCs w:val="20"/>
        </w:rPr>
        <w:t xml:space="preserve"> sejam transferidos localmente e/ou remoto (via protocolo TCP/IP), de forma a diminuir o tempo necessário para a movimentação dos dados (janela de backup);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Os appliances de backup em disco tipo 01 e tipo 02 deverão ser fornecidos com todas as licenças necessárias para a realização das operações de administração, geração de relatórios, gravação de dados, recuperação de dados, </w:t>
      </w:r>
      <w:proofErr w:type="spellStart"/>
      <w:r w:rsidRPr="00314AD4">
        <w:rPr>
          <w:sz w:val="20"/>
          <w:szCs w:val="20"/>
        </w:rPr>
        <w:t>desduplicação</w:t>
      </w:r>
      <w:proofErr w:type="spellEnd"/>
      <w:r w:rsidRPr="00314AD4">
        <w:rPr>
          <w:sz w:val="20"/>
          <w:szCs w:val="20"/>
        </w:rPr>
        <w:t xml:space="preserve"> e replicação de dados, já descontadas todas as perdas com redundâncias, paridades e de proteção do arranjo de discos;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Os appliances de backup em disco tipo 01 e tipo 02 deverão atender aos seguintes requisitos de desempenho:</w:t>
      </w:r>
    </w:p>
    <w:p w:rsidR="0073259D" w:rsidRPr="00314AD4" w:rsidRDefault="0073259D" w:rsidP="0073259D">
      <w:pPr>
        <w:numPr>
          <w:ilvl w:val="2"/>
          <w:numId w:val="54"/>
        </w:numPr>
        <w:tabs>
          <w:tab w:val="left" w:pos="284"/>
        </w:tabs>
        <w:spacing w:before="120" w:after="120"/>
        <w:ind w:left="0" w:firstLine="0"/>
        <w:jc w:val="both"/>
        <w:rPr>
          <w:sz w:val="20"/>
          <w:szCs w:val="20"/>
        </w:rPr>
      </w:pPr>
      <w:r w:rsidRPr="00314AD4">
        <w:rPr>
          <w:sz w:val="20"/>
          <w:szCs w:val="20"/>
        </w:rPr>
        <w:t>Possuir performance de backup de dados de, no mínimo, 20 (vinte) TB/hora;</w:t>
      </w:r>
    </w:p>
    <w:p w:rsidR="0073259D" w:rsidRPr="00314AD4" w:rsidRDefault="0073259D" w:rsidP="0073259D">
      <w:pPr>
        <w:numPr>
          <w:ilvl w:val="2"/>
          <w:numId w:val="54"/>
        </w:numPr>
        <w:tabs>
          <w:tab w:val="left" w:pos="284"/>
        </w:tabs>
        <w:spacing w:before="120" w:after="120"/>
        <w:ind w:left="0" w:firstLine="0"/>
        <w:jc w:val="both"/>
        <w:rPr>
          <w:sz w:val="20"/>
          <w:szCs w:val="20"/>
        </w:rPr>
      </w:pPr>
      <w:r w:rsidRPr="00314AD4">
        <w:rPr>
          <w:sz w:val="20"/>
          <w:szCs w:val="20"/>
        </w:rPr>
        <w:t>Possuir performance de restauração de dados de, no mínimo, 1 (um) TB/hora;</w:t>
      </w:r>
    </w:p>
    <w:p w:rsidR="0073259D" w:rsidRPr="00314AD4" w:rsidRDefault="0073259D" w:rsidP="0073259D">
      <w:pPr>
        <w:numPr>
          <w:ilvl w:val="2"/>
          <w:numId w:val="54"/>
        </w:numPr>
        <w:tabs>
          <w:tab w:val="left" w:pos="284"/>
        </w:tabs>
        <w:spacing w:before="120" w:after="120"/>
        <w:ind w:left="0" w:firstLine="0"/>
        <w:jc w:val="both"/>
        <w:rPr>
          <w:sz w:val="20"/>
          <w:szCs w:val="20"/>
        </w:rPr>
      </w:pPr>
      <w:r w:rsidRPr="00314AD4">
        <w:rPr>
          <w:sz w:val="20"/>
          <w:szCs w:val="20"/>
        </w:rPr>
        <w:t>Possuir performance de replicação de dados entre os appliances de, no mínimo, 17 (dezessete) TB/hora.</w:t>
      </w:r>
    </w:p>
    <w:p w:rsidR="0073259D" w:rsidRPr="00314AD4" w:rsidRDefault="0073259D" w:rsidP="0073259D">
      <w:pPr>
        <w:spacing w:before="120" w:after="120"/>
        <w:jc w:val="both"/>
        <w:rPr>
          <w:sz w:val="20"/>
          <w:szCs w:val="20"/>
        </w:rPr>
      </w:pPr>
      <w:r w:rsidRPr="00314AD4">
        <w:rPr>
          <w:sz w:val="20"/>
          <w:szCs w:val="20"/>
        </w:rPr>
        <w:t xml:space="preserve">Caso a licitante opte por fornecer solução de proteção de dados baseada na </w:t>
      </w:r>
      <w:r w:rsidRPr="00314AD4">
        <w:rPr>
          <w:b/>
          <w:i/>
          <w:sz w:val="20"/>
          <w:szCs w:val="20"/>
        </w:rPr>
        <w:t>ARQUITETURA 2</w:t>
      </w:r>
      <w:r w:rsidRPr="00314AD4">
        <w:rPr>
          <w:sz w:val="20"/>
          <w:szCs w:val="20"/>
        </w:rPr>
        <w:t>, em que são transferidos apenas os blocos de dados alterados desde o último backup, não há necessidade de comprovação destes requisitos de desempenho do item 3.1.11;</w:t>
      </w:r>
    </w:p>
    <w:p w:rsidR="0073259D" w:rsidRPr="00314AD4" w:rsidRDefault="0073259D" w:rsidP="0073259D">
      <w:pPr>
        <w:numPr>
          <w:ilvl w:val="2"/>
          <w:numId w:val="30"/>
        </w:numPr>
        <w:tabs>
          <w:tab w:val="left" w:pos="851"/>
        </w:tabs>
        <w:spacing w:before="120" w:after="120"/>
        <w:ind w:left="0" w:firstLine="0"/>
        <w:jc w:val="both"/>
        <w:rPr>
          <w:sz w:val="20"/>
          <w:szCs w:val="20"/>
        </w:rPr>
      </w:pPr>
      <w:r w:rsidRPr="00314AD4">
        <w:rPr>
          <w:sz w:val="20"/>
          <w:szCs w:val="20"/>
        </w:rPr>
        <w:t>Os appliances de backup em disco tipo 01 e tipo 02 deverão garantir a segurança dos dados armazenados, em casos de falha de alimentação elétrica e de falha lógica de escrita/leitura;</w:t>
      </w:r>
    </w:p>
    <w:p w:rsidR="0073259D" w:rsidRPr="00314AD4" w:rsidRDefault="0073259D" w:rsidP="0073259D">
      <w:pPr>
        <w:numPr>
          <w:ilvl w:val="2"/>
          <w:numId w:val="30"/>
        </w:numPr>
        <w:tabs>
          <w:tab w:val="left" w:pos="851"/>
        </w:tabs>
        <w:spacing w:before="120" w:after="120"/>
        <w:ind w:left="0" w:firstLine="0"/>
        <w:jc w:val="both"/>
        <w:rPr>
          <w:sz w:val="20"/>
          <w:szCs w:val="20"/>
        </w:rPr>
      </w:pPr>
      <w:r w:rsidRPr="00314AD4">
        <w:rPr>
          <w:sz w:val="20"/>
          <w:szCs w:val="20"/>
        </w:rPr>
        <w:t>Os appliances de backup em disco tipo 01 e tipo 02 deverão possuir, no mínimo, 64GB (sessenta e quatro gigabytes) de memória RAM. Não serão aceitas como memória a utilização de tecnologias flash, SSD ou qualquer outra tecnologia de extensão de cache;</w:t>
      </w:r>
    </w:p>
    <w:p w:rsidR="0073259D" w:rsidRPr="00314AD4" w:rsidRDefault="0073259D" w:rsidP="0073259D">
      <w:pPr>
        <w:numPr>
          <w:ilvl w:val="2"/>
          <w:numId w:val="30"/>
        </w:numPr>
        <w:tabs>
          <w:tab w:val="left" w:pos="851"/>
        </w:tabs>
        <w:spacing w:before="120" w:after="120"/>
        <w:ind w:left="0" w:firstLine="0"/>
        <w:jc w:val="both"/>
        <w:rPr>
          <w:sz w:val="20"/>
          <w:szCs w:val="20"/>
        </w:rPr>
      </w:pPr>
      <w:r w:rsidRPr="00314AD4">
        <w:rPr>
          <w:sz w:val="20"/>
          <w:szCs w:val="20"/>
        </w:rPr>
        <w:t>Os appliances de backup em disco tipo 01 e tipo 02 deverão ser fornecidos com a seguinte conectividade:</w:t>
      </w:r>
    </w:p>
    <w:p w:rsidR="0073259D" w:rsidRPr="00314AD4" w:rsidRDefault="0073259D" w:rsidP="0073259D">
      <w:pPr>
        <w:numPr>
          <w:ilvl w:val="2"/>
          <w:numId w:val="55"/>
        </w:numPr>
        <w:tabs>
          <w:tab w:val="left" w:pos="284"/>
        </w:tabs>
        <w:spacing w:before="120" w:after="120"/>
        <w:ind w:left="0" w:firstLine="0"/>
        <w:jc w:val="both"/>
        <w:rPr>
          <w:sz w:val="20"/>
          <w:szCs w:val="20"/>
        </w:rPr>
      </w:pPr>
      <w:r w:rsidRPr="00314AD4">
        <w:rPr>
          <w:sz w:val="20"/>
          <w:szCs w:val="20"/>
        </w:rPr>
        <w:t>2 (duas) portas Ethernet de 10 Gb (conector LC);</w:t>
      </w:r>
    </w:p>
    <w:p w:rsidR="0073259D" w:rsidRPr="00314AD4" w:rsidRDefault="0073259D" w:rsidP="0073259D">
      <w:pPr>
        <w:numPr>
          <w:ilvl w:val="2"/>
          <w:numId w:val="55"/>
        </w:numPr>
        <w:tabs>
          <w:tab w:val="left" w:pos="284"/>
        </w:tabs>
        <w:spacing w:before="120" w:after="120"/>
        <w:ind w:left="0" w:firstLine="0"/>
        <w:jc w:val="both"/>
        <w:rPr>
          <w:sz w:val="20"/>
          <w:szCs w:val="20"/>
        </w:rPr>
      </w:pPr>
      <w:r w:rsidRPr="00314AD4">
        <w:rPr>
          <w:sz w:val="20"/>
          <w:szCs w:val="20"/>
        </w:rPr>
        <w:t xml:space="preserve">2 (duas) portas </w:t>
      </w:r>
      <w:proofErr w:type="spellStart"/>
      <w:r w:rsidRPr="00314AD4">
        <w:rPr>
          <w:sz w:val="20"/>
          <w:szCs w:val="20"/>
        </w:rPr>
        <w:t>Fiber</w:t>
      </w:r>
      <w:proofErr w:type="spellEnd"/>
      <w:r w:rsidRPr="00314AD4">
        <w:rPr>
          <w:sz w:val="20"/>
          <w:szCs w:val="20"/>
        </w:rPr>
        <w:t xml:space="preserve"> </w:t>
      </w:r>
      <w:proofErr w:type="spellStart"/>
      <w:r w:rsidRPr="00314AD4">
        <w:rPr>
          <w:sz w:val="20"/>
          <w:szCs w:val="20"/>
        </w:rPr>
        <w:t>Channel</w:t>
      </w:r>
      <w:proofErr w:type="spellEnd"/>
      <w:r w:rsidRPr="00314AD4">
        <w:rPr>
          <w:sz w:val="20"/>
          <w:szCs w:val="20"/>
        </w:rPr>
        <w:t xml:space="preserve"> (conector LC) de, no mínimo, 8 Gb/s;</w:t>
      </w:r>
    </w:p>
    <w:p w:rsidR="0073259D" w:rsidRPr="00314AD4" w:rsidRDefault="0073259D" w:rsidP="0073259D">
      <w:pPr>
        <w:numPr>
          <w:ilvl w:val="2"/>
          <w:numId w:val="55"/>
        </w:numPr>
        <w:tabs>
          <w:tab w:val="left" w:pos="284"/>
        </w:tabs>
        <w:spacing w:before="120" w:after="120"/>
        <w:ind w:left="0" w:firstLine="0"/>
        <w:jc w:val="both"/>
        <w:rPr>
          <w:sz w:val="20"/>
          <w:szCs w:val="20"/>
        </w:rPr>
      </w:pPr>
      <w:r w:rsidRPr="00314AD4">
        <w:rPr>
          <w:sz w:val="20"/>
          <w:szCs w:val="20"/>
        </w:rPr>
        <w:t>4 (quatro) portas Gigabit Ethernet para conexão de cabos UTP CAT6 e conectores RJ-45;</w:t>
      </w:r>
    </w:p>
    <w:p w:rsidR="0073259D" w:rsidRPr="00314AD4" w:rsidRDefault="0073259D" w:rsidP="0073259D">
      <w:pPr>
        <w:spacing w:before="120" w:after="120"/>
        <w:jc w:val="both"/>
        <w:rPr>
          <w:sz w:val="20"/>
          <w:szCs w:val="20"/>
        </w:rPr>
      </w:pPr>
      <w:r w:rsidRPr="00314AD4">
        <w:rPr>
          <w:sz w:val="20"/>
          <w:szCs w:val="20"/>
        </w:rPr>
        <w:t xml:space="preserve">Caso a licitante opte por fornecer solução de proteção de dados baseada na </w:t>
      </w:r>
      <w:r w:rsidRPr="00314AD4">
        <w:rPr>
          <w:b/>
          <w:i/>
          <w:sz w:val="20"/>
          <w:szCs w:val="20"/>
        </w:rPr>
        <w:t>ARQUITETURA 2</w:t>
      </w:r>
      <w:r w:rsidRPr="00314AD4">
        <w:rPr>
          <w:sz w:val="20"/>
          <w:szCs w:val="20"/>
        </w:rPr>
        <w:t>, os appliances de backup em disco tipo 01 e tipo 02 deverão ser fornecidos com a seguinte conectividade:</w:t>
      </w:r>
    </w:p>
    <w:p w:rsidR="0073259D" w:rsidRPr="00314AD4" w:rsidRDefault="0073259D" w:rsidP="0073259D">
      <w:pPr>
        <w:numPr>
          <w:ilvl w:val="2"/>
          <w:numId w:val="56"/>
        </w:numPr>
        <w:tabs>
          <w:tab w:val="left" w:pos="284"/>
        </w:tabs>
        <w:spacing w:before="120" w:after="120"/>
        <w:ind w:left="0" w:firstLine="0"/>
        <w:jc w:val="both"/>
        <w:rPr>
          <w:sz w:val="20"/>
          <w:szCs w:val="20"/>
        </w:rPr>
      </w:pPr>
      <w:r w:rsidRPr="00314AD4">
        <w:rPr>
          <w:sz w:val="20"/>
          <w:szCs w:val="20"/>
        </w:rPr>
        <w:t xml:space="preserve">4 (quatro) portas Ethernet de 10 Gb (conector LC) com suporte a </w:t>
      </w:r>
      <w:proofErr w:type="spellStart"/>
      <w:r w:rsidRPr="00314AD4">
        <w:rPr>
          <w:sz w:val="20"/>
          <w:szCs w:val="20"/>
        </w:rPr>
        <w:t>iSCSI</w:t>
      </w:r>
      <w:proofErr w:type="spellEnd"/>
      <w:r w:rsidRPr="00314AD4">
        <w:rPr>
          <w:sz w:val="20"/>
          <w:szCs w:val="20"/>
        </w:rPr>
        <w:t xml:space="preserve">, CIFS, NFS e </w:t>
      </w:r>
      <w:proofErr w:type="spellStart"/>
      <w:r w:rsidRPr="00314AD4">
        <w:rPr>
          <w:sz w:val="20"/>
          <w:szCs w:val="20"/>
        </w:rPr>
        <w:t>FCoE</w:t>
      </w:r>
      <w:proofErr w:type="spellEnd"/>
      <w:r w:rsidRPr="00314AD4">
        <w:rPr>
          <w:sz w:val="20"/>
          <w:szCs w:val="20"/>
        </w:rPr>
        <w:t>;</w:t>
      </w:r>
    </w:p>
    <w:p w:rsidR="0073259D" w:rsidRPr="00314AD4" w:rsidRDefault="0073259D" w:rsidP="0073259D">
      <w:pPr>
        <w:numPr>
          <w:ilvl w:val="2"/>
          <w:numId w:val="56"/>
        </w:numPr>
        <w:tabs>
          <w:tab w:val="left" w:pos="284"/>
        </w:tabs>
        <w:spacing w:before="120" w:after="120"/>
        <w:ind w:left="0" w:firstLine="0"/>
        <w:jc w:val="both"/>
        <w:rPr>
          <w:sz w:val="20"/>
          <w:szCs w:val="20"/>
        </w:rPr>
      </w:pPr>
      <w:r w:rsidRPr="00314AD4">
        <w:rPr>
          <w:sz w:val="20"/>
          <w:szCs w:val="20"/>
        </w:rPr>
        <w:t xml:space="preserve">4 (quatro) portas </w:t>
      </w:r>
      <w:proofErr w:type="spellStart"/>
      <w:r w:rsidRPr="00314AD4">
        <w:rPr>
          <w:sz w:val="20"/>
          <w:szCs w:val="20"/>
        </w:rPr>
        <w:t>Fiber</w:t>
      </w:r>
      <w:proofErr w:type="spellEnd"/>
      <w:r w:rsidRPr="00314AD4">
        <w:rPr>
          <w:sz w:val="20"/>
          <w:szCs w:val="20"/>
        </w:rPr>
        <w:t xml:space="preserve"> </w:t>
      </w:r>
      <w:proofErr w:type="spellStart"/>
      <w:r w:rsidRPr="00314AD4">
        <w:rPr>
          <w:sz w:val="20"/>
          <w:szCs w:val="20"/>
        </w:rPr>
        <w:t>Channel</w:t>
      </w:r>
      <w:proofErr w:type="spellEnd"/>
      <w:r w:rsidRPr="00314AD4">
        <w:rPr>
          <w:sz w:val="20"/>
          <w:szCs w:val="20"/>
        </w:rPr>
        <w:t xml:space="preserve"> (conector LC) de, no mínimo, 8 Gb/s.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Os appliances de backup em disco tipo 01 e tipo 02 deverão ser fornecidos com os respectivos cabos patch </w:t>
      </w:r>
      <w:proofErr w:type="spellStart"/>
      <w:r w:rsidRPr="00314AD4">
        <w:rPr>
          <w:sz w:val="20"/>
          <w:szCs w:val="20"/>
        </w:rPr>
        <w:t>cords</w:t>
      </w:r>
      <w:proofErr w:type="spellEnd"/>
      <w:r w:rsidRPr="00314AD4">
        <w:rPr>
          <w:sz w:val="20"/>
          <w:szCs w:val="20"/>
        </w:rPr>
        <w:t xml:space="preserve"> CAT 6 </w:t>
      </w:r>
      <w:proofErr w:type="spellStart"/>
      <w:r w:rsidRPr="00314AD4">
        <w:rPr>
          <w:sz w:val="20"/>
          <w:szCs w:val="20"/>
        </w:rPr>
        <w:t>flexíves</w:t>
      </w:r>
      <w:proofErr w:type="spellEnd"/>
      <w:r w:rsidRPr="00314AD4">
        <w:rPr>
          <w:sz w:val="20"/>
          <w:szCs w:val="20"/>
        </w:rPr>
        <w:t xml:space="preserve"> e cordões de fibra óptica tipo OM3 ou superior com, no mínimo, 3 metros de comprimento e com conectores LC-SC;</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Os appliances de backup em disco tipo 01 e tipo 02 deverão possuir arquitetura com no mínimo 2 (dois) caminhos do tipo SAS para acesso as gavetas de discos;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Os appliances de backup em disco tipo 01 e tipo 02 deverão utilizar ao menos uma das seguintes tecnologias de proteção de dados: RAID 1 ou RAID 10 ou RAID 6 ou RAID 60 ou RAID-DP;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Os appliances de backup em disco tipo 01 e tipo 02 deverão ser fornecidos com, no mínimo, um disco hot-</w:t>
      </w:r>
      <w:proofErr w:type="spellStart"/>
      <w:r w:rsidRPr="00314AD4">
        <w:rPr>
          <w:sz w:val="20"/>
          <w:szCs w:val="20"/>
        </w:rPr>
        <w:t>spare</w:t>
      </w:r>
      <w:proofErr w:type="spellEnd"/>
      <w:r w:rsidRPr="00314AD4">
        <w:rPr>
          <w:sz w:val="20"/>
          <w:szCs w:val="20"/>
        </w:rPr>
        <w:t xml:space="preserve"> para cada RAID </w:t>
      </w:r>
      <w:proofErr w:type="spellStart"/>
      <w:r w:rsidRPr="00314AD4">
        <w:rPr>
          <w:sz w:val="20"/>
          <w:szCs w:val="20"/>
        </w:rPr>
        <w:t>group</w:t>
      </w:r>
      <w:proofErr w:type="spellEnd"/>
      <w:r w:rsidRPr="00314AD4">
        <w:rPr>
          <w:sz w:val="20"/>
          <w:szCs w:val="20"/>
        </w:rPr>
        <w:t xml:space="preserve"> ou gaveta de discos, ou um nó de armazenamento completo configurado como </w:t>
      </w:r>
      <w:proofErr w:type="spellStart"/>
      <w:r w:rsidRPr="00314AD4">
        <w:rPr>
          <w:sz w:val="20"/>
          <w:szCs w:val="20"/>
        </w:rPr>
        <w:t>spare</w:t>
      </w:r>
      <w:proofErr w:type="spellEnd"/>
      <w:r w:rsidRPr="00314AD4">
        <w:rPr>
          <w:sz w:val="20"/>
          <w:szCs w:val="20"/>
        </w:rPr>
        <w: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lastRenderedPageBreak/>
        <w:t xml:space="preserve">A área de armazenamento exigidas nos appliances de backup em disco tipo 01 e tipo 02 deverá ser disponibilizada por meio de conjuntos de discos rígidos magnéticos de, no máximo, 4TB (quatro) </w:t>
      </w:r>
      <w:proofErr w:type="spellStart"/>
      <w:r w:rsidRPr="00314AD4">
        <w:rPr>
          <w:sz w:val="20"/>
          <w:szCs w:val="20"/>
        </w:rPr>
        <w:t>Terabytes</w:t>
      </w:r>
      <w:proofErr w:type="spellEnd"/>
      <w:r w:rsidRPr="00314AD4">
        <w:rPr>
          <w:sz w:val="20"/>
          <w:szCs w:val="20"/>
        </w:rPr>
        <w:t>, construídos com tecnologia NL-SAS ou SAS;</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CAPACIDADE DE ARMAZENAMENTO APPLIANCE TIPO 01</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w:t>
      </w:r>
      <w:proofErr w:type="spellStart"/>
      <w:r w:rsidRPr="00314AD4">
        <w:rPr>
          <w:sz w:val="20"/>
          <w:szCs w:val="20"/>
        </w:rPr>
        <w:t>appliance</w:t>
      </w:r>
      <w:proofErr w:type="spellEnd"/>
      <w:r w:rsidRPr="00314AD4">
        <w:rPr>
          <w:sz w:val="20"/>
          <w:szCs w:val="20"/>
        </w:rPr>
        <w:t xml:space="preserve"> de backup em disco tipo 01 deverá possuir, no mínimo </w:t>
      </w:r>
      <w:r w:rsidRPr="00314AD4">
        <w:rPr>
          <w:b/>
          <w:sz w:val="20"/>
          <w:szCs w:val="20"/>
        </w:rPr>
        <w:t xml:space="preserve">150TB (cento e cinquenta) </w:t>
      </w:r>
      <w:proofErr w:type="spellStart"/>
      <w:r w:rsidRPr="00314AD4">
        <w:rPr>
          <w:b/>
          <w:sz w:val="20"/>
          <w:szCs w:val="20"/>
        </w:rPr>
        <w:t>Terabytes</w:t>
      </w:r>
      <w:proofErr w:type="spellEnd"/>
      <w:r w:rsidRPr="00314AD4">
        <w:rPr>
          <w:b/>
          <w:sz w:val="20"/>
          <w:szCs w:val="20"/>
        </w:rPr>
        <w:t xml:space="preserve"> de capacidade útil</w:t>
      </w:r>
      <w:r w:rsidRPr="00314AD4">
        <w:rPr>
          <w:sz w:val="20"/>
          <w:szCs w:val="20"/>
        </w:rPr>
        <w:t xml:space="preserve">, expansível a 190TB (cento e noventa) </w:t>
      </w:r>
      <w:proofErr w:type="spellStart"/>
      <w:r w:rsidRPr="00314AD4">
        <w:rPr>
          <w:sz w:val="20"/>
          <w:szCs w:val="20"/>
        </w:rPr>
        <w:t>terabytes</w:t>
      </w:r>
      <w:proofErr w:type="spellEnd"/>
      <w:r w:rsidRPr="00314AD4">
        <w:rPr>
          <w:sz w:val="20"/>
          <w:szCs w:val="20"/>
        </w:rPr>
        <w:t xml:space="preserve"> de capacidade útil, com a adição do módulo de expansão do </w:t>
      </w:r>
      <w:proofErr w:type="spellStart"/>
      <w:r w:rsidRPr="00314AD4">
        <w:rPr>
          <w:sz w:val="20"/>
          <w:szCs w:val="20"/>
        </w:rPr>
        <w:t>appliance</w:t>
      </w:r>
      <w:proofErr w:type="spellEnd"/>
      <w:r w:rsidRPr="00314AD4">
        <w:rPr>
          <w:sz w:val="20"/>
          <w:szCs w:val="20"/>
        </w:rPr>
        <w:t xml:space="preserve"> de backup em disco;</w:t>
      </w:r>
    </w:p>
    <w:p w:rsidR="0073259D" w:rsidRPr="00314AD4" w:rsidRDefault="0073259D" w:rsidP="0073259D">
      <w:pPr>
        <w:numPr>
          <w:ilvl w:val="1"/>
          <w:numId w:val="30"/>
        </w:numPr>
        <w:tabs>
          <w:tab w:val="left" w:pos="142"/>
          <w:tab w:val="left" w:pos="567"/>
        </w:tabs>
        <w:autoSpaceDE w:val="0"/>
        <w:autoSpaceDN w:val="0"/>
        <w:adjustRightInd w:val="0"/>
        <w:spacing w:before="120" w:after="120"/>
        <w:ind w:left="0" w:firstLine="0"/>
        <w:jc w:val="both"/>
        <w:rPr>
          <w:b/>
          <w:sz w:val="20"/>
          <w:szCs w:val="20"/>
        </w:rPr>
      </w:pPr>
      <w:r w:rsidRPr="00314AD4">
        <w:rPr>
          <w:b/>
          <w:sz w:val="20"/>
          <w:szCs w:val="20"/>
        </w:rPr>
        <w:t>CAPACIDADE DE ARMAZENAMENTO APPLIANCE TIPO 02</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w:t>
      </w:r>
      <w:proofErr w:type="spellStart"/>
      <w:r w:rsidRPr="00314AD4">
        <w:rPr>
          <w:sz w:val="20"/>
          <w:szCs w:val="20"/>
        </w:rPr>
        <w:t>appliance</w:t>
      </w:r>
      <w:proofErr w:type="spellEnd"/>
      <w:r w:rsidRPr="00314AD4">
        <w:rPr>
          <w:sz w:val="20"/>
          <w:szCs w:val="20"/>
        </w:rPr>
        <w:t xml:space="preserve"> de backup em disco tipo 01 deverá possuir, no mínimo </w:t>
      </w:r>
      <w:r w:rsidRPr="00314AD4">
        <w:rPr>
          <w:b/>
          <w:sz w:val="20"/>
          <w:szCs w:val="20"/>
        </w:rPr>
        <w:t xml:space="preserve">40TB (quarenta) </w:t>
      </w:r>
      <w:proofErr w:type="spellStart"/>
      <w:r w:rsidRPr="00314AD4">
        <w:rPr>
          <w:b/>
          <w:sz w:val="20"/>
          <w:szCs w:val="20"/>
        </w:rPr>
        <w:t>Terabytes</w:t>
      </w:r>
      <w:proofErr w:type="spellEnd"/>
      <w:r w:rsidRPr="00314AD4">
        <w:rPr>
          <w:b/>
          <w:sz w:val="20"/>
          <w:szCs w:val="20"/>
        </w:rPr>
        <w:t xml:space="preserve"> de capacidade útil</w:t>
      </w:r>
      <w:r w:rsidRPr="00314AD4">
        <w:rPr>
          <w:sz w:val="20"/>
          <w:szCs w:val="20"/>
        </w:rPr>
        <w:t xml:space="preserve">, expansível a 80TB (oitenta) </w:t>
      </w:r>
      <w:proofErr w:type="spellStart"/>
      <w:r w:rsidRPr="00314AD4">
        <w:rPr>
          <w:sz w:val="20"/>
          <w:szCs w:val="20"/>
        </w:rPr>
        <w:t>terabytes</w:t>
      </w:r>
      <w:proofErr w:type="spellEnd"/>
      <w:r w:rsidRPr="00314AD4">
        <w:rPr>
          <w:sz w:val="20"/>
          <w:szCs w:val="20"/>
        </w:rPr>
        <w:t xml:space="preserve"> de capacidade útil, com a adição do módulo de expansão do </w:t>
      </w:r>
      <w:proofErr w:type="spellStart"/>
      <w:r w:rsidRPr="00314AD4">
        <w:rPr>
          <w:sz w:val="20"/>
          <w:szCs w:val="20"/>
        </w:rPr>
        <w:t>appliance</w:t>
      </w:r>
      <w:proofErr w:type="spellEnd"/>
      <w:r w:rsidRPr="00314AD4">
        <w:rPr>
          <w:sz w:val="20"/>
          <w:szCs w:val="20"/>
        </w:rPr>
        <w:t xml:space="preserve"> de backup em disco;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fabricante dos appliances de backup em disco tipo 01 e tipo 02 deverá ser participante do SNIA (</w:t>
      </w:r>
      <w:proofErr w:type="spellStart"/>
      <w:r w:rsidRPr="00314AD4">
        <w:rPr>
          <w:sz w:val="20"/>
          <w:szCs w:val="20"/>
        </w:rPr>
        <w:t>Storage</w:t>
      </w:r>
      <w:proofErr w:type="spellEnd"/>
      <w:r w:rsidRPr="00314AD4">
        <w:rPr>
          <w:sz w:val="20"/>
          <w:szCs w:val="20"/>
        </w:rPr>
        <w:t xml:space="preserve"> Networking </w:t>
      </w:r>
      <w:proofErr w:type="spellStart"/>
      <w:r w:rsidRPr="00314AD4">
        <w:rPr>
          <w:sz w:val="20"/>
          <w:szCs w:val="20"/>
        </w:rPr>
        <w:t>Industry</w:t>
      </w:r>
      <w:proofErr w:type="spellEnd"/>
      <w:r w:rsidRPr="00314AD4">
        <w:rPr>
          <w:sz w:val="20"/>
          <w:szCs w:val="20"/>
        </w:rPr>
        <w:t xml:space="preserve"> </w:t>
      </w:r>
      <w:proofErr w:type="spellStart"/>
      <w:r w:rsidRPr="00314AD4">
        <w:rPr>
          <w:sz w:val="20"/>
          <w:szCs w:val="20"/>
        </w:rPr>
        <w:t>Association</w:t>
      </w:r>
      <w:proofErr w:type="spellEnd"/>
      <w:r w:rsidRPr="00314AD4">
        <w:rPr>
          <w:sz w:val="20"/>
          <w:szCs w:val="20"/>
        </w:rPr>
        <w:t>) na categoria “</w:t>
      </w:r>
      <w:proofErr w:type="spellStart"/>
      <w:r w:rsidRPr="00314AD4">
        <w:rPr>
          <w:sz w:val="20"/>
          <w:szCs w:val="20"/>
        </w:rPr>
        <w:t>Vendor</w:t>
      </w:r>
      <w:proofErr w:type="spellEnd"/>
      <w:r w:rsidRPr="00314AD4">
        <w:rPr>
          <w:sz w:val="20"/>
          <w:szCs w:val="20"/>
        </w:rPr>
        <w:t xml:space="preserve"> </w:t>
      </w:r>
      <w:proofErr w:type="spellStart"/>
      <w:r w:rsidRPr="00314AD4">
        <w:rPr>
          <w:sz w:val="20"/>
          <w:szCs w:val="20"/>
        </w:rPr>
        <w:t>Large</w:t>
      </w:r>
      <w:proofErr w:type="spellEnd"/>
      <w:r w:rsidRPr="00314AD4">
        <w:rPr>
          <w:sz w:val="20"/>
          <w:szCs w:val="20"/>
        </w:rPr>
        <w:t xml:space="preserve"> </w:t>
      </w:r>
      <w:proofErr w:type="spellStart"/>
      <w:r w:rsidRPr="00314AD4">
        <w:rPr>
          <w:sz w:val="20"/>
          <w:szCs w:val="20"/>
        </w:rPr>
        <w:t>Member</w:t>
      </w:r>
      <w:proofErr w:type="spellEnd"/>
      <w:r w:rsidRPr="00314AD4">
        <w:rPr>
          <w:sz w:val="20"/>
          <w:szCs w:val="20"/>
        </w:rPr>
        <w:t>”, comprovadamente através de publicação ao site oficial:</w:t>
      </w:r>
    </w:p>
    <w:p w:rsidR="0073259D" w:rsidRPr="00314AD4" w:rsidRDefault="004E0D7F" w:rsidP="0073259D">
      <w:pPr>
        <w:tabs>
          <w:tab w:val="left" w:pos="993"/>
        </w:tabs>
        <w:autoSpaceDE w:val="0"/>
        <w:autoSpaceDN w:val="0"/>
        <w:adjustRightInd w:val="0"/>
        <w:spacing w:before="120" w:after="120"/>
        <w:jc w:val="both"/>
        <w:rPr>
          <w:color w:val="0000FF"/>
          <w:sz w:val="20"/>
          <w:szCs w:val="20"/>
          <w:u w:val="single"/>
        </w:rPr>
      </w:pPr>
      <w:hyperlink r:id="rId17" w:history="1">
        <w:r w:rsidR="0073259D" w:rsidRPr="00314AD4">
          <w:rPr>
            <w:color w:val="0000FF"/>
            <w:sz w:val="20"/>
            <w:szCs w:val="20"/>
            <w:u w:val="single"/>
          </w:rPr>
          <w:t>www.snia.org/member_com/member_directory</w:t>
        </w:r>
      </w:hyperlink>
    </w:p>
    <w:p w:rsidR="0073259D" w:rsidRPr="00314AD4" w:rsidRDefault="0073259D" w:rsidP="0073259D">
      <w:pPr>
        <w:numPr>
          <w:ilvl w:val="0"/>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MÓDULO DE EXPANSÃO DO APPLIANCE DE BACKUP EM DISCO</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ESPECIFICAÇÕES GERAIS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módulo de expansão do </w:t>
      </w:r>
      <w:proofErr w:type="spellStart"/>
      <w:r w:rsidRPr="00314AD4">
        <w:rPr>
          <w:sz w:val="20"/>
          <w:szCs w:val="20"/>
        </w:rPr>
        <w:t>appliance</w:t>
      </w:r>
      <w:proofErr w:type="spellEnd"/>
      <w:r w:rsidRPr="00314AD4">
        <w:rPr>
          <w:sz w:val="20"/>
          <w:szCs w:val="20"/>
        </w:rPr>
        <w:t xml:space="preserve"> de backup em disco deve ser totalmente compatível e integrado nativamente com os APPLIANCES DE BACKUP EM DISCO TIPO 01 E TIPO 02, permitindo a expansão de sua capacidade útil de armazenamento;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O módulo de expansão do </w:t>
      </w:r>
      <w:proofErr w:type="spellStart"/>
      <w:r w:rsidRPr="00314AD4">
        <w:rPr>
          <w:sz w:val="20"/>
          <w:szCs w:val="20"/>
        </w:rPr>
        <w:t>appliance</w:t>
      </w:r>
      <w:proofErr w:type="spellEnd"/>
      <w:r w:rsidRPr="00314AD4">
        <w:rPr>
          <w:sz w:val="20"/>
          <w:szCs w:val="20"/>
        </w:rPr>
        <w:t xml:space="preserve"> de backup tipo 01 e tipo 02 deverão utilizar ao menos uma das seguintes tecnologias de proteção de dados: RAID 1 ou RAID 10 ou RAID 6 ou RAID 60 ou RAID-DP;</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Deve ser fornecido com no mínimo um disco “Hot-</w:t>
      </w:r>
      <w:proofErr w:type="spellStart"/>
      <w:r w:rsidRPr="00314AD4">
        <w:rPr>
          <w:sz w:val="20"/>
          <w:szCs w:val="20"/>
        </w:rPr>
        <w:t>Spare</w:t>
      </w:r>
      <w:proofErr w:type="spellEnd"/>
      <w:r w:rsidRPr="00314AD4">
        <w:rPr>
          <w:sz w:val="20"/>
          <w:szCs w:val="20"/>
        </w:rPr>
        <w:t xml:space="preserve">” para cada RAID </w:t>
      </w:r>
      <w:proofErr w:type="spellStart"/>
      <w:r w:rsidRPr="00314AD4">
        <w:rPr>
          <w:sz w:val="20"/>
          <w:szCs w:val="20"/>
        </w:rPr>
        <w:t>group</w:t>
      </w:r>
      <w:proofErr w:type="spellEnd"/>
      <w:r w:rsidRPr="00314AD4">
        <w:rPr>
          <w:sz w:val="20"/>
          <w:szCs w:val="20"/>
        </w:rPr>
        <w:t xml:space="preserve"> ou gaveta de discos.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A área de armazenamento exigidas nos módulos de expansão dos appliances de backup em disco tipo 01 e tipo 02 deverá ser disponibilizada por meio de conjuntos de discos rígidos magnéticos de, no máximo, 4TB (quatro) </w:t>
      </w:r>
      <w:proofErr w:type="spellStart"/>
      <w:r w:rsidRPr="00314AD4">
        <w:rPr>
          <w:sz w:val="20"/>
          <w:szCs w:val="20"/>
        </w:rPr>
        <w:t>Terabytes</w:t>
      </w:r>
      <w:proofErr w:type="spellEnd"/>
      <w:r w:rsidRPr="00314AD4">
        <w:rPr>
          <w:sz w:val="20"/>
          <w:szCs w:val="20"/>
        </w:rPr>
        <w:t>, construídos com tecnologia NL-SAS ou SAS;</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Deve ser fornecido todos os cabos, acessórios e licenciamento de software necessários à instalação do equipamento;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Todos os serviços relacionados a instalação e configuração do módulo de expansão devem estar inclusos.</w:t>
      </w:r>
    </w:p>
    <w:p w:rsidR="0073259D" w:rsidRPr="00314AD4" w:rsidRDefault="0073259D" w:rsidP="0073259D">
      <w:pPr>
        <w:numPr>
          <w:ilvl w:val="1"/>
          <w:numId w:val="30"/>
        </w:numPr>
        <w:tabs>
          <w:tab w:val="left" w:pos="426"/>
        </w:tabs>
        <w:autoSpaceDE w:val="0"/>
        <w:autoSpaceDN w:val="0"/>
        <w:adjustRightInd w:val="0"/>
        <w:spacing w:before="120" w:after="120"/>
        <w:ind w:left="0" w:firstLine="0"/>
        <w:jc w:val="both"/>
        <w:rPr>
          <w:b/>
          <w:sz w:val="20"/>
          <w:szCs w:val="20"/>
        </w:rPr>
      </w:pPr>
      <w:r w:rsidRPr="00314AD4">
        <w:rPr>
          <w:b/>
          <w:sz w:val="20"/>
          <w:szCs w:val="20"/>
        </w:rPr>
        <w:t>CAPACIDADE DE ARMAZENAMENTO DO MÓDULO DE EXPANSÃO DO APPLIANCE DE BACKUP EM DISCO</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 xml:space="preserve">Cada módulo de expansão dos appliances de backup em disco deve possuir capacidade útil de, no mínimo, </w:t>
      </w:r>
      <w:r w:rsidRPr="00314AD4">
        <w:rPr>
          <w:b/>
          <w:sz w:val="20"/>
          <w:szCs w:val="20"/>
        </w:rPr>
        <w:t xml:space="preserve">40TB (quarenta) </w:t>
      </w:r>
      <w:proofErr w:type="spellStart"/>
      <w:r w:rsidRPr="00314AD4">
        <w:rPr>
          <w:b/>
          <w:sz w:val="20"/>
          <w:szCs w:val="20"/>
        </w:rPr>
        <w:t>Terabytes</w:t>
      </w:r>
      <w:proofErr w:type="spellEnd"/>
      <w:r w:rsidRPr="00314AD4">
        <w:rPr>
          <w:sz w:val="20"/>
          <w:szCs w:val="20"/>
        </w:rPr>
        <w:t>;</w:t>
      </w:r>
    </w:p>
    <w:p w:rsidR="0073259D" w:rsidRPr="00314AD4" w:rsidRDefault="0073259D" w:rsidP="0073259D">
      <w:pPr>
        <w:numPr>
          <w:ilvl w:val="2"/>
          <w:numId w:val="30"/>
        </w:numPr>
        <w:spacing w:before="120" w:after="120"/>
        <w:ind w:left="0" w:firstLine="0"/>
        <w:jc w:val="both"/>
        <w:rPr>
          <w:sz w:val="20"/>
          <w:szCs w:val="20"/>
        </w:rPr>
      </w:pPr>
      <w:r w:rsidRPr="00314AD4">
        <w:rPr>
          <w:sz w:val="20"/>
          <w:szCs w:val="20"/>
        </w:rPr>
        <w:t>O fabricante dos módulos de expansão de backup em disco deverá ser participante do SNIA (</w:t>
      </w:r>
      <w:proofErr w:type="spellStart"/>
      <w:r w:rsidRPr="00314AD4">
        <w:rPr>
          <w:sz w:val="20"/>
          <w:szCs w:val="20"/>
        </w:rPr>
        <w:t>Storage</w:t>
      </w:r>
      <w:proofErr w:type="spellEnd"/>
      <w:r w:rsidRPr="00314AD4">
        <w:rPr>
          <w:sz w:val="20"/>
          <w:szCs w:val="20"/>
        </w:rPr>
        <w:t xml:space="preserve"> Networking </w:t>
      </w:r>
      <w:proofErr w:type="spellStart"/>
      <w:r w:rsidRPr="00314AD4">
        <w:rPr>
          <w:sz w:val="20"/>
          <w:szCs w:val="20"/>
        </w:rPr>
        <w:t>Industry</w:t>
      </w:r>
      <w:proofErr w:type="spellEnd"/>
      <w:r w:rsidRPr="00314AD4">
        <w:rPr>
          <w:sz w:val="20"/>
          <w:szCs w:val="20"/>
        </w:rPr>
        <w:t xml:space="preserve"> </w:t>
      </w:r>
      <w:proofErr w:type="spellStart"/>
      <w:r w:rsidRPr="00314AD4">
        <w:rPr>
          <w:sz w:val="20"/>
          <w:szCs w:val="20"/>
        </w:rPr>
        <w:t>Association</w:t>
      </w:r>
      <w:proofErr w:type="spellEnd"/>
      <w:r w:rsidRPr="00314AD4">
        <w:rPr>
          <w:sz w:val="20"/>
          <w:szCs w:val="20"/>
        </w:rPr>
        <w:t>) na categoria “</w:t>
      </w:r>
      <w:proofErr w:type="spellStart"/>
      <w:r w:rsidRPr="00314AD4">
        <w:rPr>
          <w:sz w:val="20"/>
          <w:szCs w:val="20"/>
        </w:rPr>
        <w:t>Vendor</w:t>
      </w:r>
      <w:proofErr w:type="spellEnd"/>
      <w:r w:rsidRPr="00314AD4">
        <w:rPr>
          <w:sz w:val="20"/>
          <w:szCs w:val="20"/>
        </w:rPr>
        <w:t xml:space="preserve"> </w:t>
      </w:r>
      <w:proofErr w:type="spellStart"/>
      <w:r w:rsidRPr="00314AD4">
        <w:rPr>
          <w:sz w:val="20"/>
          <w:szCs w:val="20"/>
        </w:rPr>
        <w:t>Large</w:t>
      </w:r>
      <w:proofErr w:type="spellEnd"/>
      <w:r w:rsidRPr="00314AD4">
        <w:rPr>
          <w:sz w:val="20"/>
          <w:szCs w:val="20"/>
        </w:rPr>
        <w:t xml:space="preserve"> </w:t>
      </w:r>
      <w:proofErr w:type="spellStart"/>
      <w:r w:rsidRPr="00314AD4">
        <w:rPr>
          <w:sz w:val="20"/>
          <w:szCs w:val="20"/>
        </w:rPr>
        <w:t>Member</w:t>
      </w:r>
      <w:proofErr w:type="spellEnd"/>
      <w:r w:rsidRPr="00314AD4">
        <w:rPr>
          <w:sz w:val="20"/>
          <w:szCs w:val="20"/>
        </w:rPr>
        <w:t>”, comprovadamente através de publicação ao site oficial:</w:t>
      </w:r>
    </w:p>
    <w:p w:rsidR="0073259D" w:rsidRPr="00314AD4" w:rsidRDefault="004E0D7F" w:rsidP="0073259D">
      <w:pPr>
        <w:tabs>
          <w:tab w:val="left" w:pos="993"/>
        </w:tabs>
        <w:autoSpaceDE w:val="0"/>
        <w:autoSpaceDN w:val="0"/>
        <w:adjustRightInd w:val="0"/>
        <w:spacing w:before="120" w:after="120"/>
        <w:jc w:val="both"/>
        <w:rPr>
          <w:color w:val="0000FF"/>
          <w:sz w:val="20"/>
          <w:szCs w:val="20"/>
          <w:u w:val="single"/>
        </w:rPr>
      </w:pPr>
      <w:hyperlink r:id="rId18" w:history="1">
        <w:r w:rsidR="0073259D" w:rsidRPr="00314AD4">
          <w:rPr>
            <w:color w:val="0000FF"/>
            <w:sz w:val="20"/>
            <w:szCs w:val="20"/>
            <w:u w:val="single"/>
          </w:rPr>
          <w:t>www.snia.org/member_com/member_directory</w:t>
        </w:r>
      </w:hyperlink>
    </w:p>
    <w:p w:rsidR="00AC08E8" w:rsidRDefault="00B05AEE" w:rsidP="00B23EAE">
      <w:pPr>
        <w:spacing w:before="120" w:after="120"/>
        <w:jc w:val="center"/>
        <w:rPr>
          <w:b/>
          <w:bCs/>
          <w:caps/>
        </w:rPr>
      </w:pPr>
      <w:r w:rsidRPr="00B23EAE">
        <w:rPr>
          <w:b/>
          <w:bCs/>
          <w:caps/>
        </w:rPr>
        <w:br w:type="page"/>
      </w:r>
    </w:p>
    <w:p w:rsidR="00AC08E8" w:rsidRPr="00B23EAE" w:rsidRDefault="00AC08E8" w:rsidP="00AC08E8">
      <w:pPr>
        <w:spacing w:before="120" w:after="120"/>
        <w:jc w:val="center"/>
        <w:rPr>
          <w:b/>
          <w:bCs/>
          <w:caps/>
        </w:rPr>
      </w:pPr>
      <w:r>
        <w:rPr>
          <w:b/>
          <w:bCs/>
          <w:caps/>
        </w:rPr>
        <w:lastRenderedPageBreak/>
        <w:t xml:space="preserve">ATA DE REGISTRO DE PREÇOS N. </w:t>
      </w:r>
      <w:r w:rsidR="00FD64E0">
        <w:rPr>
          <w:b/>
          <w:bCs/>
          <w:caps/>
        </w:rPr>
        <w:t>05</w:t>
      </w:r>
      <w:r>
        <w:rPr>
          <w:b/>
          <w:bCs/>
          <w:caps/>
        </w:rPr>
        <w:t>/2017 - CJF</w:t>
      </w:r>
    </w:p>
    <w:p w:rsidR="004745EC" w:rsidRPr="00AC08E8" w:rsidRDefault="00AC08E8" w:rsidP="00AC08E8">
      <w:pPr>
        <w:pStyle w:val="Cabealho"/>
        <w:spacing w:before="240" w:after="120"/>
        <w:jc w:val="center"/>
        <w:rPr>
          <w:b/>
          <w:bCs/>
          <w:caps/>
          <w:sz w:val="24"/>
          <w:szCs w:val="24"/>
        </w:rPr>
      </w:pPr>
      <w:r w:rsidRPr="00AC08E8">
        <w:rPr>
          <w:b/>
          <w:bCs/>
          <w:caps/>
          <w:sz w:val="24"/>
          <w:szCs w:val="24"/>
        </w:rPr>
        <w:t xml:space="preserve">Anexo II - </w:t>
      </w:r>
      <w:r w:rsidR="004745EC" w:rsidRPr="00AC08E8">
        <w:rPr>
          <w:b/>
          <w:bCs/>
          <w:caps/>
          <w:sz w:val="24"/>
          <w:szCs w:val="24"/>
        </w:rPr>
        <w:t>Ambiente tecnológico do CJF</w:t>
      </w:r>
    </w:p>
    <w:p w:rsidR="004745EC" w:rsidRPr="00643A34" w:rsidRDefault="004745EC" w:rsidP="00643A34">
      <w:pPr>
        <w:numPr>
          <w:ilvl w:val="0"/>
          <w:numId w:val="14"/>
        </w:numPr>
        <w:tabs>
          <w:tab w:val="left" w:pos="567"/>
        </w:tabs>
        <w:suppressAutoHyphens/>
        <w:spacing w:before="120" w:after="120"/>
        <w:ind w:left="0" w:firstLine="0"/>
        <w:jc w:val="both"/>
        <w:rPr>
          <w:rStyle w:val="Forte"/>
          <w:sz w:val="20"/>
          <w:szCs w:val="20"/>
        </w:rPr>
      </w:pPr>
      <w:r w:rsidRPr="00643A34">
        <w:rPr>
          <w:rStyle w:val="Forte"/>
          <w:sz w:val="20"/>
          <w:szCs w:val="20"/>
        </w:rPr>
        <w:t>Princípios</w:t>
      </w:r>
    </w:p>
    <w:p w:rsidR="004745EC" w:rsidRPr="00643A34" w:rsidRDefault="004745EC" w:rsidP="00643A34">
      <w:pPr>
        <w:numPr>
          <w:ilvl w:val="1"/>
          <w:numId w:val="14"/>
        </w:numPr>
        <w:suppressAutoHyphens/>
        <w:spacing w:before="120" w:after="120"/>
        <w:ind w:left="0" w:firstLine="0"/>
        <w:jc w:val="both"/>
        <w:rPr>
          <w:b/>
          <w:bCs/>
          <w:sz w:val="20"/>
          <w:szCs w:val="20"/>
        </w:rPr>
      </w:pPr>
      <w:r w:rsidRPr="00643A34">
        <w:rPr>
          <w:color w:val="000000"/>
          <w:sz w:val="20"/>
          <w:szCs w:val="20"/>
        </w:rPr>
        <w:t>A plataforma de hardware e software do ambiente implantado no CJF e a metodologia para administração adotada visam atender, prioritariamente, os seguintes princípios:</w:t>
      </w:r>
    </w:p>
    <w:p w:rsidR="004745EC" w:rsidRPr="00643A34" w:rsidRDefault="004745EC" w:rsidP="00643A34">
      <w:pPr>
        <w:numPr>
          <w:ilvl w:val="2"/>
          <w:numId w:val="14"/>
        </w:numPr>
        <w:suppressAutoHyphens/>
        <w:spacing w:before="120" w:after="120"/>
        <w:ind w:left="0" w:firstLine="0"/>
        <w:jc w:val="both"/>
        <w:rPr>
          <w:bCs/>
          <w:sz w:val="20"/>
          <w:szCs w:val="20"/>
        </w:rPr>
      </w:pPr>
      <w:r w:rsidRPr="00643A34">
        <w:rPr>
          <w:b/>
          <w:color w:val="000000"/>
          <w:sz w:val="20"/>
          <w:szCs w:val="20"/>
        </w:rPr>
        <w:t>Escalabilidade,</w:t>
      </w:r>
      <w:r w:rsidRPr="00643A34">
        <w:rPr>
          <w:color w:val="000000"/>
          <w:sz w:val="20"/>
          <w:szCs w:val="20"/>
        </w:rPr>
        <w:t xml:space="preserve"> possibilitando o crescimento modular, </w:t>
      </w:r>
    </w:p>
    <w:p w:rsidR="004745EC" w:rsidRPr="00643A34" w:rsidRDefault="004745EC" w:rsidP="00643A34">
      <w:pPr>
        <w:numPr>
          <w:ilvl w:val="2"/>
          <w:numId w:val="14"/>
        </w:numPr>
        <w:suppressAutoHyphens/>
        <w:spacing w:before="120" w:after="120"/>
        <w:ind w:left="0" w:firstLine="0"/>
        <w:jc w:val="both"/>
        <w:rPr>
          <w:color w:val="000000"/>
          <w:sz w:val="20"/>
          <w:szCs w:val="20"/>
        </w:rPr>
      </w:pPr>
      <w:r w:rsidRPr="00643A34">
        <w:rPr>
          <w:b/>
          <w:color w:val="000000"/>
          <w:sz w:val="20"/>
          <w:szCs w:val="20"/>
        </w:rPr>
        <w:t>Capacidade,</w:t>
      </w:r>
      <w:r w:rsidRPr="00643A34">
        <w:rPr>
          <w:color w:val="000000"/>
          <w:sz w:val="20"/>
          <w:szCs w:val="20"/>
        </w:rPr>
        <w:t xml:space="preserve"> viabilizando o gerenciamento de grandes volumes de dados e tabelas;</w:t>
      </w:r>
    </w:p>
    <w:p w:rsidR="004745EC" w:rsidRPr="00643A34" w:rsidRDefault="004745EC" w:rsidP="00643A34">
      <w:pPr>
        <w:numPr>
          <w:ilvl w:val="2"/>
          <w:numId w:val="14"/>
        </w:numPr>
        <w:suppressAutoHyphens/>
        <w:spacing w:before="120" w:after="120"/>
        <w:ind w:left="0" w:firstLine="0"/>
        <w:jc w:val="both"/>
        <w:rPr>
          <w:color w:val="000000"/>
          <w:sz w:val="20"/>
          <w:szCs w:val="20"/>
        </w:rPr>
      </w:pPr>
      <w:r w:rsidRPr="00643A34">
        <w:rPr>
          <w:b/>
          <w:color w:val="000000"/>
          <w:sz w:val="20"/>
          <w:szCs w:val="20"/>
        </w:rPr>
        <w:t>Conectividade,</w:t>
      </w:r>
      <w:r w:rsidRPr="00643A34">
        <w:rPr>
          <w:color w:val="000000"/>
          <w:sz w:val="20"/>
          <w:szCs w:val="20"/>
        </w:rPr>
        <w:t xml:space="preserve"> permitindo o acesso aos dados por usuários internos e externos ao CJF, a partir de protocolos de rede múltiplos;</w:t>
      </w:r>
    </w:p>
    <w:p w:rsidR="004745EC" w:rsidRPr="00643A34" w:rsidRDefault="004745EC" w:rsidP="00643A34">
      <w:pPr>
        <w:numPr>
          <w:ilvl w:val="2"/>
          <w:numId w:val="14"/>
        </w:numPr>
        <w:suppressAutoHyphens/>
        <w:spacing w:before="120" w:after="120"/>
        <w:ind w:left="0" w:firstLine="0"/>
        <w:jc w:val="both"/>
        <w:rPr>
          <w:color w:val="000000"/>
          <w:sz w:val="20"/>
          <w:szCs w:val="20"/>
        </w:rPr>
      </w:pPr>
      <w:r w:rsidRPr="00643A34">
        <w:rPr>
          <w:b/>
          <w:color w:val="000000"/>
          <w:sz w:val="20"/>
          <w:szCs w:val="20"/>
        </w:rPr>
        <w:t>Desempenho,</w:t>
      </w:r>
      <w:r w:rsidRPr="00643A34">
        <w:rPr>
          <w:color w:val="000000"/>
          <w:sz w:val="20"/>
          <w:szCs w:val="20"/>
        </w:rPr>
        <w:t xml:space="preserve"> garantindo o acesso simultâneo de número expressivo de usuários do CJF e de instalações externas, governamentais ou não;</w:t>
      </w:r>
    </w:p>
    <w:p w:rsidR="004745EC" w:rsidRPr="00643A34" w:rsidRDefault="004745EC" w:rsidP="00643A34">
      <w:pPr>
        <w:numPr>
          <w:ilvl w:val="2"/>
          <w:numId w:val="14"/>
        </w:numPr>
        <w:suppressAutoHyphens/>
        <w:spacing w:before="120" w:after="120"/>
        <w:ind w:left="0" w:firstLine="0"/>
        <w:jc w:val="both"/>
        <w:rPr>
          <w:color w:val="000000"/>
          <w:sz w:val="20"/>
          <w:szCs w:val="20"/>
        </w:rPr>
      </w:pPr>
      <w:r w:rsidRPr="00643A34">
        <w:rPr>
          <w:b/>
          <w:color w:val="000000"/>
          <w:sz w:val="20"/>
          <w:szCs w:val="20"/>
        </w:rPr>
        <w:t>Disponibilidade,</w:t>
      </w:r>
      <w:r w:rsidRPr="00643A34">
        <w:rPr>
          <w:color w:val="000000"/>
          <w:sz w:val="20"/>
          <w:szCs w:val="20"/>
        </w:rPr>
        <w:t xml:space="preserve"> dotando o ambiente corporativo de um nível aceitável de tolerância a falhas;</w:t>
      </w:r>
    </w:p>
    <w:p w:rsidR="004745EC" w:rsidRPr="00643A34" w:rsidRDefault="004745EC" w:rsidP="00643A34">
      <w:pPr>
        <w:numPr>
          <w:ilvl w:val="2"/>
          <w:numId w:val="14"/>
        </w:numPr>
        <w:suppressAutoHyphens/>
        <w:spacing w:before="120" w:after="120"/>
        <w:ind w:left="0" w:firstLine="0"/>
        <w:jc w:val="both"/>
        <w:rPr>
          <w:color w:val="000000"/>
          <w:sz w:val="20"/>
          <w:szCs w:val="20"/>
        </w:rPr>
      </w:pPr>
      <w:r w:rsidRPr="00643A34">
        <w:rPr>
          <w:b/>
          <w:color w:val="000000"/>
          <w:sz w:val="20"/>
          <w:szCs w:val="20"/>
        </w:rPr>
        <w:t>Continuidade,</w:t>
      </w:r>
      <w:r w:rsidRPr="00643A34">
        <w:rPr>
          <w:color w:val="000000"/>
          <w:sz w:val="20"/>
          <w:szCs w:val="20"/>
        </w:rPr>
        <w:t xml:space="preserve"> normatizando e divulgando às áreas responsáveis os procedimentos e processos de execução dos serviços, mediante documentação organizada e padronizada;</w:t>
      </w:r>
    </w:p>
    <w:p w:rsidR="004745EC" w:rsidRPr="00643A34" w:rsidRDefault="004745EC" w:rsidP="00643A34">
      <w:pPr>
        <w:numPr>
          <w:ilvl w:val="2"/>
          <w:numId w:val="14"/>
        </w:numPr>
        <w:suppressAutoHyphens/>
        <w:spacing w:before="120" w:after="120"/>
        <w:ind w:left="0" w:firstLine="0"/>
        <w:jc w:val="both"/>
        <w:rPr>
          <w:color w:val="000000"/>
          <w:sz w:val="20"/>
          <w:szCs w:val="20"/>
        </w:rPr>
      </w:pPr>
      <w:r w:rsidRPr="00643A34">
        <w:rPr>
          <w:b/>
          <w:color w:val="000000"/>
          <w:sz w:val="20"/>
          <w:szCs w:val="20"/>
        </w:rPr>
        <w:t>Controle,</w:t>
      </w:r>
      <w:r w:rsidRPr="00643A34">
        <w:rPr>
          <w:color w:val="000000"/>
          <w:sz w:val="20"/>
          <w:szCs w:val="20"/>
        </w:rPr>
        <w:t xml:space="preserve"> efetuando registros de todos os problemas, alterações e implementações realizadas no ambiente computacional;</w:t>
      </w:r>
    </w:p>
    <w:p w:rsidR="004745EC" w:rsidRPr="00643A34" w:rsidRDefault="004745EC" w:rsidP="00643A34">
      <w:pPr>
        <w:numPr>
          <w:ilvl w:val="2"/>
          <w:numId w:val="14"/>
        </w:numPr>
        <w:suppressAutoHyphens/>
        <w:spacing w:before="120" w:after="120"/>
        <w:ind w:left="0" w:firstLine="0"/>
        <w:jc w:val="both"/>
        <w:rPr>
          <w:color w:val="000000"/>
          <w:sz w:val="20"/>
          <w:szCs w:val="20"/>
        </w:rPr>
      </w:pPr>
      <w:r w:rsidRPr="00643A34">
        <w:rPr>
          <w:b/>
          <w:color w:val="000000"/>
          <w:sz w:val="20"/>
          <w:szCs w:val="20"/>
        </w:rPr>
        <w:t>Segurança,</w:t>
      </w:r>
      <w:r w:rsidRPr="00643A34">
        <w:rPr>
          <w:color w:val="000000"/>
          <w:sz w:val="20"/>
          <w:szCs w:val="20"/>
        </w:rPr>
        <w:t xml:space="preserve"> prevendo mecanismos de controle de acesso às informações e ferramentas que garantam a integridade e confiabilidade dos dados;</w:t>
      </w:r>
    </w:p>
    <w:p w:rsidR="004745EC" w:rsidRPr="00643A34" w:rsidRDefault="004745EC" w:rsidP="00643A34">
      <w:pPr>
        <w:numPr>
          <w:ilvl w:val="2"/>
          <w:numId w:val="14"/>
        </w:numPr>
        <w:suppressAutoHyphens/>
        <w:spacing w:before="120" w:after="120"/>
        <w:ind w:left="0" w:firstLine="0"/>
        <w:jc w:val="both"/>
        <w:rPr>
          <w:color w:val="000000"/>
          <w:sz w:val="20"/>
          <w:szCs w:val="20"/>
        </w:rPr>
      </w:pPr>
      <w:r w:rsidRPr="00643A34">
        <w:rPr>
          <w:b/>
          <w:color w:val="000000"/>
          <w:sz w:val="20"/>
          <w:szCs w:val="20"/>
        </w:rPr>
        <w:t xml:space="preserve">Governança, </w:t>
      </w:r>
      <w:r w:rsidRPr="00643A34">
        <w:rPr>
          <w:color w:val="000000"/>
          <w:sz w:val="20"/>
          <w:szCs w:val="20"/>
        </w:rPr>
        <w:t xml:space="preserve">adequando todos os procedimentos, processos, documentações e execução de serviços em plena compatibilidade com as melhores práticas utilizadas pelo mercado ou com modelos adotados pelo CJF. </w:t>
      </w:r>
    </w:p>
    <w:p w:rsidR="004745EC" w:rsidRDefault="004745EC" w:rsidP="00643A34">
      <w:pPr>
        <w:numPr>
          <w:ilvl w:val="1"/>
          <w:numId w:val="14"/>
        </w:numPr>
        <w:suppressAutoHyphens/>
        <w:spacing w:before="120" w:after="120"/>
        <w:ind w:left="0" w:firstLine="0"/>
        <w:jc w:val="both"/>
        <w:rPr>
          <w:sz w:val="20"/>
          <w:szCs w:val="20"/>
        </w:rPr>
      </w:pPr>
      <w:r w:rsidRPr="00643A34">
        <w:rPr>
          <w:sz w:val="20"/>
          <w:szCs w:val="20"/>
        </w:rPr>
        <w:t xml:space="preserve">A empresa contratada deverá </w:t>
      </w:r>
      <w:r w:rsidR="00877ABA" w:rsidRPr="00643A34">
        <w:rPr>
          <w:sz w:val="20"/>
          <w:szCs w:val="20"/>
        </w:rPr>
        <w:t>fornecer a solução (juntamente com a documentação) que seja compatível e adequada obrigatoriamente à infraestrutura tecnológica do Conselho de Justiça Federal, conforme especificadas nos itens 2 e 3 abaixo (hardware e software respectivamente)</w:t>
      </w:r>
      <w:r w:rsidRPr="00643A34">
        <w:rPr>
          <w:sz w:val="20"/>
          <w:szCs w:val="20"/>
        </w:rPr>
        <w:t>:</w:t>
      </w:r>
    </w:p>
    <w:p w:rsidR="0073259D" w:rsidRDefault="0073259D" w:rsidP="0073259D">
      <w:pPr>
        <w:suppressAutoHyphens/>
        <w:spacing w:before="120" w:after="120"/>
        <w:jc w:val="both"/>
        <w:rPr>
          <w:sz w:val="20"/>
          <w:szCs w:val="20"/>
        </w:rPr>
      </w:pPr>
    </w:p>
    <w:p w:rsidR="004C7570" w:rsidRDefault="004C7570" w:rsidP="00643A34">
      <w:pPr>
        <w:widowControl w:val="0"/>
        <w:numPr>
          <w:ilvl w:val="0"/>
          <w:numId w:val="14"/>
        </w:numPr>
        <w:tabs>
          <w:tab w:val="left" w:pos="567"/>
        </w:tabs>
        <w:suppressAutoHyphens/>
        <w:spacing w:before="120" w:after="120"/>
        <w:ind w:left="0" w:firstLine="0"/>
        <w:jc w:val="both"/>
        <w:rPr>
          <w:b/>
          <w:color w:val="000000"/>
          <w:sz w:val="20"/>
          <w:szCs w:val="20"/>
        </w:rPr>
      </w:pPr>
      <w:r w:rsidRPr="00643A34">
        <w:rPr>
          <w:b/>
          <w:color w:val="000000"/>
          <w:sz w:val="20"/>
          <w:szCs w:val="20"/>
        </w:rPr>
        <w:t xml:space="preserve">Plataforma de Videoconferência </w:t>
      </w:r>
    </w:p>
    <w:tbl>
      <w:tblPr>
        <w:tblW w:w="9240" w:type="dxa"/>
        <w:tblCellMar>
          <w:left w:w="70" w:type="dxa"/>
          <w:right w:w="70" w:type="dxa"/>
        </w:tblCellMar>
        <w:tblLook w:val="04A0" w:firstRow="1" w:lastRow="0" w:firstColumn="1" w:lastColumn="0" w:noHBand="0" w:noVBand="1"/>
      </w:tblPr>
      <w:tblGrid>
        <w:gridCol w:w="3119"/>
        <w:gridCol w:w="2495"/>
        <w:gridCol w:w="1300"/>
        <w:gridCol w:w="1140"/>
        <w:gridCol w:w="1186"/>
      </w:tblGrid>
      <w:tr w:rsidR="004C7570" w:rsidRPr="00B23EAE" w:rsidTr="00E27E33">
        <w:trPr>
          <w:trHeight w:val="587"/>
        </w:trPr>
        <w:tc>
          <w:tcPr>
            <w:tcW w:w="3119" w:type="dxa"/>
            <w:tcBorders>
              <w:top w:val="single" w:sz="4" w:space="0" w:color="auto"/>
              <w:left w:val="single" w:sz="4" w:space="0" w:color="auto"/>
              <w:bottom w:val="single" w:sz="4" w:space="0" w:color="auto"/>
              <w:right w:val="single" w:sz="4" w:space="0" w:color="auto"/>
            </w:tcBorders>
            <w:shd w:val="clear" w:color="auto" w:fill="808080"/>
            <w:vAlign w:val="center"/>
          </w:tcPr>
          <w:p w:rsidR="004C7570" w:rsidRPr="00643A34" w:rsidRDefault="004C7570" w:rsidP="00643A34">
            <w:pPr>
              <w:jc w:val="center"/>
              <w:rPr>
                <w:b/>
                <w:color w:val="FFFFFF"/>
                <w:sz w:val="20"/>
                <w:szCs w:val="20"/>
              </w:rPr>
            </w:pPr>
            <w:r w:rsidRPr="00643A34">
              <w:rPr>
                <w:b/>
                <w:color w:val="FFFFFF"/>
                <w:sz w:val="20"/>
                <w:szCs w:val="20"/>
              </w:rPr>
              <w:t>Equipamento/Software</w:t>
            </w:r>
            <w:r w:rsidRPr="00643A34">
              <w:rPr>
                <w:b/>
                <w:color w:val="FFFFFF"/>
                <w:sz w:val="20"/>
                <w:szCs w:val="20"/>
              </w:rPr>
              <w:br/>
              <w:t>Legado</w:t>
            </w:r>
          </w:p>
        </w:tc>
        <w:tc>
          <w:tcPr>
            <w:tcW w:w="2495" w:type="dxa"/>
            <w:tcBorders>
              <w:top w:val="single" w:sz="4" w:space="0" w:color="auto"/>
              <w:left w:val="single" w:sz="4" w:space="0" w:color="auto"/>
              <w:bottom w:val="single" w:sz="4" w:space="0" w:color="auto"/>
              <w:right w:val="single" w:sz="4" w:space="0" w:color="auto"/>
            </w:tcBorders>
            <w:shd w:val="clear" w:color="auto" w:fill="808080"/>
            <w:vAlign w:val="center"/>
          </w:tcPr>
          <w:p w:rsidR="004C7570" w:rsidRPr="00643A34" w:rsidRDefault="004C7570" w:rsidP="00643A34">
            <w:pPr>
              <w:jc w:val="center"/>
              <w:rPr>
                <w:b/>
                <w:color w:val="FFFFFF"/>
                <w:sz w:val="20"/>
                <w:szCs w:val="20"/>
              </w:rPr>
            </w:pPr>
            <w:r w:rsidRPr="00643A34">
              <w:rPr>
                <w:b/>
                <w:color w:val="FFFFFF"/>
                <w:sz w:val="20"/>
                <w:szCs w:val="20"/>
              </w:rPr>
              <w:t>Descrição</w:t>
            </w:r>
          </w:p>
        </w:tc>
        <w:tc>
          <w:tcPr>
            <w:tcW w:w="1300" w:type="dxa"/>
            <w:tcBorders>
              <w:top w:val="single" w:sz="4" w:space="0" w:color="auto"/>
              <w:left w:val="single" w:sz="4" w:space="0" w:color="auto"/>
              <w:bottom w:val="single" w:sz="4" w:space="0" w:color="auto"/>
              <w:right w:val="single" w:sz="4" w:space="0" w:color="auto"/>
            </w:tcBorders>
            <w:shd w:val="clear" w:color="auto" w:fill="808080"/>
            <w:vAlign w:val="center"/>
          </w:tcPr>
          <w:p w:rsidR="004C7570" w:rsidRPr="00643A34" w:rsidRDefault="004C7570" w:rsidP="00643A34">
            <w:pPr>
              <w:jc w:val="center"/>
              <w:rPr>
                <w:b/>
                <w:color w:val="FFFFFF"/>
                <w:sz w:val="20"/>
                <w:szCs w:val="20"/>
              </w:rPr>
            </w:pPr>
            <w:r w:rsidRPr="00643A34">
              <w:rPr>
                <w:b/>
                <w:color w:val="FFFFFF"/>
                <w:sz w:val="20"/>
                <w:szCs w:val="20"/>
              </w:rPr>
              <w:t>Número de série</w:t>
            </w:r>
          </w:p>
        </w:tc>
        <w:tc>
          <w:tcPr>
            <w:tcW w:w="1140" w:type="dxa"/>
            <w:tcBorders>
              <w:top w:val="single" w:sz="4" w:space="0" w:color="auto"/>
              <w:left w:val="single" w:sz="4" w:space="0" w:color="auto"/>
              <w:bottom w:val="single" w:sz="4" w:space="0" w:color="auto"/>
              <w:right w:val="single" w:sz="4" w:space="0" w:color="auto"/>
            </w:tcBorders>
            <w:shd w:val="clear" w:color="auto" w:fill="808080"/>
            <w:vAlign w:val="center"/>
          </w:tcPr>
          <w:p w:rsidR="004C7570" w:rsidRPr="00643A34" w:rsidRDefault="004C7570" w:rsidP="00643A34">
            <w:pPr>
              <w:jc w:val="center"/>
              <w:rPr>
                <w:b/>
                <w:color w:val="FFFFFF"/>
                <w:sz w:val="20"/>
                <w:szCs w:val="20"/>
              </w:rPr>
            </w:pPr>
            <w:r w:rsidRPr="00643A34">
              <w:rPr>
                <w:b/>
                <w:color w:val="FFFFFF"/>
                <w:sz w:val="20"/>
                <w:szCs w:val="20"/>
              </w:rPr>
              <w:t>Versão do software</w:t>
            </w:r>
          </w:p>
        </w:tc>
        <w:tc>
          <w:tcPr>
            <w:tcW w:w="1186" w:type="dxa"/>
            <w:tcBorders>
              <w:top w:val="single" w:sz="4" w:space="0" w:color="auto"/>
              <w:left w:val="single" w:sz="4" w:space="0" w:color="auto"/>
              <w:bottom w:val="single" w:sz="4" w:space="0" w:color="auto"/>
              <w:right w:val="single" w:sz="4" w:space="0" w:color="auto"/>
            </w:tcBorders>
            <w:shd w:val="clear" w:color="auto" w:fill="808080"/>
            <w:vAlign w:val="center"/>
          </w:tcPr>
          <w:p w:rsidR="004C7570" w:rsidRPr="00643A34" w:rsidRDefault="004C7570" w:rsidP="00643A34">
            <w:pPr>
              <w:jc w:val="center"/>
              <w:rPr>
                <w:b/>
                <w:color w:val="FFFFFF"/>
                <w:sz w:val="20"/>
                <w:szCs w:val="20"/>
              </w:rPr>
            </w:pPr>
            <w:r w:rsidRPr="00643A34">
              <w:rPr>
                <w:b/>
                <w:color w:val="FFFFFF"/>
                <w:sz w:val="20"/>
                <w:szCs w:val="20"/>
              </w:rPr>
              <w:t>Versão do hardware</w:t>
            </w:r>
          </w:p>
        </w:tc>
      </w:tr>
      <w:tr w:rsidR="004C7570" w:rsidRPr="00B23EAE" w:rsidTr="00E27E33">
        <w:trPr>
          <w:trHeight w:val="9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C7570" w:rsidRPr="00643A34" w:rsidRDefault="004C7570" w:rsidP="00643A34">
            <w:pPr>
              <w:rPr>
                <w:color w:val="000000"/>
                <w:sz w:val="20"/>
                <w:szCs w:val="20"/>
              </w:rPr>
            </w:pPr>
            <w:r w:rsidRPr="00643A34">
              <w:rPr>
                <w:color w:val="000000"/>
                <w:sz w:val="20"/>
                <w:szCs w:val="20"/>
              </w:rPr>
              <w:t>MCU SCOPIA 100/24</w:t>
            </w:r>
          </w:p>
        </w:tc>
        <w:tc>
          <w:tcPr>
            <w:tcW w:w="2495"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MCU</w:t>
            </w:r>
          </w:p>
        </w:tc>
        <w:tc>
          <w:tcPr>
            <w:tcW w:w="1300" w:type="dxa"/>
            <w:tcBorders>
              <w:top w:val="nil"/>
              <w:left w:val="nil"/>
              <w:bottom w:val="single" w:sz="4" w:space="0" w:color="auto"/>
              <w:right w:val="single" w:sz="4" w:space="0" w:color="auto"/>
            </w:tcBorders>
            <w:shd w:val="clear" w:color="auto" w:fill="auto"/>
            <w:vAlign w:val="center"/>
            <w:hideMark/>
          </w:tcPr>
          <w:p w:rsidR="004C7570" w:rsidRPr="00643A34" w:rsidRDefault="004E0D7F" w:rsidP="00643A34">
            <w:pPr>
              <w:jc w:val="center"/>
              <w:rPr>
                <w:color w:val="0000FF"/>
                <w:sz w:val="20"/>
                <w:szCs w:val="20"/>
                <w:u w:val="single"/>
              </w:rPr>
            </w:pPr>
            <w:hyperlink r:id="rId19" w:history="1">
              <w:r w:rsidR="004C7570" w:rsidRPr="00643A34">
                <w:rPr>
                  <w:color w:val="0000FF"/>
                  <w:sz w:val="20"/>
                  <w:szCs w:val="20"/>
                  <w:u w:val="single"/>
                </w:rPr>
                <w:t>1007080151</w:t>
              </w:r>
            </w:hyperlink>
          </w:p>
        </w:tc>
        <w:tc>
          <w:tcPr>
            <w:tcW w:w="1140"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5.7.3.0.11</w:t>
            </w:r>
          </w:p>
        </w:tc>
        <w:tc>
          <w:tcPr>
            <w:tcW w:w="1186"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55787-00602(B12)</w:t>
            </w:r>
          </w:p>
        </w:tc>
      </w:tr>
      <w:tr w:rsidR="004C7570" w:rsidRPr="00B23EAE" w:rsidTr="00E27E33">
        <w:trPr>
          <w:trHeight w:val="11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C7570" w:rsidRPr="00643A34" w:rsidRDefault="004C7570" w:rsidP="00643A34">
            <w:pPr>
              <w:rPr>
                <w:color w:val="000000"/>
                <w:sz w:val="20"/>
                <w:szCs w:val="20"/>
              </w:rPr>
            </w:pPr>
            <w:r w:rsidRPr="00643A34">
              <w:rPr>
                <w:color w:val="000000"/>
                <w:sz w:val="20"/>
                <w:szCs w:val="20"/>
              </w:rPr>
              <w:t>MCU SCOPIA 100/24</w:t>
            </w:r>
          </w:p>
        </w:tc>
        <w:tc>
          <w:tcPr>
            <w:tcW w:w="2495"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MCU</w:t>
            </w:r>
          </w:p>
        </w:tc>
        <w:tc>
          <w:tcPr>
            <w:tcW w:w="1300" w:type="dxa"/>
            <w:tcBorders>
              <w:top w:val="nil"/>
              <w:left w:val="nil"/>
              <w:bottom w:val="single" w:sz="4" w:space="0" w:color="auto"/>
              <w:right w:val="single" w:sz="4" w:space="0" w:color="auto"/>
            </w:tcBorders>
            <w:shd w:val="clear" w:color="auto" w:fill="auto"/>
            <w:vAlign w:val="center"/>
            <w:hideMark/>
          </w:tcPr>
          <w:p w:rsidR="004C7570" w:rsidRPr="00643A34" w:rsidRDefault="004E0D7F" w:rsidP="00643A34">
            <w:pPr>
              <w:jc w:val="center"/>
              <w:rPr>
                <w:color w:val="0000FF"/>
                <w:sz w:val="20"/>
                <w:szCs w:val="20"/>
                <w:u w:val="single"/>
              </w:rPr>
            </w:pPr>
            <w:hyperlink r:id="rId20" w:history="1">
              <w:r w:rsidR="004C7570" w:rsidRPr="00643A34">
                <w:rPr>
                  <w:color w:val="0000FF"/>
                  <w:sz w:val="20"/>
                  <w:szCs w:val="20"/>
                  <w:u w:val="single"/>
                </w:rPr>
                <w:t>1007080147</w:t>
              </w:r>
            </w:hyperlink>
          </w:p>
        </w:tc>
        <w:tc>
          <w:tcPr>
            <w:tcW w:w="1140"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5.7.3.0.11</w:t>
            </w:r>
          </w:p>
        </w:tc>
        <w:tc>
          <w:tcPr>
            <w:tcW w:w="1186"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55787-00602(B12)</w:t>
            </w:r>
          </w:p>
        </w:tc>
      </w:tr>
      <w:tr w:rsidR="004C7570" w:rsidRPr="00B23EAE" w:rsidTr="00E27E33">
        <w:trPr>
          <w:trHeight w:val="7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C7570" w:rsidRPr="00643A34" w:rsidRDefault="004C7570" w:rsidP="00643A34">
            <w:pPr>
              <w:rPr>
                <w:color w:val="000000"/>
                <w:sz w:val="20"/>
                <w:szCs w:val="20"/>
                <w:lang w:val="en-US"/>
              </w:rPr>
            </w:pPr>
            <w:r w:rsidRPr="00643A34">
              <w:rPr>
                <w:color w:val="000000"/>
                <w:sz w:val="20"/>
                <w:szCs w:val="20"/>
                <w:lang w:val="en-US"/>
              </w:rPr>
              <w:t xml:space="preserve">Software IVIEW com gatekeeper </w:t>
            </w:r>
            <w:proofErr w:type="spellStart"/>
            <w:r w:rsidRPr="00643A34">
              <w:rPr>
                <w:color w:val="000000"/>
                <w:sz w:val="20"/>
                <w:szCs w:val="20"/>
                <w:lang w:val="en-US"/>
              </w:rPr>
              <w:t>interno</w:t>
            </w:r>
            <w:proofErr w:type="spellEnd"/>
          </w:p>
        </w:tc>
        <w:tc>
          <w:tcPr>
            <w:tcW w:w="2495"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Sistema de Gerência, Agendamento e Gatekeeper</w:t>
            </w:r>
          </w:p>
        </w:tc>
        <w:tc>
          <w:tcPr>
            <w:tcW w:w="1300" w:type="dxa"/>
            <w:tcBorders>
              <w:top w:val="nil"/>
              <w:left w:val="nil"/>
              <w:bottom w:val="single" w:sz="4" w:space="0" w:color="auto"/>
              <w:right w:val="single" w:sz="4" w:space="0" w:color="auto"/>
            </w:tcBorders>
            <w:shd w:val="clear" w:color="auto" w:fill="auto"/>
            <w:vAlign w:val="center"/>
            <w:hideMark/>
          </w:tcPr>
          <w:p w:rsidR="004C7570" w:rsidRPr="00643A34" w:rsidRDefault="004E0D7F" w:rsidP="00643A34">
            <w:pPr>
              <w:jc w:val="center"/>
              <w:rPr>
                <w:color w:val="0000FF"/>
                <w:sz w:val="20"/>
                <w:szCs w:val="20"/>
                <w:u w:val="single"/>
              </w:rPr>
            </w:pPr>
            <w:hyperlink r:id="rId21" w:history="1">
              <w:r w:rsidR="004C7570" w:rsidRPr="00643A34">
                <w:rPr>
                  <w:color w:val="0000FF"/>
                  <w:sz w:val="20"/>
                  <w:szCs w:val="20"/>
                  <w:u w:val="single"/>
                </w:rPr>
                <w:t>1003080185</w:t>
              </w:r>
            </w:hyperlink>
          </w:p>
        </w:tc>
        <w:tc>
          <w:tcPr>
            <w:tcW w:w="1140"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7.7.1.0.50</w:t>
            </w:r>
          </w:p>
        </w:tc>
        <w:tc>
          <w:tcPr>
            <w:tcW w:w="1186"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proofErr w:type="gramStart"/>
            <w:r w:rsidRPr="00643A34">
              <w:rPr>
                <w:color w:val="000000"/>
                <w:sz w:val="20"/>
                <w:szCs w:val="20"/>
              </w:rPr>
              <w:t>n</w:t>
            </w:r>
            <w:proofErr w:type="gramEnd"/>
            <w:r w:rsidRPr="00643A34">
              <w:rPr>
                <w:color w:val="000000"/>
                <w:sz w:val="20"/>
                <w:szCs w:val="20"/>
              </w:rPr>
              <w:t>/a</w:t>
            </w:r>
          </w:p>
        </w:tc>
      </w:tr>
      <w:tr w:rsidR="004C7570" w:rsidRPr="00B23EAE" w:rsidTr="00E27E33">
        <w:trPr>
          <w:trHeight w:val="9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C7570" w:rsidRPr="00643A34" w:rsidRDefault="004C7570" w:rsidP="00643A34">
            <w:pPr>
              <w:rPr>
                <w:color w:val="000000"/>
                <w:sz w:val="20"/>
                <w:szCs w:val="20"/>
                <w:lang w:val="en-US"/>
              </w:rPr>
            </w:pPr>
            <w:r w:rsidRPr="00643A34">
              <w:rPr>
                <w:color w:val="000000"/>
                <w:sz w:val="20"/>
                <w:szCs w:val="20"/>
                <w:lang w:val="en-US"/>
              </w:rPr>
              <w:t xml:space="preserve">Software IVIEW com gatekeeper </w:t>
            </w:r>
            <w:proofErr w:type="spellStart"/>
            <w:r w:rsidRPr="00643A34">
              <w:rPr>
                <w:color w:val="000000"/>
                <w:sz w:val="20"/>
                <w:szCs w:val="20"/>
                <w:lang w:val="en-US"/>
              </w:rPr>
              <w:t>interno</w:t>
            </w:r>
            <w:proofErr w:type="spellEnd"/>
          </w:p>
        </w:tc>
        <w:tc>
          <w:tcPr>
            <w:tcW w:w="2495"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Sistema de Gerência, Agendamento e Gatekeeper</w:t>
            </w:r>
          </w:p>
        </w:tc>
        <w:tc>
          <w:tcPr>
            <w:tcW w:w="1300" w:type="dxa"/>
            <w:tcBorders>
              <w:top w:val="nil"/>
              <w:left w:val="nil"/>
              <w:bottom w:val="single" w:sz="4" w:space="0" w:color="auto"/>
              <w:right w:val="single" w:sz="4" w:space="0" w:color="auto"/>
            </w:tcBorders>
            <w:shd w:val="clear" w:color="auto" w:fill="auto"/>
            <w:vAlign w:val="center"/>
            <w:hideMark/>
          </w:tcPr>
          <w:p w:rsidR="004C7570" w:rsidRPr="00643A34" w:rsidRDefault="004E0D7F" w:rsidP="00643A34">
            <w:pPr>
              <w:jc w:val="center"/>
              <w:rPr>
                <w:color w:val="0000FF"/>
                <w:sz w:val="20"/>
                <w:szCs w:val="20"/>
                <w:u w:val="single"/>
              </w:rPr>
            </w:pPr>
            <w:hyperlink r:id="rId22" w:history="1">
              <w:r w:rsidR="004C7570" w:rsidRPr="00643A34">
                <w:rPr>
                  <w:color w:val="0000FF"/>
                  <w:sz w:val="20"/>
                  <w:szCs w:val="20"/>
                  <w:u w:val="single"/>
                </w:rPr>
                <w:t>1007080112</w:t>
              </w:r>
            </w:hyperlink>
          </w:p>
        </w:tc>
        <w:tc>
          <w:tcPr>
            <w:tcW w:w="1140"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7.7.1.0.50</w:t>
            </w:r>
          </w:p>
        </w:tc>
        <w:tc>
          <w:tcPr>
            <w:tcW w:w="1186"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proofErr w:type="gramStart"/>
            <w:r w:rsidRPr="00643A34">
              <w:rPr>
                <w:color w:val="000000"/>
                <w:sz w:val="20"/>
                <w:szCs w:val="20"/>
              </w:rPr>
              <w:t>n</w:t>
            </w:r>
            <w:proofErr w:type="gramEnd"/>
            <w:r w:rsidRPr="00643A34">
              <w:rPr>
                <w:color w:val="000000"/>
                <w:sz w:val="20"/>
                <w:szCs w:val="20"/>
              </w:rPr>
              <w:t>/a</w:t>
            </w:r>
          </w:p>
        </w:tc>
      </w:tr>
      <w:tr w:rsidR="004C7570" w:rsidRPr="00B23EAE" w:rsidTr="00E27E33">
        <w:trPr>
          <w:trHeight w:val="8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C7570" w:rsidRPr="00643A34" w:rsidRDefault="004C7570" w:rsidP="00643A34">
            <w:pPr>
              <w:rPr>
                <w:color w:val="000000"/>
                <w:sz w:val="20"/>
                <w:szCs w:val="20"/>
              </w:rPr>
            </w:pPr>
            <w:r w:rsidRPr="00643A34">
              <w:rPr>
                <w:color w:val="000000"/>
                <w:sz w:val="20"/>
                <w:szCs w:val="20"/>
              </w:rPr>
              <w:t>Software SCOPIA Desktop</w:t>
            </w:r>
          </w:p>
        </w:tc>
        <w:tc>
          <w:tcPr>
            <w:tcW w:w="2495"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Sistema de Acesso via PC e Dispositivos Móveis</w:t>
            </w:r>
          </w:p>
        </w:tc>
        <w:tc>
          <w:tcPr>
            <w:tcW w:w="1300"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proofErr w:type="gramStart"/>
            <w:r w:rsidRPr="00643A34">
              <w:rPr>
                <w:color w:val="000000"/>
                <w:sz w:val="20"/>
                <w:szCs w:val="20"/>
              </w:rPr>
              <w:t>n</w:t>
            </w:r>
            <w:proofErr w:type="gramEnd"/>
            <w:r w:rsidRPr="00643A34">
              <w:rPr>
                <w:color w:val="000000"/>
                <w:sz w:val="20"/>
                <w:szCs w:val="20"/>
              </w:rPr>
              <w:t>/a</w:t>
            </w:r>
          </w:p>
        </w:tc>
        <w:tc>
          <w:tcPr>
            <w:tcW w:w="1140"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r w:rsidRPr="00643A34">
              <w:rPr>
                <w:color w:val="000000"/>
                <w:sz w:val="20"/>
                <w:szCs w:val="20"/>
              </w:rPr>
              <w:t>7.7.300.25</w:t>
            </w:r>
          </w:p>
        </w:tc>
        <w:tc>
          <w:tcPr>
            <w:tcW w:w="1186" w:type="dxa"/>
            <w:tcBorders>
              <w:top w:val="nil"/>
              <w:left w:val="nil"/>
              <w:bottom w:val="single" w:sz="4" w:space="0" w:color="auto"/>
              <w:right w:val="single" w:sz="4" w:space="0" w:color="auto"/>
            </w:tcBorders>
            <w:shd w:val="clear" w:color="auto" w:fill="auto"/>
            <w:vAlign w:val="center"/>
            <w:hideMark/>
          </w:tcPr>
          <w:p w:rsidR="004C7570" w:rsidRPr="00643A34" w:rsidRDefault="004C7570" w:rsidP="00643A34">
            <w:pPr>
              <w:jc w:val="center"/>
              <w:rPr>
                <w:color w:val="000000"/>
                <w:sz w:val="20"/>
                <w:szCs w:val="20"/>
              </w:rPr>
            </w:pPr>
            <w:proofErr w:type="gramStart"/>
            <w:r w:rsidRPr="00643A34">
              <w:rPr>
                <w:color w:val="000000"/>
                <w:sz w:val="20"/>
                <w:szCs w:val="20"/>
              </w:rPr>
              <w:t>n</w:t>
            </w:r>
            <w:proofErr w:type="gramEnd"/>
            <w:r w:rsidRPr="00643A34">
              <w:rPr>
                <w:color w:val="000000"/>
                <w:sz w:val="20"/>
                <w:szCs w:val="20"/>
              </w:rPr>
              <w:t>/a</w:t>
            </w:r>
          </w:p>
        </w:tc>
      </w:tr>
    </w:tbl>
    <w:p w:rsidR="004C7570" w:rsidRPr="00643A34" w:rsidRDefault="004C7570" w:rsidP="00643A34">
      <w:pPr>
        <w:widowControl w:val="0"/>
        <w:numPr>
          <w:ilvl w:val="0"/>
          <w:numId w:val="14"/>
        </w:numPr>
        <w:tabs>
          <w:tab w:val="left" w:pos="567"/>
        </w:tabs>
        <w:suppressAutoHyphens/>
        <w:spacing w:before="120" w:after="120"/>
        <w:ind w:left="0" w:firstLine="0"/>
        <w:jc w:val="both"/>
        <w:rPr>
          <w:b/>
          <w:color w:val="000000"/>
          <w:sz w:val="20"/>
          <w:szCs w:val="20"/>
        </w:rPr>
      </w:pPr>
      <w:r w:rsidRPr="00643A34">
        <w:rPr>
          <w:b/>
          <w:color w:val="000000"/>
          <w:sz w:val="20"/>
          <w:szCs w:val="20"/>
        </w:rPr>
        <w:lastRenderedPageBreak/>
        <w:t>Plataforma de Hardware</w:t>
      </w:r>
    </w:p>
    <w:tbl>
      <w:tblPr>
        <w:tblW w:w="9473" w:type="dxa"/>
        <w:jc w:val="center"/>
        <w:tblLook w:val="04A0" w:firstRow="1" w:lastRow="0" w:firstColumn="1" w:lastColumn="0" w:noHBand="0" w:noVBand="1"/>
      </w:tblPr>
      <w:tblGrid>
        <w:gridCol w:w="2671"/>
        <w:gridCol w:w="2044"/>
        <w:gridCol w:w="3221"/>
        <w:gridCol w:w="1537"/>
      </w:tblGrid>
      <w:tr w:rsidR="004C7570" w:rsidRPr="00B23EAE" w:rsidTr="00194183">
        <w:trPr>
          <w:trHeight w:val="630"/>
          <w:tblHeader/>
          <w:jc w:val="center"/>
        </w:trPr>
        <w:tc>
          <w:tcPr>
            <w:tcW w:w="2671" w:type="dxa"/>
            <w:tcBorders>
              <w:top w:val="single" w:sz="4" w:space="0" w:color="auto"/>
              <w:left w:val="single" w:sz="4" w:space="0" w:color="auto"/>
              <w:bottom w:val="single" w:sz="4" w:space="0" w:color="auto"/>
              <w:right w:val="single" w:sz="4" w:space="0" w:color="auto"/>
            </w:tcBorders>
            <w:shd w:val="clear" w:color="666699" w:fill="737373"/>
            <w:vAlign w:val="center"/>
            <w:hideMark/>
          </w:tcPr>
          <w:p w:rsidR="004C7570" w:rsidRPr="00E27E33" w:rsidRDefault="004C7570" w:rsidP="00E27E33">
            <w:pPr>
              <w:widowControl w:val="0"/>
              <w:jc w:val="center"/>
              <w:rPr>
                <w:b/>
                <w:bCs/>
                <w:color w:val="FFFFFF"/>
                <w:sz w:val="20"/>
                <w:szCs w:val="20"/>
              </w:rPr>
            </w:pPr>
            <w:r w:rsidRPr="00E27E33">
              <w:rPr>
                <w:b/>
                <w:bCs/>
                <w:color w:val="FFFFFF"/>
                <w:sz w:val="20"/>
                <w:szCs w:val="20"/>
              </w:rPr>
              <w:t>Tipo do Ativo</w:t>
            </w:r>
          </w:p>
        </w:tc>
        <w:tc>
          <w:tcPr>
            <w:tcW w:w="2044" w:type="dxa"/>
            <w:tcBorders>
              <w:top w:val="single" w:sz="4" w:space="0" w:color="auto"/>
              <w:left w:val="nil"/>
              <w:bottom w:val="single" w:sz="4" w:space="0" w:color="auto"/>
              <w:right w:val="single" w:sz="4" w:space="0" w:color="auto"/>
            </w:tcBorders>
            <w:shd w:val="clear" w:color="666699" w:fill="737373"/>
            <w:vAlign w:val="center"/>
            <w:hideMark/>
          </w:tcPr>
          <w:p w:rsidR="004C7570" w:rsidRPr="00E27E33" w:rsidRDefault="004C7570" w:rsidP="00E27E33">
            <w:pPr>
              <w:widowControl w:val="0"/>
              <w:jc w:val="center"/>
              <w:rPr>
                <w:b/>
                <w:bCs/>
                <w:color w:val="FFFFFF"/>
                <w:sz w:val="20"/>
                <w:szCs w:val="20"/>
              </w:rPr>
            </w:pPr>
            <w:r w:rsidRPr="00E27E33">
              <w:rPr>
                <w:b/>
                <w:bCs/>
                <w:color w:val="FFFFFF"/>
                <w:sz w:val="20"/>
                <w:szCs w:val="20"/>
              </w:rPr>
              <w:t>Marca / Modelo do Ativo</w:t>
            </w:r>
          </w:p>
        </w:tc>
        <w:tc>
          <w:tcPr>
            <w:tcW w:w="3221" w:type="dxa"/>
            <w:tcBorders>
              <w:top w:val="single" w:sz="4" w:space="0" w:color="auto"/>
              <w:left w:val="nil"/>
              <w:bottom w:val="single" w:sz="4" w:space="0" w:color="auto"/>
              <w:right w:val="single" w:sz="4" w:space="0" w:color="auto"/>
            </w:tcBorders>
            <w:shd w:val="clear" w:color="666699" w:fill="737373"/>
            <w:vAlign w:val="center"/>
            <w:hideMark/>
          </w:tcPr>
          <w:p w:rsidR="004C7570" w:rsidRPr="00E27E33" w:rsidRDefault="004C7570" w:rsidP="00E27E33">
            <w:pPr>
              <w:widowControl w:val="0"/>
              <w:jc w:val="center"/>
              <w:rPr>
                <w:b/>
                <w:bCs/>
                <w:color w:val="FFFFFF"/>
                <w:sz w:val="20"/>
                <w:szCs w:val="20"/>
              </w:rPr>
            </w:pPr>
            <w:r w:rsidRPr="00E27E33">
              <w:rPr>
                <w:b/>
                <w:bCs/>
                <w:color w:val="FFFFFF"/>
                <w:sz w:val="20"/>
                <w:szCs w:val="20"/>
              </w:rPr>
              <w:t>Descrição</w:t>
            </w:r>
          </w:p>
        </w:tc>
        <w:tc>
          <w:tcPr>
            <w:tcW w:w="1537" w:type="dxa"/>
            <w:tcBorders>
              <w:top w:val="single" w:sz="4" w:space="0" w:color="auto"/>
              <w:left w:val="nil"/>
              <w:bottom w:val="single" w:sz="4" w:space="0" w:color="auto"/>
              <w:right w:val="single" w:sz="4" w:space="0" w:color="auto"/>
            </w:tcBorders>
            <w:shd w:val="clear" w:color="666699" w:fill="737373"/>
            <w:vAlign w:val="center"/>
            <w:hideMark/>
          </w:tcPr>
          <w:p w:rsidR="004C7570" w:rsidRPr="00E27E33" w:rsidRDefault="004C7570" w:rsidP="00E27E33">
            <w:pPr>
              <w:widowControl w:val="0"/>
              <w:jc w:val="center"/>
              <w:rPr>
                <w:b/>
                <w:bCs/>
                <w:color w:val="FFFFFF"/>
                <w:sz w:val="20"/>
                <w:szCs w:val="20"/>
              </w:rPr>
            </w:pPr>
            <w:r w:rsidRPr="00E27E33">
              <w:rPr>
                <w:b/>
                <w:bCs/>
                <w:color w:val="FFFFFF"/>
                <w:sz w:val="20"/>
                <w:szCs w:val="20"/>
              </w:rPr>
              <w:t>Quantidade</w:t>
            </w:r>
          </w:p>
        </w:tc>
      </w:tr>
      <w:tr w:rsidR="004C7570" w:rsidRPr="00B23EAE" w:rsidTr="00194183">
        <w:trPr>
          <w:trHeight w:val="900"/>
          <w:jc w:val="center"/>
        </w:trPr>
        <w:tc>
          <w:tcPr>
            <w:tcW w:w="2671" w:type="dxa"/>
            <w:vMerge w:val="restart"/>
            <w:tcBorders>
              <w:top w:val="nil"/>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Servidores Rack</w:t>
            </w: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lang w:val="en-US"/>
              </w:rPr>
            </w:pPr>
            <w:r w:rsidRPr="00E27E33">
              <w:rPr>
                <w:bCs/>
                <w:color w:val="000000"/>
                <w:sz w:val="20"/>
                <w:szCs w:val="20"/>
                <w:lang w:val="en-US"/>
              </w:rPr>
              <w:t xml:space="preserve">IBM RISC </w:t>
            </w:r>
            <w:proofErr w:type="spellStart"/>
            <w:r w:rsidRPr="00E27E33">
              <w:rPr>
                <w:bCs/>
                <w:color w:val="000000"/>
                <w:sz w:val="20"/>
                <w:szCs w:val="20"/>
                <w:lang w:val="en-US"/>
              </w:rPr>
              <w:t>pSeries</w:t>
            </w:r>
            <w:proofErr w:type="spellEnd"/>
            <w:r w:rsidRPr="00E27E33">
              <w:rPr>
                <w:bCs/>
                <w:color w:val="000000"/>
                <w:sz w:val="20"/>
                <w:szCs w:val="20"/>
                <w:lang w:val="en-US"/>
              </w:rPr>
              <w:t xml:space="preserve"> p630 - 7028-6C4</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4x 36GB HD, 12 GB de memória, 4 Processadores RISC Power4+, 1 Unidade fita DAT.</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2</w:t>
            </w:r>
          </w:p>
        </w:tc>
      </w:tr>
      <w:tr w:rsidR="004C7570" w:rsidRPr="00B23EAE" w:rsidTr="00194183">
        <w:trPr>
          <w:trHeight w:val="900"/>
          <w:jc w:val="center"/>
        </w:trPr>
        <w:tc>
          <w:tcPr>
            <w:tcW w:w="2671" w:type="dxa"/>
            <w:vMerge/>
            <w:tcBorders>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DELL / PE R720</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 xml:space="preserve">32 GB de memória, 2 x </w:t>
            </w:r>
            <w:proofErr w:type="spellStart"/>
            <w:r w:rsidRPr="00E27E33">
              <w:rPr>
                <w:color w:val="000000"/>
                <w:sz w:val="20"/>
                <w:szCs w:val="20"/>
              </w:rPr>
              <w:t>Quad</w:t>
            </w:r>
            <w:proofErr w:type="spellEnd"/>
            <w:r w:rsidRPr="00E27E33">
              <w:rPr>
                <w:color w:val="000000"/>
                <w:sz w:val="20"/>
                <w:szCs w:val="20"/>
              </w:rPr>
              <w:t xml:space="preserve"> Core Intel Xeon E5-2660</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2</w:t>
            </w:r>
          </w:p>
        </w:tc>
      </w:tr>
      <w:tr w:rsidR="004C7570" w:rsidRPr="00B23EAE" w:rsidTr="00194183">
        <w:trPr>
          <w:trHeight w:val="300"/>
          <w:jc w:val="center"/>
        </w:trPr>
        <w:tc>
          <w:tcPr>
            <w:tcW w:w="2671" w:type="dxa"/>
            <w:vMerge w:val="restart"/>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Videoconferência</w:t>
            </w: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Radvsion</w:t>
            </w:r>
            <w:proofErr w:type="spellEnd"/>
            <w:r w:rsidRPr="00E27E33">
              <w:rPr>
                <w:color w:val="000000"/>
                <w:sz w:val="20"/>
                <w:szCs w:val="20"/>
              </w:rPr>
              <w:t xml:space="preserve"> / </w:t>
            </w:r>
            <w:proofErr w:type="spellStart"/>
            <w:r w:rsidRPr="00E27E33">
              <w:rPr>
                <w:color w:val="000000"/>
                <w:sz w:val="20"/>
                <w:szCs w:val="20"/>
              </w:rPr>
              <w:t>Scopia</w:t>
            </w:r>
            <w:proofErr w:type="spellEnd"/>
            <w:r w:rsidRPr="00E27E33">
              <w:rPr>
                <w:color w:val="000000"/>
                <w:sz w:val="20"/>
                <w:szCs w:val="20"/>
              </w:rPr>
              <w:t xml:space="preserve"> 24</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Unidade de Controle Multiponto (MCU)</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2</w:t>
            </w:r>
          </w:p>
        </w:tc>
      </w:tr>
      <w:tr w:rsidR="004C7570" w:rsidRPr="00B23EAE" w:rsidTr="00194183">
        <w:trPr>
          <w:trHeight w:val="600"/>
          <w:jc w:val="center"/>
        </w:trPr>
        <w:tc>
          <w:tcPr>
            <w:tcW w:w="2671"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HP / DL160</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 xml:space="preserve">Servidor 4GB HD, 4 GB de memória, 2 Processadores Xeon </w:t>
            </w:r>
            <w:proofErr w:type="spellStart"/>
            <w:r w:rsidRPr="00E27E33">
              <w:rPr>
                <w:color w:val="000000"/>
                <w:sz w:val="20"/>
                <w:szCs w:val="20"/>
              </w:rPr>
              <w:t>Quad</w:t>
            </w:r>
            <w:proofErr w:type="spellEnd"/>
            <w:r w:rsidRPr="00E27E33">
              <w:rPr>
                <w:color w:val="000000"/>
                <w:sz w:val="20"/>
                <w:szCs w:val="20"/>
              </w:rPr>
              <w:t xml:space="preserve"> Core</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4</w:t>
            </w:r>
          </w:p>
        </w:tc>
      </w:tr>
      <w:tr w:rsidR="004C7570" w:rsidRPr="00B23EAE" w:rsidTr="00194183">
        <w:trPr>
          <w:trHeight w:val="465"/>
          <w:jc w:val="center"/>
        </w:trPr>
        <w:tc>
          <w:tcPr>
            <w:tcW w:w="2671"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Sony / PCS-G50</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Equipamento de videoconferência (Codec)</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25</w:t>
            </w:r>
          </w:p>
        </w:tc>
      </w:tr>
      <w:tr w:rsidR="004C7570" w:rsidRPr="00B23EAE" w:rsidTr="00AE00E6">
        <w:trPr>
          <w:trHeight w:val="477"/>
          <w:jc w:val="center"/>
        </w:trPr>
        <w:tc>
          <w:tcPr>
            <w:tcW w:w="2671" w:type="dxa"/>
            <w:vMerge w:val="restart"/>
            <w:tcBorders>
              <w:top w:val="nil"/>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 xml:space="preserve">Servidores </w:t>
            </w:r>
            <w:proofErr w:type="spellStart"/>
            <w:r w:rsidRPr="00E27E33">
              <w:rPr>
                <w:b/>
                <w:bCs/>
                <w:color w:val="000000"/>
                <w:sz w:val="20"/>
                <w:szCs w:val="20"/>
              </w:rPr>
              <w:t>Blade</w:t>
            </w:r>
            <w:proofErr w:type="spellEnd"/>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Chassis HP c7000</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Cada chassi com 6 fontes</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2</w:t>
            </w:r>
          </w:p>
        </w:tc>
      </w:tr>
      <w:tr w:rsidR="004C7570" w:rsidRPr="00B23EAE" w:rsidTr="00194183">
        <w:trPr>
          <w:trHeight w:val="615"/>
          <w:jc w:val="center"/>
        </w:trPr>
        <w:tc>
          <w:tcPr>
            <w:tcW w:w="2671" w:type="dxa"/>
            <w:vMerge/>
            <w:tcBorders>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HP / BL460C</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Servidor de dois processadores de núcleo óctuplo com 256GB de RAM</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23</w:t>
            </w:r>
          </w:p>
        </w:tc>
      </w:tr>
      <w:tr w:rsidR="004C7570" w:rsidRPr="00B23EAE" w:rsidTr="00194183">
        <w:trPr>
          <w:trHeight w:val="900"/>
          <w:jc w:val="center"/>
        </w:trPr>
        <w:tc>
          <w:tcPr>
            <w:tcW w:w="2671" w:type="dxa"/>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Storages</w:t>
            </w: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NetApp</w:t>
            </w:r>
            <w:proofErr w:type="spellEnd"/>
            <w:r w:rsidRPr="00E27E33">
              <w:rPr>
                <w:color w:val="000000"/>
                <w:sz w:val="20"/>
                <w:szCs w:val="20"/>
              </w:rPr>
              <w:t xml:space="preserve"> FAS2040</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 xml:space="preserve">2 Controladoras e uma capacidade de 40T bruto sendo 3 </w:t>
            </w:r>
            <w:proofErr w:type="spellStart"/>
            <w:r w:rsidRPr="00E27E33">
              <w:rPr>
                <w:color w:val="000000"/>
                <w:sz w:val="20"/>
                <w:szCs w:val="20"/>
              </w:rPr>
              <w:t>shelves</w:t>
            </w:r>
            <w:proofErr w:type="spellEnd"/>
            <w:r w:rsidRPr="00E27E33">
              <w:rPr>
                <w:color w:val="000000"/>
                <w:sz w:val="20"/>
                <w:szCs w:val="20"/>
              </w:rPr>
              <w:t xml:space="preserve"> com discos FC e SATA. Suporte para FCP, NFS, HTTP. Data-</w:t>
            </w:r>
            <w:proofErr w:type="spellStart"/>
            <w:r w:rsidRPr="00E27E33">
              <w:rPr>
                <w:color w:val="000000"/>
                <w:sz w:val="20"/>
                <w:szCs w:val="20"/>
              </w:rPr>
              <w:t>on</w:t>
            </w:r>
            <w:proofErr w:type="spellEnd"/>
            <w:r w:rsidRPr="00E27E33">
              <w:rPr>
                <w:color w:val="000000"/>
                <w:sz w:val="20"/>
                <w:szCs w:val="20"/>
              </w:rPr>
              <w:t>-</w:t>
            </w:r>
            <w:proofErr w:type="spellStart"/>
            <w:r w:rsidRPr="00E27E33">
              <w:rPr>
                <w:color w:val="000000"/>
                <w:sz w:val="20"/>
                <w:szCs w:val="20"/>
              </w:rPr>
              <w:t>Tap</w:t>
            </w:r>
            <w:proofErr w:type="spellEnd"/>
            <w:r w:rsidRPr="00E27E33">
              <w:rPr>
                <w:color w:val="000000"/>
                <w:sz w:val="20"/>
                <w:szCs w:val="20"/>
              </w:rPr>
              <w:t xml:space="preserve"> 7.3.7</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1</w:t>
            </w:r>
          </w:p>
        </w:tc>
      </w:tr>
      <w:tr w:rsidR="004C7570" w:rsidRPr="00B23EAE" w:rsidTr="00194183">
        <w:trPr>
          <w:trHeight w:val="900"/>
          <w:jc w:val="center"/>
        </w:trPr>
        <w:tc>
          <w:tcPr>
            <w:tcW w:w="2671" w:type="dxa"/>
            <w:tcBorders>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NetApp</w:t>
            </w:r>
            <w:proofErr w:type="spellEnd"/>
            <w:r w:rsidRPr="00E27E33">
              <w:rPr>
                <w:color w:val="000000"/>
                <w:sz w:val="20"/>
                <w:szCs w:val="20"/>
              </w:rPr>
              <w:t xml:space="preserve"> FAS6290</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 xml:space="preserve">2 Controladoras e uma capacidade de 200TB sendo 5 </w:t>
            </w:r>
            <w:proofErr w:type="spellStart"/>
            <w:r w:rsidRPr="00E27E33">
              <w:rPr>
                <w:color w:val="000000"/>
                <w:sz w:val="20"/>
                <w:szCs w:val="20"/>
              </w:rPr>
              <w:t>shelves</w:t>
            </w:r>
            <w:proofErr w:type="spellEnd"/>
            <w:r w:rsidRPr="00E27E33">
              <w:rPr>
                <w:color w:val="000000"/>
                <w:sz w:val="20"/>
                <w:szCs w:val="20"/>
              </w:rPr>
              <w:t xml:space="preserve"> com discos SATA e 5 </w:t>
            </w:r>
            <w:proofErr w:type="spellStart"/>
            <w:r w:rsidRPr="00E27E33">
              <w:rPr>
                <w:color w:val="000000"/>
                <w:sz w:val="20"/>
                <w:szCs w:val="20"/>
              </w:rPr>
              <w:t>shelves</w:t>
            </w:r>
            <w:proofErr w:type="spellEnd"/>
            <w:r w:rsidRPr="00E27E33">
              <w:rPr>
                <w:color w:val="000000"/>
                <w:sz w:val="20"/>
                <w:szCs w:val="20"/>
              </w:rPr>
              <w:t xml:space="preserve"> com discos SAS. Suporte para FCP, NFS, HTTP. Data-</w:t>
            </w:r>
            <w:proofErr w:type="spellStart"/>
            <w:r w:rsidRPr="00E27E33">
              <w:rPr>
                <w:color w:val="000000"/>
                <w:sz w:val="20"/>
                <w:szCs w:val="20"/>
              </w:rPr>
              <w:t>on</w:t>
            </w:r>
            <w:proofErr w:type="spellEnd"/>
            <w:r w:rsidRPr="00E27E33">
              <w:rPr>
                <w:color w:val="000000"/>
                <w:sz w:val="20"/>
                <w:szCs w:val="20"/>
              </w:rPr>
              <w:t>-</w:t>
            </w:r>
            <w:proofErr w:type="spellStart"/>
            <w:r w:rsidRPr="00E27E33">
              <w:rPr>
                <w:color w:val="000000"/>
                <w:sz w:val="20"/>
                <w:szCs w:val="20"/>
              </w:rPr>
              <w:t>Tap</w:t>
            </w:r>
            <w:proofErr w:type="spellEnd"/>
            <w:r w:rsidRPr="00E27E33">
              <w:rPr>
                <w:color w:val="000000"/>
                <w:sz w:val="20"/>
                <w:szCs w:val="20"/>
              </w:rPr>
              <w:t xml:space="preserve"> 8.2</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1</w:t>
            </w:r>
          </w:p>
        </w:tc>
      </w:tr>
      <w:tr w:rsidR="004C7570" w:rsidRPr="00B23EAE" w:rsidTr="00194183">
        <w:trPr>
          <w:trHeight w:val="1388"/>
          <w:jc w:val="center"/>
        </w:trPr>
        <w:tc>
          <w:tcPr>
            <w:tcW w:w="2671" w:type="dxa"/>
            <w:tcBorders>
              <w:top w:val="single" w:sz="4" w:space="0" w:color="auto"/>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Tape Library (Biblioteca Robotizada)</w:t>
            </w:r>
          </w:p>
        </w:tc>
        <w:tc>
          <w:tcPr>
            <w:tcW w:w="2044" w:type="dxa"/>
            <w:tcBorders>
              <w:top w:val="single" w:sz="4" w:space="0" w:color="auto"/>
              <w:left w:val="single" w:sz="4" w:space="0" w:color="auto"/>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 xml:space="preserve">QUANTUM / </w:t>
            </w:r>
            <w:proofErr w:type="spellStart"/>
            <w:r w:rsidRPr="00E27E33">
              <w:rPr>
                <w:color w:val="000000"/>
                <w:sz w:val="20"/>
                <w:szCs w:val="20"/>
              </w:rPr>
              <w:t>Scalar</w:t>
            </w:r>
            <w:proofErr w:type="spellEnd"/>
            <w:r w:rsidRPr="00E27E33">
              <w:rPr>
                <w:color w:val="000000"/>
                <w:sz w:val="20"/>
                <w:szCs w:val="20"/>
              </w:rPr>
              <w:t xml:space="preserve"> i500</w:t>
            </w:r>
          </w:p>
        </w:tc>
        <w:tc>
          <w:tcPr>
            <w:tcW w:w="3221" w:type="dxa"/>
            <w:tcBorders>
              <w:top w:val="single" w:sz="4" w:space="0" w:color="auto"/>
              <w:left w:val="single" w:sz="4" w:space="0" w:color="auto"/>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 xml:space="preserve">Biblioteca composta por 4 drives LTO 5, com capacidade para 179 fitas LTO5, conexão via </w:t>
            </w:r>
            <w:proofErr w:type="spellStart"/>
            <w:r w:rsidRPr="00E27E33">
              <w:rPr>
                <w:color w:val="000000"/>
                <w:sz w:val="20"/>
                <w:szCs w:val="20"/>
              </w:rPr>
              <w:t>Fibre</w:t>
            </w:r>
            <w:proofErr w:type="spellEnd"/>
            <w:r w:rsidRPr="00E27E33">
              <w:rPr>
                <w:color w:val="000000"/>
                <w:sz w:val="20"/>
                <w:szCs w:val="20"/>
              </w:rPr>
              <w:t xml:space="preserve"> </w:t>
            </w:r>
            <w:proofErr w:type="spellStart"/>
            <w:r w:rsidRPr="00E27E33">
              <w:rPr>
                <w:color w:val="000000"/>
                <w:sz w:val="20"/>
                <w:szCs w:val="20"/>
              </w:rPr>
              <w:t>Channel</w:t>
            </w:r>
            <w:proofErr w:type="spellEnd"/>
          </w:p>
        </w:tc>
        <w:tc>
          <w:tcPr>
            <w:tcW w:w="1537" w:type="dxa"/>
            <w:tcBorders>
              <w:top w:val="single" w:sz="4" w:space="0" w:color="auto"/>
              <w:left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1</w:t>
            </w:r>
          </w:p>
        </w:tc>
      </w:tr>
      <w:tr w:rsidR="004C7570" w:rsidRPr="00B23EAE" w:rsidTr="00194183">
        <w:trPr>
          <w:trHeight w:val="405"/>
          <w:jc w:val="center"/>
        </w:trPr>
        <w:tc>
          <w:tcPr>
            <w:tcW w:w="2671" w:type="dxa"/>
            <w:tcBorders>
              <w:top w:val="single" w:sz="4" w:space="0" w:color="auto"/>
              <w:left w:val="single" w:sz="4" w:space="0" w:color="auto"/>
              <w:bottom w:val="single" w:sz="4" w:space="0" w:color="auto"/>
              <w:right w:val="single" w:sz="4" w:space="0" w:color="auto"/>
            </w:tcBorders>
            <w:vAlign w:val="center"/>
          </w:tcPr>
          <w:p w:rsidR="004C7570" w:rsidRPr="00E27E33" w:rsidRDefault="004C7570" w:rsidP="00E27E33">
            <w:pPr>
              <w:widowControl w:val="0"/>
              <w:jc w:val="center"/>
              <w:rPr>
                <w:b/>
                <w:bCs/>
                <w:color w:val="000000"/>
                <w:sz w:val="20"/>
                <w:szCs w:val="20"/>
              </w:rPr>
            </w:pPr>
            <w:r w:rsidRPr="00E27E33">
              <w:rPr>
                <w:b/>
                <w:bCs/>
                <w:color w:val="000000"/>
                <w:sz w:val="20"/>
                <w:szCs w:val="20"/>
              </w:rPr>
              <w:t>Scanner</w:t>
            </w:r>
          </w:p>
        </w:tc>
        <w:tc>
          <w:tcPr>
            <w:tcW w:w="2044" w:type="dxa"/>
            <w:tcBorders>
              <w:top w:val="single" w:sz="4" w:space="0" w:color="auto"/>
              <w:left w:val="nil"/>
              <w:bottom w:val="single" w:sz="4" w:space="0" w:color="auto"/>
              <w:right w:val="single" w:sz="4" w:space="0" w:color="auto"/>
            </w:tcBorders>
            <w:vAlign w:val="center"/>
          </w:tcPr>
          <w:p w:rsidR="004C7570" w:rsidRPr="00E27E33" w:rsidRDefault="004C7570" w:rsidP="00E27E33">
            <w:pPr>
              <w:widowControl w:val="0"/>
              <w:rPr>
                <w:color w:val="000000"/>
                <w:sz w:val="20"/>
                <w:szCs w:val="20"/>
              </w:rPr>
            </w:pPr>
            <w:r w:rsidRPr="00E27E33">
              <w:rPr>
                <w:color w:val="000000"/>
                <w:sz w:val="20"/>
                <w:szCs w:val="20"/>
              </w:rPr>
              <w:t>Fujitsu e HP</w:t>
            </w:r>
          </w:p>
        </w:tc>
        <w:tc>
          <w:tcPr>
            <w:tcW w:w="3221" w:type="dxa"/>
            <w:tcBorders>
              <w:top w:val="single" w:sz="4" w:space="0" w:color="auto"/>
              <w:left w:val="nil"/>
              <w:bottom w:val="single" w:sz="4" w:space="0" w:color="auto"/>
              <w:right w:val="single" w:sz="4" w:space="0" w:color="auto"/>
            </w:tcBorders>
            <w:vAlign w:val="center"/>
          </w:tcPr>
          <w:p w:rsidR="004C7570" w:rsidRPr="00E27E33" w:rsidRDefault="004C7570" w:rsidP="00E27E33">
            <w:pPr>
              <w:widowControl w:val="0"/>
              <w:jc w:val="both"/>
              <w:rPr>
                <w:color w:val="000000"/>
                <w:sz w:val="20"/>
                <w:szCs w:val="20"/>
              </w:rPr>
            </w:pPr>
          </w:p>
        </w:tc>
        <w:tc>
          <w:tcPr>
            <w:tcW w:w="1537" w:type="dxa"/>
            <w:tcBorders>
              <w:top w:val="nil"/>
              <w:left w:val="nil"/>
              <w:bottom w:val="single" w:sz="4" w:space="0" w:color="auto"/>
              <w:right w:val="single" w:sz="4" w:space="0" w:color="auto"/>
            </w:tcBorders>
            <w:vAlign w:val="center"/>
          </w:tcPr>
          <w:p w:rsidR="004C7570" w:rsidRPr="00E27E33" w:rsidRDefault="004C7570" w:rsidP="00E27E33">
            <w:pPr>
              <w:widowControl w:val="0"/>
              <w:jc w:val="center"/>
              <w:rPr>
                <w:color w:val="000000"/>
                <w:sz w:val="20"/>
                <w:szCs w:val="20"/>
              </w:rPr>
            </w:pPr>
            <w:r w:rsidRPr="00E27E33">
              <w:rPr>
                <w:color w:val="000000"/>
                <w:sz w:val="20"/>
                <w:szCs w:val="20"/>
              </w:rPr>
              <w:t>14</w:t>
            </w:r>
          </w:p>
        </w:tc>
      </w:tr>
      <w:tr w:rsidR="004C7570" w:rsidRPr="00B23EAE" w:rsidTr="00194183">
        <w:trPr>
          <w:trHeight w:val="435"/>
          <w:jc w:val="center"/>
        </w:trPr>
        <w:tc>
          <w:tcPr>
            <w:tcW w:w="2671" w:type="dxa"/>
            <w:vMerge w:val="restart"/>
            <w:tcBorders>
              <w:top w:val="nil"/>
              <w:left w:val="single" w:sz="4" w:space="0" w:color="auto"/>
              <w:right w:val="single" w:sz="4" w:space="0" w:color="auto"/>
            </w:tcBorders>
            <w:vAlign w:val="center"/>
          </w:tcPr>
          <w:p w:rsidR="004C7570" w:rsidRPr="00E27E33" w:rsidRDefault="004C7570" w:rsidP="00E27E33">
            <w:pPr>
              <w:widowControl w:val="0"/>
              <w:jc w:val="center"/>
              <w:rPr>
                <w:b/>
                <w:bCs/>
                <w:color w:val="000000"/>
                <w:sz w:val="20"/>
                <w:szCs w:val="20"/>
              </w:rPr>
            </w:pPr>
            <w:r w:rsidRPr="00E27E33">
              <w:rPr>
                <w:b/>
                <w:bCs/>
                <w:color w:val="000000"/>
                <w:sz w:val="20"/>
                <w:szCs w:val="20"/>
              </w:rPr>
              <w:t>Estações de trabalho</w:t>
            </w:r>
          </w:p>
        </w:tc>
        <w:tc>
          <w:tcPr>
            <w:tcW w:w="2044" w:type="dxa"/>
            <w:tcBorders>
              <w:top w:val="single" w:sz="4" w:space="0" w:color="auto"/>
              <w:left w:val="nil"/>
              <w:bottom w:val="single" w:sz="4" w:space="0" w:color="auto"/>
              <w:right w:val="single" w:sz="4" w:space="0" w:color="auto"/>
            </w:tcBorders>
            <w:vAlign w:val="center"/>
          </w:tcPr>
          <w:p w:rsidR="004C7570" w:rsidRPr="00E27E33" w:rsidDel="00CE76FC" w:rsidRDefault="004C7570" w:rsidP="00E27E33">
            <w:pPr>
              <w:widowControl w:val="0"/>
              <w:rPr>
                <w:color w:val="000000"/>
                <w:sz w:val="20"/>
                <w:szCs w:val="20"/>
              </w:rPr>
            </w:pPr>
            <w:r w:rsidRPr="00E27E33">
              <w:rPr>
                <w:color w:val="000000"/>
                <w:sz w:val="20"/>
                <w:szCs w:val="20"/>
              </w:rPr>
              <w:t>Dell Optiplex 7010</w:t>
            </w:r>
          </w:p>
        </w:tc>
        <w:tc>
          <w:tcPr>
            <w:tcW w:w="3221" w:type="dxa"/>
            <w:tcBorders>
              <w:top w:val="single" w:sz="4" w:space="0" w:color="auto"/>
              <w:left w:val="nil"/>
              <w:bottom w:val="single" w:sz="4" w:space="0" w:color="auto"/>
              <w:right w:val="single" w:sz="4" w:space="0" w:color="auto"/>
            </w:tcBorders>
            <w:vAlign w:val="center"/>
          </w:tcPr>
          <w:p w:rsidR="004C7570" w:rsidRPr="00E27E33" w:rsidDel="00CE76FC" w:rsidRDefault="004C7570" w:rsidP="00E27E33">
            <w:pPr>
              <w:widowControl w:val="0"/>
              <w:jc w:val="both"/>
              <w:rPr>
                <w:color w:val="000000"/>
                <w:sz w:val="20"/>
                <w:szCs w:val="20"/>
              </w:rPr>
            </w:pPr>
            <w:r w:rsidRPr="00E27E33">
              <w:rPr>
                <w:color w:val="000000"/>
                <w:sz w:val="20"/>
                <w:szCs w:val="20"/>
              </w:rPr>
              <w:t>Desktop</w:t>
            </w:r>
          </w:p>
        </w:tc>
        <w:tc>
          <w:tcPr>
            <w:tcW w:w="1537" w:type="dxa"/>
            <w:tcBorders>
              <w:top w:val="nil"/>
              <w:left w:val="nil"/>
              <w:bottom w:val="single" w:sz="4" w:space="0" w:color="auto"/>
              <w:right w:val="single" w:sz="4" w:space="0" w:color="auto"/>
            </w:tcBorders>
            <w:vAlign w:val="center"/>
          </w:tcPr>
          <w:p w:rsidR="004C7570" w:rsidRPr="00E27E33" w:rsidDel="00CE76FC" w:rsidRDefault="004C7570" w:rsidP="00E27E33">
            <w:pPr>
              <w:widowControl w:val="0"/>
              <w:jc w:val="center"/>
              <w:rPr>
                <w:color w:val="000000"/>
                <w:sz w:val="20"/>
                <w:szCs w:val="20"/>
              </w:rPr>
            </w:pPr>
            <w:r w:rsidRPr="00E27E33">
              <w:rPr>
                <w:color w:val="000000"/>
                <w:sz w:val="20"/>
                <w:szCs w:val="20"/>
              </w:rPr>
              <w:t>400</w:t>
            </w:r>
          </w:p>
        </w:tc>
      </w:tr>
      <w:tr w:rsidR="004C7570" w:rsidRPr="00B23EAE" w:rsidTr="00194183">
        <w:trPr>
          <w:trHeight w:val="435"/>
          <w:jc w:val="center"/>
        </w:trPr>
        <w:tc>
          <w:tcPr>
            <w:tcW w:w="2671" w:type="dxa"/>
            <w:vMerge/>
            <w:tcBorders>
              <w:left w:val="single" w:sz="4" w:space="0" w:color="auto"/>
              <w:bottom w:val="single" w:sz="4" w:space="0" w:color="auto"/>
              <w:right w:val="single" w:sz="4" w:space="0" w:color="auto"/>
            </w:tcBorders>
            <w:vAlign w:val="center"/>
          </w:tcPr>
          <w:p w:rsidR="004C7570" w:rsidRPr="00E27E33" w:rsidRDefault="004C7570" w:rsidP="00E27E33">
            <w:pPr>
              <w:widowControl w:val="0"/>
              <w:jc w:val="center"/>
              <w:rPr>
                <w:b/>
                <w:bCs/>
                <w:color w:val="000000"/>
                <w:sz w:val="20"/>
                <w:szCs w:val="20"/>
              </w:rPr>
            </w:pPr>
          </w:p>
        </w:tc>
        <w:tc>
          <w:tcPr>
            <w:tcW w:w="2044" w:type="dxa"/>
            <w:tcBorders>
              <w:top w:val="nil"/>
              <w:left w:val="nil"/>
              <w:bottom w:val="single" w:sz="4" w:space="0" w:color="auto"/>
              <w:right w:val="single" w:sz="4" w:space="0" w:color="auto"/>
            </w:tcBorders>
            <w:vAlign w:val="center"/>
          </w:tcPr>
          <w:p w:rsidR="004C7570" w:rsidRPr="00E27E33" w:rsidDel="00CE76FC" w:rsidRDefault="004C7570" w:rsidP="00E27E33">
            <w:pPr>
              <w:widowControl w:val="0"/>
              <w:rPr>
                <w:color w:val="000000"/>
                <w:sz w:val="20"/>
                <w:szCs w:val="20"/>
              </w:rPr>
            </w:pPr>
            <w:r w:rsidRPr="00E27E33">
              <w:rPr>
                <w:color w:val="000000"/>
                <w:sz w:val="20"/>
                <w:szCs w:val="20"/>
              </w:rPr>
              <w:t xml:space="preserve">HP </w:t>
            </w:r>
            <w:proofErr w:type="spellStart"/>
            <w:r w:rsidRPr="00E27E33">
              <w:rPr>
                <w:color w:val="000000"/>
                <w:sz w:val="20"/>
                <w:szCs w:val="20"/>
              </w:rPr>
              <w:t>Elitebook</w:t>
            </w:r>
            <w:proofErr w:type="spellEnd"/>
            <w:r w:rsidRPr="00E27E33">
              <w:rPr>
                <w:color w:val="000000"/>
                <w:sz w:val="20"/>
                <w:szCs w:val="20"/>
              </w:rPr>
              <w:t xml:space="preserve"> 810</w:t>
            </w:r>
          </w:p>
        </w:tc>
        <w:tc>
          <w:tcPr>
            <w:tcW w:w="3221" w:type="dxa"/>
            <w:tcBorders>
              <w:top w:val="nil"/>
              <w:left w:val="nil"/>
              <w:bottom w:val="single" w:sz="4" w:space="0" w:color="auto"/>
              <w:right w:val="single" w:sz="4" w:space="0" w:color="auto"/>
            </w:tcBorders>
            <w:vAlign w:val="center"/>
          </w:tcPr>
          <w:p w:rsidR="004C7570" w:rsidRPr="00E27E33" w:rsidDel="00CE76FC" w:rsidRDefault="004C7570" w:rsidP="00E27E33">
            <w:pPr>
              <w:widowControl w:val="0"/>
              <w:jc w:val="both"/>
              <w:rPr>
                <w:color w:val="000000"/>
                <w:sz w:val="20"/>
                <w:szCs w:val="20"/>
              </w:rPr>
            </w:pPr>
            <w:r w:rsidRPr="00E27E33">
              <w:rPr>
                <w:color w:val="000000"/>
                <w:sz w:val="20"/>
                <w:szCs w:val="20"/>
              </w:rPr>
              <w:t>Notebook</w:t>
            </w:r>
          </w:p>
        </w:tc>
        <w:tc>
          <w:tcPr>
            <w:tcW w:w="1537" w:type="dxa"/>
            <w:tcBorders>
              <w:top w:val="nil"/>
              <w:left w:val="nil"/>
              <w:bottom w:val="single" w:sz="4" w:space="0" w:color="auto"/>
              <w:right w:val="single" w:sz="4" w:space="0" w:color="auto"/>
            </w:tcBorders>
            <w:vAlign w:val="center"/>
          </w:tcPr>
          <w:p w:rsidR="004C7570" w:rsidRPr="00E27E33" w:rsidDel="00CE76FC" w:rsidRDefault="004C7570" w:rsidP="00E27E33">
            <w:pPr>
              <w:widowControl w:val="0"/>
              <w:jc w:val="center"/>
              <w:rPr>
                <w:color w:val="000000"/>
                <w:sz w:val="20"/>
                <w:szCs w:val="20"/>
              </w:rPr>
            </w:pPr>
            <w:r w:rsidRPr="00E27E33">
              <w:rPr>
                <w:color w:val="000000"/>
                <w:sz w:val="20"/>
                <w:szCs w:val="20"/>
              </w:rPr>
              <w:t>17</w:t>
            </w:r>
          </w:p>
        </w:tc>
      </w:tr>
      <w:tr w:rsidR="004C7570" w:rsidRPr="00B23EAE" w:rsidTr="00194183">
        <w:trPr>
          <w:trHeight w:val="1170"/>
          <w:jc w:val="center"/>
        </w:trPr>
        <w:tc>
          <w:tcPr>
            <w:tcW w:w="2671" w:type="dxa"/>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Switches de Convergência</w:t>
            </w: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 xml:space="preserve"> Cisco </w:t>
            </w:r>
            <w:proofErr w:type="spellStart"/>
            <w:r w:rsidRPr="00E27E33">
              <w:rPr>
                <w:color w:val="000000"/>
                <w:sz w:val="20"/>
                <w:szCs w:val="20"/>
              </w:rPr>
              <w:t>Nexus</w:t>
            </w:r>
            <w:proofErr w:type="spellEnd"/>
            <w:r w:rsidRPr="00E27E33">
              <w:rPr>
                <w:color w:val="000000"/>
                <w:sz w:val="20"/>
                <w:szCs w:val="20"/>
              </w:rPr>
              <w:t xml:space="preserve"> 5548UP</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2 switches topo de rack com 48 portas sendo 16 FC de 8Gb/s e 32 Ethernet de 10Gb/</w:t>
            </w:r>
            <w:proofErr w:type="gramStart"/>
            <w:r w:rsidRPr="00E27E33">
              <w:rPr>
                <w:color w:val="000000"/>
                <w:sz w:val="20"/>
                <w:szCs w:val="20"/>
              </w:rPr>
              <w:t>s</w:t>
            </w:r>
            <w:proofErr w:type="gramEnd"/>
            <w:r w:rsidRPr="00E27E33">
              <w:rPr>
                <w:color w:val="000000"/>
                <w:sz w:val="20"/>
                <w:szCs w:val="20"/>
              </w:rPr>
              <w:t xml:space="preserve"> para rede local </w:t>
            </w:r>
            <w:proofErr w:type="spellStart"/>
            <w:r w:rsidRPr="00E27E33">
              <w:rPr>
                <w:color w:val="000000"/>
                <w:sz w:val="20"/>
                <w:szCs w:val="20"/>
              </w:rPr>
              <w:t>Storage</w:t>
            </w:r>
            <w:proofErr w:type="spellEnd"/>
            <w:r w:rsidRPr="00E27E33">
              <w:rPr>
                <w:color w:val="000000"/>
                <w:sz w:val="20"/>
                <w:szCs w:val="20"/>
              </w:rPr>
              <w:t>/</w:t>
            </w:r>
            <w:proofErr w:type="spellStart"/>
            <w:r w:rsidRPr="00E27E33">
              <w:rPr>
                <w:color w:val="000000"/>
                <w:sz w:val="20"/>
                <w:szCs w:val="20"/>
              </w:rPr>
              <w:t>Blade</w:t>
            </w:r>
            <w:proofErr w:type="spellEnd"/>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2</w:t>
            </w:r>
          </w:p>
        </w:tc>
      </w:tr>
      <w:tr w:rsidR="004C7570" w:rsidRPr="00B23EAE" w:rsidTr="00194183">
        <w:trPr>
          <w:trHeight w:val="1410"/>
          <w:jc w:val="center"/>
        </w:trPr>
        <w:tc>
          <w:tcPr>
            <w:tcW w:w="2671" w:type="dxa"/>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Switches de Core</w:t>
            </w:r>
          </w:p>
        </w:tc>
        <w:tc>
          <w:tcPr>
            <w:tcW w:w="2044"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H3C / S7506E</w:t>
            </w:r>
          </w:p>
        </w:tc>
        <w:tc>
          <w:tcPr>
            <w:tcW w:w="3221"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 xml:space="preserve">Concentradores da Rede Local 48 Portas Ethernet 10/100/1000 Mbps, 2 módulos de comunicação 10GB com 8 portas cada, 2 módulos </w:t>
            </w:r>
            <w:proofErr w:type="spellStart"/>
            <w:r w:rsidRPr="00E27E33">
              <w:rPr>
                <w:color w:val="000000"/>
                <w:sz w:val="20"/>
                <w:szCs w:val="20"/>
              </w:rPr>
              <w:t>Compat</w:t>
            </w:r>
            <w:proofErr w:type="spellEnd"/>
            <w:r w:rsidRPr="00E27E33">
              <w:rPr>
                <w:color w:val="000000"/>
                <w:sz w:val="20"/>
                <w:szCs w:val="20"/>
              </w:rPr>
              <w:t xml:space="preserve"> Flash com 2 portas 10GB</w:t>
            </w:r>
          </w:p>
        </w:tc>
        <w:tc>
          <w:tcPr>
            <w:tcW w:w="1537"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center"/>
              <w:rPr>
                <w:color w:val="000000"/>
                <w:sz w:val="20"/>
                <w:szCs w:val="20"/>
              </w:rPr>
            </w:pPr>
            <w:r w:rsidRPr="00E27E33">
              <w:rPr>
                <w:color w:val="000000"/>
                <w:sz w:val="20"/>
                <w:szCs w:val="20"/>
              </w:rPr>
              <w:t>2</w:t>
            </w:r>
          </w:p>
        </w:tc>
      </w:tr>
      <w:tr w:rsidR="004C7570" w:rsidRPr="00B23EAE" w:rsidTr="00194183">
        <w:trPr>
          <w:trHeight w:val="900"/>
          <w:jc w:val="center"/>
        </w:trPr>
        <w:tc>
          <w:tcPr>
            <w:tcW w:w="2671" w:type="dxa"/>
            <w:tcBorders>
              <w:top w:val="nil"/>
              <w:left w:val="single" w:sz="4" w:space="0" w:color="auto"/>
              <w:bottom w:val="single" w:sz="4" w:space="0" w:color="auto"/>
              <w:right w:val="single" w:sz="4" w:space="0" w:color="auto"/>
            </w:tcBorders>
            <w:vAlign w:val="center"/>
            <w:hideMark/>
          </w:tcPr>
          <w:p w:rsidR="004C7570" w:rsidRPr="00643A34" w:rsidRDefault="004C7570" w:rsidP="00643A34">
            <w:pPr>
              <w:widowControl w:val="0"/>
              <w:jc w:val="center"/>
              <w:rPr>
                <w:b/>
                <w:bCs/>
                <w:color w:val="000000"/>
                <w:sz w:val="20"/>
                <w:szCs w:val="20"/>
              </w:rPr>
            </w:pPr>
            <w:r w:rsidRPr="00643A34">
              <w:rPr>
                <w:b/>
                <w:bCs/>
                <w:color w:val="000000"/>
                <w:sz w:val="20"/>
                <w:szCs w:val="20"/>
              </w:rPr>
              <w:lastRenderedPageBreak/>
              <w:t>Switches de Acesso</w:t>
            </w:r>
          </w:p>
        </w:tc>
        <w:tc>
          <w:tcPr>
            <w:tcW w:w="2044" w:type="dxa"/>
            <w:tcBorders>
              <w:top w:val="nil"/>
              <w:left w:val="nil"/>
              <w:bottom w:val="single" w:sz="4" w:space="0" w:color="auto"/>
              <w:right w:val="single" w:sz="4" w:space="0" w:color="auto"/>
            </w:tcBorders>
            <w:vAlign w:val="center"/>
            <w:hideMark/>
          </w:tcPr>
          <w:p w:rsidR="004C7570" w:rsidRPr="00643A34" w:rsidRDefault="004C7570" w:rsidP="00643A34">
            <w:pPr>
              <w:widowControl w:val="0"/>
              <w:rPr>
                <w:color w:val="000000"/>
                <w:sz w:val="20"/>
                <w:szCs w:val="20"/>
              </w:rPr>
            </w:pPr>
            <w:r w:rsidRPr="00643A34">
              <w:rPr>
                <w:color w:val="000000"/>
                <w:sz w:val="20"/>
                <w:szCs w:val="20"/>
              </w:rPr>
              <w:t>H3C / S5500</w:t>
            </w:r>
          </w:p>
        </w:tc>
        <w:tc>
          <w:tcPr>
            <w:tcW w:w="3221" w:type="dxa"/>
            <w:tcBorders>
              <w:top w:val="nil"/>
              <w:left w:val="nil"/>
              <w:bottom w:val="single" w:sz="4" w:space="0" w:color="auto"/>
              <w:right w:val="single" w:sz="4" w:space="0" w:color="auto"/>
            </w:tcBorders>
            <w:vAlign w:val="center"/>
            <w:hideMark/>
          </w:tcPr>
          <w:p w:rsidR="004C7570" w:rsidRPr="00643A34" w:rsidRDefault="004C7570" w:rsidP="00643A34">
            <w:pPr>
              <w:widowControl w:val="0"/>
              <w:jc w:val="both"/>
              <w:rPr>
                <w:color w:val="000000"/>
                <w:sz w:val="20"/>
                <w:szCs w:val="20"/>
              </w:rPr>
            </w:pPr>
            <w:proofErr w:type="spellStart"/>
            <w:r w:rsidRPr="00643A34">
              <w:rPr>
                <w:color w:val="000000"/>
                <w:sz w:val="20"/>
                <w:szCs w:val="20"/>
              </w:rPr>
              <w:t>Switchs</w:t>
            </w:r>
            <w:proofErr w:type="spellEnd"/>
            <w:r w:rsidRPr="00643A34">
              <w:rPr>
                <w:color w:val="000000"/>
                <w:sz w:val="20"/>
                <w:szCs w:val="20"/>
              </w:rPr>
              <w:t xml:space="preserve"> ethernet 24 portas 10/100/1000 Mbps com </w:t>
            </w:r>
            <w:proofErr w:type="spellStart"/>
            <w:r w:rsidRPr="00643A34">
              <w:rPr>
                <w:color w:val="000000"/>
                <w:sz w:val="20"/>
                <w:szCs w:val="20"/>
              </w:rPr>
              <w:t>Uplink</w:t>
            </w:r>
            <w:proofErr w:type="spellEnd"/>
            <w:r w:rsidRPr="00643A34">
              <w:rPr>
                <w:color w:val="000000"/>
                <w:sz w:val="20"/>
                <w:szCs w:val="20"/>
              </w:rPr>
              <w:t xml:space="preserve"> 10Gbps e alimentação redundante</w:t>
            </w:r>
          </w:p>
        </w:tc>
        <w:tc>
          <w:tcPr>
            <w:tcW w:w="1537" w:type="dxa"/>
            <w:tcBorders>
              <w:top w:val="nil"/>
              <w:left w:val="nil"/>
              <w:bottom w:val="single" w:sz="4" w:space="0" w:color="auto"/>
              <w:right w:val="single" w:sz="4" w:space="0" w:color="auto"/>
            </w:tcBorders>
            <w:vAlign w:val="center"/>
            <w:hideMark/>
          </w:tcPr>
          <w:p w:rsidR="004C7570" w:rsidRPr="00643A34" w:rsidRDefault="004C7570" w:rsidP="00643A34">
            <w:pPr>
              <w:widowControl w:val="0"/>
              <w:jc w:val="center"/>
              <w:rPr>
                <w:color w:val="000000"/>
                <w:sz w:val="20"/>
                <w:szCs w:val="20"/>
              </w:rPr>
            </w:pPr>
            <w:r w:rsidRPr="00643A34">
              <w:rPr>
                <w:color w:val="000000"/>
                <w:sz w:val="20"/>
                <w:szCs w:val="20"/>
              </w:rPr>
              <w:t>29</w:t>
            </w:r>
          </w:p>
        </w:tc>
      </w:tr>
      <w:tr w:rsidR="004C7570" w:rsidRPr="00B23EAE" w:rsidTr="00194183">
        <w:trPr>
          <w:trHeight w:val="750"/>
          <w:jc w:val="center"/>
        </w:trPr>
        <w:tc>
          <w:tcPr>
            <w:tcW w:w="2671" w:type="dxa"/>
            <w:tcBorders>
              <w:top w:val="nil"/>
              <w:left w:val="single" w:sz="4" w:space="0" w:color="auto"/>
              <w:bottom w:val="single" w:sz="4" w:space="0" w:color="auto"/>
              <w:right w:val="single" w:sz="4" w:space="0" w:color="auto"/>
            </w:tcBorders>
            <w:vAlign w:val="center"/>
            <w:hideMark/>
          </w:tcPr>
          <w:p w:rsidR="004C7570" w:rsidRPr="00643A34" w:rsidRDefault="004C7570" w:rsidP="00643A34">
            <w:pPr>
              <w:widowControl w:val="0"/>
              <w:jc w:val="center"/>
              <w:rPr>
                <w:b/>
                <w:bCs/>
                <w:color w:val="000000"/>
                <w:sz w:val="20"/>
                <w:szCs w:val="20"/>
              </w:rPr>
            </w:pPr>
            <w:r w:rsidRPr="00643A34">
              <w:rPr>
                <w:b/>
                <w:bCs/>
                <w:color w:val="000000"/>
                <w:sz w:val="20"/>
                <w:szCs w:val="20"/>
              </w:rPr>
              <w:t>Controlador Rede Wireless</w:t>
            </w:r>
          </w:p>
        </w:tc>
        <w:tc>
          <w:tcPr>
            <w:tcW w:w="2044" w:type="dxa"/>
            <w:tcBorders>
              <w:top w:val="nil"/>
              <w:left w:val="nil"/>
              <w:bottom w:val="single" w:sz="4" w:space="0" w:color="auto"/>
              <w:right w:val="single" w:sz="4" w:space="0" w:color="auto"/>
            </w:tcBorders>
            <w:vAlign w:val="center"/>
            <w:hideMark/>
          </w:tcPr>
          <w:p w:rsidR="004C7570" w:rsidRPr="00643A34" w:rsidRDefault="004C7570" w:rsidP="00643A34">
            <w:pPr>
              <w:widowControl w:val="0"/>
              <w:rPr>
                <w:color w:val="000000"/>
                <w:sz w:val="20"/>
                <w:szCs w:val="20"/>
              </w:rPr>
            </w:pPr>
            <w:r w:rsidRPr="00643A34">
              <w:rPr>
                <w:color w:val="000000"/>
                <w:sz w:val="20"/>
                <w:szCs w:val="20"/>
              </w:rPr>
              <w:t>H3C / WX2200</w:t>
            </w:r>
          </w:p>
        </w:tc>
        <w:tc>
          <w:tcPr>
            <w:tcW w:w="3221" w:type="dxa"/>
            <w:tcBorders>
              <w:top w:val="nil"/>
              <w:left w:val="nil"/>
              <w:bottom w:val="single" w:sz="4" w:space="0" w:color="auto"/>
              <w:right w:val="single" w:sz="4" w:space="0" w:color="auto"/>
            </w:tcBorders>
            <w:vAlign w:val="center"/>
            <w:hideMark/>
          </w:tcPr>
          <w:p w:rsidR="004C7570" w:rsidRPr="00643A34" w:rsidRDefault="004C7570" w:rsidP="00643A34">
            <w:pPr>
              <w:widowControl w:val="0"/>
              <w:jc w:val="both"/>
              <w:rPr>
                <w:color w:val="000000"/>
                <w:sz w:val="20"/>
                <w:szCs w:val="20"/>
              </w:rPr>
            </w:pPr>
            <w:r w:rsidRPr="00643A34">
              <w:rPr>
                <w:color w:val="000000"/>
                <w:sz w:val="20"/>
                <w:szCs w:val="20"/>
              </w:rPr>
              <w:t>Switch para Gerência Wireless com 3 portas</w:t>
            </w:r>
          </w:p>
        </w:tc>
        <w:tc>
          <w:tcPr>
            <w:tcW w:w="1537" w:type="dxa"/>
            <w:tcBorders>
              <w:top w:val="nil"/>
              <w:left w:val="nil"/>
              <w:bottom w:val="single" w:sz="4" w:space="0" w:color="auto"/>
              <w:right w:val="single" w:sz="4" w:space="0" w:color="auto"/>
            </w:tcBorders>
            <w:vAlign w:val="center"/>
            <w:hideMark/>
          </w:tcPr>
          <w:p w:rsidR="004C7570" w:rsidRPr="00643A34" w:rsidRDefault="004C7570" w:rsidP="00643A34">
            <w:pPr>
              <w:widowControl w:val="0"/>
              <w:jc w:val="center"/>
              <w:rPr>
                <w:color w:val="000000"/>
                <w:sz w:val="20"/>
                <w:szCs w:val="20"/>
              </w:rPr>
            </w:pPr>
            <w:r w:rsidRPr="00643A34">
              <w:rPr>
                <w:color w:val="000000"/>
                <w:sz w:val="20"/>
                <w:szCs w:val="20"/>
              </w:rPr>
              <w:t>1</w:t>
            </w:r>
          </w:p>
        </w:tc>
      </w:tr>
      <w:tr w:rsidR="004C7570" w:rsidRPr="00B23EAE" w:rsidTr="00194183">
        <w:trPr>
          <w:trHeight w:val="630"/>
          <w:jc w:val="center"/>
        </w:trPr>
        <w:tc>
          <w:tcPr>
            <w:tcW w:w="2671" w:type="dxa"/>
            <w:tcBorders>
              <w:top w:val="nil"/>
              <w:left w:val="single" w:sz="4" w:space="0" w:color="auto"/>
              <w:bottom w:val="single" w:sz="4" w:space="0" w:color="auto"/>
              <w:right w:val="single" w:sz="4" w:space="0" w:color="auto"/>
            </w:tcBorders>
            <w:vAlign w:val="center"/>
            <w:hideMark/>
          </w:tcPr>
          <w:p w:rsidR="004C7570" w:rsidRPr="00643A34" w:rsidRDefault="004C7570" w:rsidP="00643A34">
            <w:pPr>
              <w:widowControl w:val="0"/>
              <w:jc w:val="center"/>
              <w:rPr>
                <w:b/>
                <w:bCs/>
                <w:color w:val="000000"/>
                <w:sz w:val="20"/>
                <w:szCs w:val="20"/>
              </w:rPr>
            </w:pPr>
            <w:r w:rsidRPr="00643A34">
              <w:rPr>
                <w:b/>
                <w:bCs/>
                <w:color w:val="000000"/>
                <w:sz w:val="20"/>
                <w:szCs w:val="20"/>
              </w:rPr>
              <w:t>Access Points (</w:t>
            </w:r>
            <w:proofErr w:type="spellStart"/>
            <w:r w:rsidRPr="00643A34">
              <w:rPr>
                <w:b/>
                <w:bCs/>
                <w:color w:val="000000"/>
                <w:sz w:val="20"/>
                <w:szCs w:val="20"/>
              </w:rPr>
              <w:t>APs</w:t>
            </w:r>
            <w:proofErr w:type="spellEnd"/>
            <w:r w:rsidRPr="00643A34">
              <w:rPr>
                <w:b/>
                <w:bCs/>
                <w:color w:val="000000"/>
                <w:sz w:val="20"/>
                <w:szCs w:val="20"/>
              </w:rPr>
              <w:t>)</w:t>
            </w:r>
          </w:p>
        </w:tc>
        <w:tc>
          <w:tcPr>
            <w:tcW w:w="2044" w:type="dxa"/>
            <w:tcBorders>
              <w:top w:val="nil"/>
              <w:left w:val="nil"/>
              <w:bottom w:val="single" w:sz="4" w:space="0" w:color="auto"/>
              <w:right w:val="single" w:sz="4" w:space="0" w:color="auto"/>
            </w:tcBorders>
            <w:vAlign w:val="center"/>
            <w:hideMark/>
          </w:tcPr>
          <w:p w:rsidR="004C7570" w:rsidRPr="00643A34" w:rsidRDefault="004C7570" w:rsidP="00643A34">
            <w:pPr>
              <w:widowControl w:val="0"/>
              <w:rPr>
                <w:color w:val="000000"/>
                <w:sz w:val="20"/>
                <w:szCs w:val="20"/>
              </w:rPr>
            </w:pPr>
            <w:r w:rsidRPr="00643A34">
              <w:rPr>
                <w:color w:val="000000"/>
                <w:sz w:val="20"/>
                <w:szCs w:val="20"/>
              </w:rPr>
              <w:t>H3C / AP3950</w:t>
            </w:r>
          </w:p>
        </w:tc>
        <w:tc>
          <w:tcPr>
            <w:tcW w:w="3221" w:type="dxa"/>
            <w:tcBorders>
              <w:top w:val="nil"/>
              <w:left w:val="nil"/>
              <w:bottom w:val="single" w:sz="4" w:space="0" w:color="auto"/>
              <w:right w:val="single" w:sz="4" w:space="0" w:color="auto"/>
            </w:tcBorders>
            <w:vAlign w:val="center"/>
            <w:hideMark/>
          </w:tcPr>
          <w:p w:rsidR="004C7570" w:rsidRPr="00643A34" w:rsidRDefault="004C7570" w:rsidP="00643A34">
            <w:pPr>
              <w:widowControl w:val="0"/>
              <w:jc w:val="both"/>
              <w:rPr>
                <w:color w:val="000000"/>
                <w:sz w:val="20"/>
                <w:szCs w:val="20"/>
              </w:rPr>
            </w:pPr>
            <w:r w:rsidRPr="00643A34">
              <w:rPr>
                <w:color w:val="000000"/>
                <w:sz w:val="20"/>
                <w:szCs w:val="20"/>
              </w:rPr>
              <w:t>Acesso Rede Wireless 802.11a/b/g/n</w:t>
            </w:r>
          </w:p>
        </w:tc>
        <w:tc>
          <w:tcPr>
            <w:tcW w:w="1537" w:type="dxa"/>
            <w:tcBorders>
              <w:top w:val="nil"/>
              <w:left w:val="nil"/>
              <w:bottom w:val="single" w:sz="4" w:space="0" w:color="auto"/>
              <w:right w:val="single" w:sz="4" w:space="0" w:color="auto"/>
            </w:tcBorders>
            <w:vAlign w:val="center"/>
            <w:hideMark/>
          </w:tcPr>
          <w:p w:rsidR="004C7570" w:rsidRPr="00643A34" w:rsidRDefault="004C7570" w:rsidP="00643A34">
            <w:pPr>
              <w:widowControl w:val="0"/>
              <w:jc w:val="center"/>
              <w:rPr>
                <w:color w:val="000000"/>
                <w:sz w:val="20"/>
                <w:szCs w:val="20"/>
              </w:rPr>
            </w:pPr>
            <w:r w:rsidRPr="00643A34">
              <w:rPr>
                <w:color w:val="000000"/>
                <w:sz w:val="20"/>
                <w:szCs w:val="20"/>
              </w:rPr>
              <w:t>30</w:t>
            </w:r>
          </w:p>
        </w:tc>
      </w:tr>
      <w:tr w:rsidR="004C7570" w:rsidRPr="00B23EAE" w:rsidTr="00194183">
        <w:trPr>
          <w:trHeight w:val="1155"/>
          <w:jc w:val="center"/>
        </w:trPr>
        <w:tc>
          <w:tcPr>
            <w:tcW w:w="2671" w:type="dxa"/>
            <w:vMerge w:val="restart"/>
            <w:tcBorders>
              <w:top w:val="single" w:sz="4" w:space="0" w:color="auto"/>
              <w:left w:val="single" w:sz="4" w:space="0" w:color="auto"/>
              <w:right w:val="single" w:sz="4" w:space="0" w:color="auto"/>
            </w:tcBorders>
            <w:vAlign w:val="center"/>
            <w:hideMark/>
          </w:tcPr>
          <w:p w:rsidR="004C7570" w:rsidRPr="00643A34" w:rsidRDefault="004C7570" w:rsidP="00643A34">
            <w:pPr>
              <w:widowControl w:val="0"/>
              <w:jc w:val="center"/>
              <w:rPr>
                <w:b/>
                <w:bCs/>
                <w:color w:val="000000"/>
                <w:sz w:val="20"/>
                <w:szCs w:val="20"/>
              </w:rPr>
            </w:pPr>
            <w:r w:rsidRPr="00643A34">
              <w:rPr>
                <w:b/>
                <w:bCs/>
                <w:color w:val="000000"/>
                <w:sz w:val="20"/>
                <w:szCs w:val="20"/>
              </w:rPr>
              <w:t>Segurança</w:t>
            </w:r>
          </w:p>
        </w:tc>
        <w:tc>
          <w:tcPr>
            <w:tcW w:w="2044"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rPr>
                <w:color w:val="000000"/>
                <w:sz w:val="20"/>
                <w:szCs w:val="20"/>
              </w:rPr>
            </w:pPr>
            <w:proofErr w:type="spellStart"/>
            <w:r w:rsidRPr="00643A34">
              <w:rPr>
                <w:color w:val="000000"/>
                <w:sz w:val="20"/>
                <w:szCs w:val="20"/>
              </w:rPr>
              <w:t>Fortinet</w:t>
            </w:r>
            <w:proofErr w:type="spellEnd"/>
            <w:r w:rsidRPr="00643A34">
              <w:rPr>
                <w:color w:val="000000"/>
                <w:sz w:val="20"/>
                <w:szCs w:val="20"/>
              </w:rPr>
              <w:t xml:space="preserve"> </w:t>
            </w:r>
            <w:proofErr w:type="spellStart"/>
            <w:r w:rsidRPr="00643A34">
              <w:rPr>
                <w:color w:val="000000"/>
                <w:sz w:val="20"/>
                <w:szCs w:val="20"/>
              </w:rPr>
              <w:t>Fortigate</w:t>
            </w:r>
            <w:proofErr w:type="spellEnd"/>
            <w:r w:rsidRPr="00643A34">
              <w:rPr>
                <w:color w:val="000000"/>
                <w:sz w:val="20"/>
                <w:szCs w:val="20"/>
              </w:rPr>
              <w:t xml:space="preserve"> 3040B</w:t>
            </w:r>
          </w:p>
        </w:tc>
        <w:tc>
          <w:tcPr>
            <w:tcW w:w="3221"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jc w:val="both"/>
              <w:rPr>
                <w:color w:val="000000"/>
                <w:sz w:val="20"/>
                <w:szCs w:val="20"/>
              </w:rPr>
            </w:pPr>
            <w:r w:rsidRPr="00643A34">
              <w:rPr>
                <w:color w:val="000000"/>
                <w:sz w:val="20"/>
                <w:szCs w:val="20"/>
              </w:rPr>
              <w:t xml:space="preserve">Segurança UTM composta de 2 </w:t>
            </w:r>
            <w:proofErr w:type="spellStart"/>
            <w:r w:rsidRPr="00643A34">
              <w:rPr>
                <w:color w:val="000000"/>
                <w:sz w:val="20"/>
                <w:szCs w:val="20"/>
              </w:rPr>
              <w:t>Fortigate</w:t>
            </w:r>
            <w:proofErr w:type="spellEnd"/>
            <w:r w:rsidRPr="00643A34">
              <w:rPr>
                <w:color w:val="000000"/>
                <w:sz w:val="20"/>
                <w:szCs w:val="20"/>
              </w:rPr>
              <w:t xml:space="preserve"> com 3 portas 10GBps e 8 portas 1000Mbps e 1 </w:t>
            </w:r>
            <w:proofErr w:type="spellStart"/>
            <w:r w:rsidRPr="00643A34">
              <w:rPr>
                <w:color w:val="000000"/>
                <w:sz w:val="20"/>
                <w:szCs w:val="20"/>
              </w:rPr>
              <w:t>FortiAnalizer</w:t>
            </w:r>
            <w:proofErr w:type="spellEnd"/>
            <w:r w:rsidRPr="00643A34">
              <w:rPr>
                <w:color w:val="000000"/>
                <w:sz w:val="20"/>
                <w:szCs w:val="20"/>
              </w:rPr>
              <w:t xml:space="preserve"> 2000B para gravação de logs</w:t>
            </w:r>
          </w:p>
        </w:tc>
        <w:tc>
          <w:tcPr>
            <w:tcW w:w="1537"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jc w:val="center"/>
              <w:rPr>
                <w:color w:val="000000"/>
                <w:sz w:val="20"/>
                <w:szCs w:val="20"/>
              </w:rPr>
            </w:pPr>
            <w:r w:rsidRPr="00643A34">
              <w:rPr>
                <w:color w:val="000000"/>
                <w:sz w:val="20"/>
                <w:szCs w:val="20"/>
              </w:rPr>
              <w:t>2</w:t>
            </w:r>
          </w:p>
        </w:tc>
      </w:tr>
      <w:tr w:rsidR="004C7570" w:rsidRPr="00B23EAE" w:rsidTr="00194183">
        <w:trPr>
          <w:trHeight w:val="1155"/>
          <w:jc w:val="center"/>
        </w:trPr>
        <w:tc>
          <w:tcPr>
            <w:tcW w:w="2671" w:type="dxa"/>
            <w:vMerge/>
            <w:tcBorders>
              <w:left w:val="single" w:sz="4" w:space="0" w:color="auto"/>
              <w:right w:val="single" w:sz="4" w:space="0" w:color="auto"/>
            </w:tcBorders>
            <w:vAlign w:val="center"/>
            <w:hideMark/>
          </w:tcPr>
          <w:p w:rsidR="004C7570" w:rsidRPr="00643A34" w:rsidRDefault="004C7570" w:rsidP="00643A34">
            <w:pPr>
              <w:widowControl w:val="0"/>
              <w:jc w:val="center"/>
              <w:rPr>
                <w:b/>
                <w:bCs/>
                <w:color w:val="000000"/>
                <w:sz w:val="20"/>
                <w:szCs w:val="20"/>
              </w:rPr>
            </w:pPr>
          </w:p>
        </w:tc>
        <w:tc>
          <w:tcPr>
            <w:tcW w:w="2044"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rPr>
                <w:color w:val="000000"/>
                <w:sz w:val="20"/>
                <w:szCs w:val="20"/>
              </w:rPr>
            </w:pPr>
            <w:proofErr w:type="spellStart"/>
            <w:r w:rsidRPr="00643A34">
              <w:rPr>
                <w:color w:val="000000"/>
                <w:sz w:val="20"/>
                <w:szCs w:val="20"/>
              </w:rPr>
              <w:t>Fortinet</w:t>
            </w:r>
            <w:proofErr w:type="spellEnd"/>
            <w:r w:rsidRPr="00643A34">
              <w:rPr>
                <w:color w:val="000000"/>
                <w:sz w:val="20"/>
                <w:szCs w:val="20"/>
              </w:rPr>
              <w:t xml:space="preserve"> </w:t>
            </w:r>
            <w:proofErr w:type="spellStart"/>
            <w:r w:rsidRPr="00643A34">
              <w:rPr>
                <w:color w:val="000000"/>
                <w:sz w:val="20"/>
                <w:szCs w:val="20"/>
              </w:rPr>
              <w:t>Fortiweb</w:t>
            </w:r>
            <w:proofErr w:type="spellEnd"/>
            <w:r w:rsidRPr="00643A34">
              <w:rPr>
                <w:color w:val="000000"/>
                <w:sz w:val="20"/>
                <w:szCs w:val="20"/>
              </w:rPr>
              <w:t xml:space="preserve"> 3000D</w:t>
            </w:r>
          </w:p>
        </w:tc>
        <w:tc>
          <w:tcPr>
            <w:tcW w:w="3221"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jc w:val="both"/>
              <w:rPr>
                <w:color w:val="000000"/>
                <w:sz w:val="20"/>
                <w:szCs w:val="20"/>
              </w:rPr>
            </w:pPr>
            <w:r w:rsidRPr="00643A34">
              <w:rPr>
                <w:color w:val="000000"/>
                <w:sz w:val="20"/>
                <w:szCs w:val="20"/>
              </w:rPr>
              <w:t>Firewall de aplicação para proteção ambiente Web</w:t>
            </w:r>
          </w:p>
        </w:tc>
        <w:tc>
          <w:tcPr>
            <w:tcW w:w="1537"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jc w:val="center"/>
              <w:rPr>
                <w:color w:val="000000"/>
                <w:sz w:val="20"/>
                <w:szCs w:val="20"/>
              </w:rPr>
            </w:pPr>
            <w:r w:rsidRPr="00643A34">
              <w:rPr>
                <w:color w:val="000000"/>
                <w:sz w:val="20"/>
                <w:szCs w:val="20"/>
              </w:rPr>
              <w:t>2</w:t>
            </w:r>
          </w:p>
        </w:tc>
      </w:tr>
      <w:tr w:rsidR="004C7570" w:rsidRPr="00B23EAE" w:rsidTr="00194183">
        <w:trPr>
          <w:trHeight w:val="1155"/>
          <w:jc w:val="center"/>
        </w:trPr>
        <w:tc>
          <w:tcPr>
            <w:tcW w:w="2671" w:type="dxa"/>
            <w:vMerge/>
            <w:tcBorders>
              <w:left w:val="single" w:sz="4" w:space="0" w:color="auto"/>
              <w:bottom w:val="single" w:sz="4" w:space="0" w:color="auto"/>
              <w:right w:val="single" w:sz="4" w:space="0" w:color="auto"/>
            </w:tcBorders>
            <w:vAlign w:val="center"/>
            <w:hideMark/>
          </w:tcPr>
          <w:p w:rsidR="004C7570" w:rsidRPr="00643A34" w:rsidRDefault="004C7570" w:rsidP="00643A34">
            <w:pPr>
              <w:widowControl w:val="0"/>
              <w:jc w:val="center"/>
              <w:rPr>
                <w:b/>
                <w:bCs/>
                <w:color w:val="000000"/>
                <w:sz w:val="20"/>
                <w:szCs w:val="20"/>
              </w:rPr>
            </w:pPr>
          </w:p>
        </w:tc>
        <w:tc>
          <w:tcPr>
            <w:tcW w:w="2044"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rPr>
                <w:color w:val="000000"/>
                <w:sz w:val="20"/>
                <w:szCs w:val="20"/>
                <w:lang w:val="en-US"/>
              </w:rPr>
            </w:pPr>
            <w:r w:rsidRPr="00643A34">
              <w:rPr>
                <w:color w:val="000000"/>
                <w:sz w:val="20"/>
                <w:szCs w:val="20"/>
                <w:lang w:val="en-US"/>
              </w:rPr>
              <w:t>Symantec Control Compliance Control Suite</w:t>
            </w:r>
          </w:p>
        </w:tc>
        <w:tc>
          <w:tcPr>
            <w:tcW w:w="3221"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jc w:val="both"/>
              <w:rPr>
                <w:color w:val="000000"/>
                <w:sz w:val="20"/>
                <w:szCs w:val="20"/>
              </w:rPr>
            </w:pPr>
            <w:r w:rsidRPr="00643A34">
              <w:rPr>
                <w:color w:val="000000"/>
                <w:sz w:val="20"/>
                <w:szCs w:val="20"/>
              </w:rPr>
              <w:t>Solução para gestão de vulnerabilidades dos ativos de TI</w:t>
            </w:r>
          </w:p>
        </w:tc>
        <w:tc>
          <w:tcPr>
            <w:tcW w:w="1537" w:type="dxa"/>
            <w:tcBorders>
              <w:top w:val="single" w:sz="4" w:space="0" w:color="auto"/>
              <w:left w:val="nil"/>
              <w:bottom w:val="single" w:sz="4" w:space="0" w:color="auto"/>
              <w:right w:val="single" w:sz="4" w:space="0" w:color="auto"/>
            </w:tcBorders>
            <w:vAlign w:val="center"/>
            <w:hideMark/>
          </w:tcPr>
          <w:p w:rsidR="004C7570" w:rsidRPr="00643A34" w:rsidRDefault="004C7570" w:rsidP="00643A34">
            <w:pPr>
              <w:widowControl w:val="0"/>
              <w:jc w:val="center"/>
              <w:rPr>
                <w:color w:val="000000"/>
                <w:sz w:val="20"/>
                <w:szCs w:val="20"/>
              </w:rPr>
            </w:pPr>
            <w:r w:rsidRPr="00643A34">
              <w:rPr>
                <w:color w:val="000000"/>
                <w:sz w:val="20"/>
                <w:szCs w:val="20"/>
              </w:rPr>
              <w:t>1</w:t>
            </w:r>
          </w:p>
        </w:tc>
      </w:tr>
    </w:tbl>
    <w:p w:rsidR="004C7570" w:rsidRPr="00E27E33" w:rsidRDefault="004C7570" w:rsidP="00E27E33">
      <w:pPr>
        <w:widowControl w:val="0"/>
        <w:numPr>
          <w:ilvl w:val="0"/>
          <w:numId w:val="14"/>
        </w:numPr>
        <w:tabs>
          <w:tab w:val="left" w:pos="567"/>
        </w:tabs>
        <w:suppressAutoHyphens/>
        <w:spacing w:before="120" w:after="120"/>
        <w:ind w:left="0" w:firstLine="0"/>
        <w:jc w:val="both"/>
        <w:rPr>
          <w:b/>
          <w:color w:val="000000"/>
          <w:sz w:val="20"/>
          <w:szCs w:val="20"/>
        </w:rPr>
      </w:pPr>
      <w:r w:rsidRPr="00E27E33">
        <w:rPr>
          <w:b/>
          <w:color w:val="000000"/>
          <w:sz w:val="20"/>
          <w:szCs w:val="20"/>
        </w:rPr>
        <w:t>Plataforma de Software</w:t>
      </w:r>
    </w:p>
    <w:p w:rsidR="004C7570" w:rsidRPr="00E27E33" w:rsidRDefault="004C7570" w:rsidP="00E27E33">
      <w:pPr>
        <w:widowControl w:val="0"/>
        <w:spacing w:before="120" w:after="120"/>
        <w:jc w:val="both"/>
        <w:rPr>
          <w:sz w:val="20"/>
          <w:szCs w:val="20"/>
        </w:rPr>
      </w:pPr>
      <w:r w:rsidRPr="00E27E33">
        <w:rPr>
          <w:sz w:val="20"/>
          <w:szCs w:val="20"/>
        </w:rPr>
        <w:t xml:space="preserve">O quadro a seguir apresenta os sistemas operacionais, aplicativos, softwares de gerência, </w:t>
      </w:r>
      <w:proofErr w:type="spellStart"/>
      <w:r w:rsidRPr="00E27E33">
        <w:rPr>
          <w:sz w:val="20"/>
          <w:szCs w:val="20"/>
        </w:rPr>
        <w:t>SGBDs</w:t>
      </w:r>
      <w:proofErr w:type="spellEnd"/>
      <w:r w:rsidRPr="00E27E33">
        <w:rPr>
          <w:sz w:val="20"/>
          <w:szCs w:val="20"/>
        </w:rPr>
        <w:t>, servidores de aplicação, servidores web e ferramentas em uso no CJF:</w:t>
      </w:r>
    </w:p>
    <w:tbl>
      <w:tblPr>
        <w:tblW w:w="9504" w:type="dxa"/>
        <w:jc w:val="center"/>
        <w:tblLook w:val="04A0" w:firstRow="1" w:lastRow="0" w:firstColumn="1" w:lastColumn="0" w:noHBand="0" w:noVBand="1"/>
      </w:tblPr>
      <w:tblGrid>
        <w:gridCol w:w="1964"/>
        <w:gridCol w:w="3612"/>
        <w:gridCol w:w="3928"/>
      </w:tblGrid>
      <w:tr w:rsidR="004C7570" w:rsidRPr="00B23EAE" w:rsidTr="00194183">
        <w:trPr>
          <w:trHeight w:val="509"/>
          <w:tblHeader/>
          <w:jc w:val="center"/>
        </w:trPr>
        <w:tc>
          <w:tcPr>
            <w:tcW w:w="1964" w:type="dxa"/>
            <w:vMerge w:val="restart"/>
            <w:tcBorders>
              <w:top w:val="single" w:sz="4" w:space="0" w:color="auto"/>
              <w:left w:val="single" w:sz="4" w:space="0" w:color="auto"/>
              <w:bottom w:val="single" w:sz="4" w:space="0" w:color="auto"/>
              <w:right w:val="single" w:sz="4" w:space="0" w:color="auto"/>
            </w:tcBorders>
            <w:shd w:val="clear" w:color="666699" w:fill="737373"/>
            <w:vAlign w:val="center"/>
            <w:hideMark/>
          </w:tcPr>
          <w:p w:rsidR="004C7570" w:rsidRPr="00E27E33" w:rsidRDefault="004C7570" w:rsidP="0073259D">
            <w:pPr>
              <w:widowControl w:val="0"/>
              <w:jc w:val="center"/>
              <w:rPr>
                <w:b/>
                <w:bCs/>
                <w:color w:val="FFFFFF"/>
                <w:sz w:val="20"/>
                <w:szCs w:val="20"/>
              </w:rPr>
            </w:pPr>
            <w:r w:rsidRPr="00E27E33">
              <w:rPr>
                <w:b/>
                <w:bCs/>
                <w:color w:val="FFFFFF"/>
                <w:sz w:val="20"/>
                <w:szCs w:val="20"/>
              </w:rPr>
              <w:t>Software</w:t>
            </w:r>
          </w:p>
        </w:tc>
        <w:tc>
          <w:tcPr>
            <w:tcW w:w="3612" w:type="dxa"/>
            <w:vMerge w:val="restart"/>
            <w:tcBorders>
              <w:top w:val="single" w:sz="4" w:space="0" w:color="auto"/>
              <w:left w:val="single" w:sz="4" w:space="0" w:color="auto"/>
              <w:bottom w:val="single" w:sz="4" w:space="0" w:color="auto"/>
              <w:right w:val="single" w:sz="4" w:space="0" w:color="auto"/>
            </w:tcBorders>
            <w:shd w:val="clear" w:color="666699" w:fill="737373"/>
            <w:vAlign w:val="center"/>
            <w:hideMark/>
          </w:tcPr>
          <w:p w:rsidR="004C7570" w:rsidRPr="00E27E33" w:rsidRDefault="004C7570" w:rsidP="0073259D">
            <w:pPr>
              <w:widowControl w:val="0"/>
              <w:jc w:val="center"/>
              <w:rPr>
                <w:b/>
                <w:bCs/>
                <w:color w:val="FFFFFF"/>
                <w:sz w:val="20"/>
                <w:szCs w:val="20"/>
              </w:rPr>
            </w:pPr>
            <w:r w:rsidRPr="00E27E33">
              <w:rPr>
                <w:b/>
                <w:bCs/>
                <w:color w:val="FFFFFF"/>
                <w:sz w:val="20"/>
                <w:szCs w:val="20"/>
              </w:rPr>
              <w:t> Nome/Versão</w:t>
            </w:r>
          </w:p>
        </w:tc>
        <w:tc>
          <w:tcPr>
            <w:tcW w:w="3928" w:type="dxa"/>
            <w:vMerge w:val="restart"/>
            <w:tcBorders>
              <w:top w:val="single" w:sz="4" w:space="0" w:color="auto"/>
              <w:left w:val="single" w:sz="4" w:space="0" w:color="auto"/>
              <w:bottom w:val="single" w:sz="4" w:space="0" w:color="auto"/>
              <w:right w:val="single" w:sz="4" w:space="0" w:color="auto"/>
            </w:tcBorders>
            <w:shd w:val="clear" w:color="666699" w:fill="737373"/>
            <w:vAlign w:val="center"/>
            <w:hideMark/>
          </w:tcPr>
          <w:p w:rsidR="004C7570" w:rsidRPr="00E27E33" w:rsidRDefault="004C7570" w:rsidP="0073259D">
            <w:pPr>
              <w:widowControl w:val="0"/>
              <w:jc w:val="center"/>
              <w:rPr>
                <w:b/>
                <w:bCs/>
                <w:color w:val="FFFFFF"/>
                <w:sz w:val="20"/>
                <w:szCs w:val="20"/>
              </w:rPr>
            </w:pPr>
            <w:r w:rsidRPr="00E27E33">
              <w:rPr>
                <w:b/>
                <w:bCs/>
                <w:color w:val="FFFFFF"/>
                <w:sz w:val="20"/>
                <w:szCs w:val="20"/>
              </w:rPr>
              <w:t>Descrição</w:t>
            </w:r>
          </w:p>
        </w:tc>
      </w:tr>
      <w:tr w:rsidR="004C7570" w:rsidRPr="00B23EAE" w:rsidTr="0073259D">
        <w:trPr>
          <w:trHeight w:val="276"/>
          <w:jc w:val="center"/>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4C7570" w:rsidRPr="00E27E33" w:rsidRDefault="004C7570" w:rsidP="00E27E33">
            <w:pPr>
              <w:widowControl w:val="0"/>
              <w:rPr>
                <w:b/>
                <w:bCs/>
                <w:color w:val="FFFFFF"/>
                <w:sz w:val="20"/>
                <w:szCs w:val="20"/>
              </w:rPr>
            </w:pPr>
          </w:p>
        </w:tc>
        <w:tc>
          <w:tcPr>
            <w:tcW w:w="3612" w:type="dxa"/>
            <w:vMerge/>
            <w:tcBorders>
              <w:top w:val="single" w:sz="4" w:space="0" w:color="auto"/>
              <w:left w:val="single" w:sz="4" w:space="0" w:color="auto"/>
              <w:bottom w:val="single" w:sz="4" w:space="0" w:color="auto"/>
              <w:right w:val="single" w:sz="4" w:space="0" w:color="auto"/>
            </w:tcBorders>
            <w:vAlign w:val="center"/>
            <w:hideMark/>
          </w:tcPr>
          <w:p w:rsidR="004C7570" w:rsidRPr="00E27E33" w:rsidRDefault="004C7570" w:rsidP="00E27E33">
            <w:pPr>
              <w:widowControl w:val="0"/>
              <w:rPr>
                <w:b/>
                <w:bCs/>
                <w:color w:val="FFFFFF"/>
                <w:sz w:val="20"/>
                <w:szCs w:val="20"/>
              </w:rPr>
            </w:pP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4C7570" w:rsidRPr="00E27E33" w:rsidRDefault="004C7570" w:rsidP="00E27E33">
            <w:pPr>
              <w:widowControl w:val="0"/>
              <w:rPr>
                <w:b/>
                <w:bCs/>
                <w:color w:val="FFFFFF"/>
                <w:sz w:val="20"/>
                <w:szCs w:val="20"/>
              </w:rPr>
            </w:pPr>
          </w:p>
        </w:tc>
      </w:tr>
      <w:tr w:rsidR="004C7570" w:rsidRPr="00B23EAE" w:rsidTr="00194183">
        <w:trPr>
          <w:trHeight w:val="645"/>
          <w:jc w:val="center"/>
        </w:trPr>
        <w:tc>
          <w:tcPr>
            <w:tcW w:w="1964" w:type="dxa"/>
            <w:vMerge w:val="restart"/>
            <w:tcBorders>
              <w:top w:val="nil"/>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Sistema Operacional</w:t>
            </w: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MS / Windows 2003, 2008 R2 e 2012 Server</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Sistema Operacional de 32 bits e 64 bits</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lang w:val="en-US"/>
              </w:rPr>
            </w:pPr>
            <w:r w:rsidRPr="00E27E33">
              <w:rPr>
                <w:color w:val="000000"/>
                <w:sz w:val="20"/>
                <w:szCs w:val="20"/>
                <w:lang w:val="en-US"/>
              </w:rPr>
              <w:t>MS / Windows 7 Pro (Port) e Windows 10</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Sistema Operacional de 64 bits</w:t>
            </w:r>
          </w:p>
        </w:tc>
      </w:tr>
      <w:tr w:rsidR="004C7570" w:rsidRPr="00B23EAE" w:rsidTr="00194183">
        <w:trPr>
          <w:trHeight w:val="3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shd w:val="clear" w:color="FFFFCC" w:fill="FFFFFF"/>
            <w:vAlign w:val="center"/>
            <w:hideMark/>
          </w:tcPr>
          <w:p w:rsidR="004C7570" w:rsidRPr="00E27E33" w:rsidRDefault="004C7570" w:rsidP="00E27E33">
            <w:pPr>
              <w:widowControl w:val="0"/>
              <w:rPr>
                <w:color w:val="000000"/>
                <w:sz w:val="20"/>
                <w:szCs w:val="20"/>
              </w:rPr>
            </w:pPr>
            <w:r w:rsidRPr="00E27E33">
              <w:rPr>
                <w:color w:val="000000"/>
                <w:sz w:val="20"/>
                <w:szCs w:val="20"/>
              </w:rPr>
              <w:t>Suse Linux 10, 11 e 12</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Sistema Operacional de 32 bits e 64 bits</w:t>
            </w:r>
          </w:p>
        </w:tc>
      </w:tr>
      <w:tr w:rsidR="004C7570" w:rsidRPr="00B23EAE" w:rsidTr="00194183">
        <w:trPr>
          <w:trHeight w:val="3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shd w:val="clear" w:color="FFFFCC" w:fill="FFFFFF"/>
            <w:vAlign w:val="center"/>
            <w:hideMark/>
          </w:tcPr>
          <w:p w:rsidR="004C7570" w:rsidRPr="00E27E33" w:rsidRDefault="004C7570" w:rsidP="00E27E33">
            <w:pPr>
              <w:widowControl w:val="0"/>
              <w:rPr>
                <w:color w:val="000000"/>
                <w:sz w:val="20"/>
                <w:szCs w:val="20"/>
              </w:rPr>
            </w:pPr>
            <w:r w:rsidRPr="00E27E33">
              <w:rPr>
                <w:color w:val="000000"/>
                <w:sz w:val="20"/>
                <w:szCs w:val="20"/>
              </w:rPr>
              <w:t>IBM AIX 6.1</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Sistema Operacional de 32 bits</w:t>
            </w:r>
          </w:p>
        </w:tc>
      </w:tr>
      <w:tr w:rsidR="004C7570" w:rsidRPr="00B23EAE" w:rsidTr="00194183">
        <w:trPr>
          <w:trHeight w:val="300"/>
          <w:jc w:val="center"/>
        </w:trPr>
        <w:tc>
          <w:tcPr>
            <w:tcW w:w="1964" w:type="dxa"/>
            <w:vMerge/>
            <w:tcBorders>
              <w:left w:val="single" w:sz="4" w:space="0" w:color="auto"/>
              <w:bottom w:val="single" w:sz="4" w:space="0" w:color="auto"/>
              <w:right w:val="single" w:sz="4" w:space="0" w:color="auto"/>
            </w:tcBorders>
            <w:vAlign w:val="center"/>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shd w:val="clear" w:color="FFFFCC" w:fill="FFFFFF"/>
            <w:vAlign w:val="center"/>
          </w:tcPr>
          <w:p w:rsidR="004C7570" w:rsidRPr="00E27E33" w:rsidRDefault="004C7570" w:rsidP="00E27E33">
            <w:pPr>
              <w:widowControl w:val="0"/>
              <w:rPr>
                <w:color w:val="000000"/>
                <w:sz w:val="20"/>
                <w:szCs w:val="20"/>
              </w:rPr>
            </w:pPr>
            <w:proofErr w:type="spellStart"/>
            <w:r w:rsidRPr="00E27E33">
              <w:rPr>
                <w:color w:val="000000"/>
                <w:sz w:val="20"/>
                <w:szCs w:val="20"/>
              </w:rPr>
              <w:t>Red</w:t>
            </w:r>
            <w:proofErr w:type="spellEnd"/>
            <w:r w:rsidRPr="00E27E33">
              <w:rPr>
                <w:color w:val="000000"/>
                <w:sz w:val="20"/>
                <w:szCs w:val="20"/>
              </w:rPr>
              <w:t xml:space="preserve"> </w:t>
            </w:r>
            <w:proofErr w:type="spellStart"/>
            <w:r w:rsidRPr="00E27E33">
              <w:rPr>
                <w:color w:val="000000"/>
                <w:sz w:val="20"/>
                <w:szCs w:val="20"/>
              </w:rPr>
              <w:t>Hat</w:t>
            </w:r>
            <w:proofErr w:type="spellEnd"/>
            <w:r w:rsidRPr="00E27E33">
              <w:rPr>
                <w:color w:val="000000"/>
                <w:sz w:val="20"/>
                <w:szCs w:val="20"/>
              </w:rPr>
              <w:t xml:space="preserve"> Linux 6 e 7</w:t>
            </w:r>
          </w:p>
        </w:tc>
        <w:tc>
          <w:tcPr>
            <w:tcW w:w="3928" w:type="dxa"/>
            <w:tcBorders>
              <w:top w:val="nil"/>
              <w:left w:val="nil"/>
              <w:bottom w:val="single" w:sz="4" w:space="0" w:color="auto"/>
              <w:right w:val="single" w:sz="4" w:space="0" w:color="auto"/>
            </w:tcBorders>
            <w:vAlign w:val="center"/>
          </w:tcPr>
          <w:p w:rsidR="004C7570" w:rsidRPr="00E27E33" w:rsidRDefault="004C7570" w:rsidP="00E27E33">
            <w:pPr>
              <w:widowControl w:val="0"/>
              <w:rPr>
                <w:color w:val="000000"/>
                <w:sz w:val="20"/>
                <w:szCs w:val="20"/>
              </w:rPr>
            </w:pPr>
            <w:r w:rsidRPr="00E27E33">
              <w:rPr>
                <w:color w:val="000000"/>
                <w:sz w:val="20"/>
                <w:szCs w:val="20"/>
              </w:rPr>
              <w:t>Sistema Operacional de 32 bits e 64 bits</w:t>
            </w:r>
          </w:p>
        </w:tc>
      </w:tr>
      <w:tr w:rsidR="004C7570" w:rsidRPr="00B23EAE" w:rsidTr="00194183">
        <w:trPr>
          <w:trHeight w:val="675"/>
          <w:jc w:val="center"/>
        </w:trPr>
        <w:tc>
          <w:tcPr>
            <w:tcW w:w="1964" w:type="dxa"/>
            <w:vMerge w:val="restart"/>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Servidores Aplicações</w:t>
            </w: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 xml:space="preserve">IIS 6.0 (Internet </w:t>
            </w:r>
            <w:proofErr w:type="spellStart"/>
            <w:r w:rsidRPr="00E27E33">
              <w:rPr>
                <w:color w:val="000000"/>
                <w:sz w:val="20"/>
                <w:szCs w:val="20"/>
              </w:rPr>
              <w:t>Information</w:t>
            </w:r>
            <w:proofErr w:type="spellEnd"/>
            <w:r w:rsidRPr="00E27E33">
              <w:rPr>
                <w:color w:val="000000"/>
                <w:sz w:val="20"/>
                <w:szCs w:val="20"/>
              </w:rPr>
              <w:t xml:space="preserve"> Services)</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Servidor de Aplicações Microsoft ASP / HTML</w:t>
            </w:r>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Apache 2.2.12</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Servidor de Aplicações Apache / PHP</w:t>
            </w:r>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Tomcat</w:t>
            </w:r>
            <w:proofErr w:type="spellEnd"/>
            <w:r w:rsidRPr="00E27E33">
              <w:rPr>
                <w:color w:val="000000"/>
                <w:sz w:val="20"/>
                <w:szCs w:val="20"/>
              </w:rPr>
              <w:t xml:space="preserve"> 5, 6 e 7</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Servidor de Aplicações Java</w:t>
            </w:r>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OAS 10g v10.1.35</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Servidor de Aplicações Oracle</w:t>
            </w:r>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Plone</w:t>
            </w:r>
            <w:proofErr w:type="spellEnd"/>
            <w:r w:rsidRPr="00E27E33">
              <w:rPr>
                <w:color w:val="000000"/>
                <w:sz w:val="20"/>
                <w:szCs w:val="20"/>
              </w:rPr>
              <w:t xml:space="preserve"> / </w:t>
            </w:r>
            <w:proofErr w:type="spellStart"/>
            <w:r w:rsidRPr="00E27E33">
              <w:rPr>
                <w:color w:val="000000"/>
                <w:sz w:val="20"/>
                <w:szCs w:val="20"/>
              </w:rPr>
              <w:t>Zope</w:t>
            </w:r>
            <w:proofErr w:type="spellEnd"/>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Servidor de Aplicações </w:t>
            </w:r>
            <w:proofErr w:type="spellStart"/>
            <w:r w:rsidRPr="00E27E33">
              <w:rPr>
                <w:sz w:val="20"/>
                <w:szCs w:val="20"/>
              </w:rPr>
              <w:t>Zope</w:t>
            </w:r>
            <w:proofErr w:type="spellEnd"/>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JBoss</w:t>
            </w:r>
            <w:proofErr w:type="spellEnd"/>
            <w:r w:rsidRPr="00E27E33">
              <w:rPr>
                <w:color w:val="000000"/>
                <w:sz w:val="20"/>
                <w:szCs w:val="20"/>
              </w:rPr>
              <w:t xml:space="preserve"> 5.1.0</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Servidor de Aplicações </w:t>
            </w:r>
            <w:proofErr w:type="spellStart"/>
            <w:r w:rsidRPr="00E27E33">
              <w:rPr>
                <w:sz w:val="20"/>
                <w:szCs w:val="20"/>
              </w:rPr>
              <w:t>Jboss</w:t>
            </w:r>
            <w:proofErr w:type="spellEnd"/>
            <w:r w:rsidRPr="00E27E33">
              <w:rPr>
                <w:sz w:val="20"/>
                <w:szCs w:val="20"/>
              </w:rPr>
              <w:t xml:space="preserve"> Java</w:t>
            </w:r>
          </w:p>
        </w:tc>
      </w:tr>
      <w:tr w:rsidR="004C7570" w:rsidRPr="00B23EAE" w:rsidTr="00194183">
        <w:trPr>
          <w:trHeight w:val="600"/>
          <w:jc w:val="center"/>
        </w:trPr>
        <w:tc>
          <w:tcPr>
            <w:tcW w:w="1964" w:type="dxa"/>
            <w:tcBorders>
              <w:top w:val="nil"/>
              <w:left w:val="single" w:sz="4" w:space="0" w:color="auto"/>
              <w:bottom w:val="single" w:sz="4" w:space="0" w:color="auto"/>
              <w:right w:val="single" w:sz="4" w:space="0" w:color="auto"/>
            </w:tcBorders>
            <w:vAlign w:val="center"/>
          </w:tcPr>
          <w:p w:rsidR="004C7570" w:rsidRPr="00E27E33" w:rsidRDefault="004C7570" w:rsidP="00E27E33">
            <w:pPr>
              <w:widowControl w:val="0"/>
              <w:jc w:val="center"/>
              <w:rPr>
                <w:b/>
                <w:bCs/>
                <w:color w:val="000000"/>
                <w:sz w:val="20"/>
                <w:szCs w:val="20"/>
              </w:rPr>
            </w:pPr>
            <w:r w:rsidRPr="00E27E33">
              <w:rPr>
                <w:b/>
                <w:bCs/>
                <w:color w:val="000000"/>
                <w:sz w:val="20"/>
                <w:szCs w:val="20"/>
              </w:rPr>
              <w:t>Servidores Mensageria</w:t>
            </w:r>
          </w:p>
        </w:tc>
        <w:tc>
          <w:tcPr>
            <w:tcW w:w="3612" w:type="dxa"/>
            <w:tcBorders>
              <w:top w:val="nil"/>
              <w:left w:val="nil"/>
              <w:bottom w:val="single" w:sz="4" w:space="0" w:color="auto"/>
              <w:right w:val="single" w:sz="4" w:space="0" w:color="auto"/>
            </w:tcBorders>
            <w:vAlign w:val="center"/>
          </w:tcPr>
          <w:p w:rsidR="004C7570" w:rsidRPr="00E27E33" w:rsidRDefault="004C7570" w:rsidP="00E27E33">
            <w:pPr>
              <w:widowControl w:val="0"/>
              <w:rPr>
                <w:color w:val="000000"/>
                <w:sz w:val="20"/>
                <w:szCs w:val="20"/>
              </w:rPr>
            </w:pPr>
            <w:r w:rsidRPr="00E27E33">
              <w:rPr>
                <w:color w:val="000000"/>
                <w:sz w:val="20"/>
                <w:szCs w:val="20"/>
              </w:rPr>
              <w:t>MS / Windows Exchange Server 2013</w:t>
            </w:r>
          </w:p>
        </w:tc>
        <w:tc>
          <w:tcPr>
            <w:tcW w:w="3928" w:type="dxa"/>
            <w:tcBorders>
              <w:top w:val="nil"/>
              <w:left w:val="nil"/>
              <w:bottom w:val="single" w:sz="4" w:space="0" w:color="auto"/>
              <w:right w:val="single" w:sz="4" w:space="0" w:color="auto"/>
            </w:tcBorders>
            <w:vAlign w:val="center"/>
          </w:tcPr>
          <w:p w:rsidR="004C7570" w:rsidRPr="00E27E33" w:rsidRDefault="004C7570" w:rsidP="00E27E33">
            <w:pPr>
              <w:widowControl w:val="0"/>
              <w:rPr>
                <w:sz w:val="20"/>
                <w:szCs w:val="20"/>
              </w:rPr>
            </w:pPr>
            <w:r w:rsidRPr="00E27E33">
              <w:rPr>
                <w:sz w:val="20"/>
                <w:szCs w:val="20"/>
              </w:rPr>
              <w:t>Serviço de mensageria Exchange</w:t>
            </w:r>
          </w:p>
        </w:tc>
      </w:tr>
      <w:tr w:rsidR="004C7570" w:rsidRPr="00B23EAE" w:rsidTr="00194183">
        <w:trPr>
          <w:trHeight w:val="600"/>
          <w:jc w:val="center"/>
        </w:trPr>
        <w:tc>
          <w:tcPr>
            <w:tcW w:w="1964" w:type="dxa"/>
            <w:vMerge w:val="restart"/>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Aplicativos</w:t>
            </w: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MS / Office 2007 e 2013</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Suite</w:t>
            </w:r>
            <w:proofErr w:type="spellEnd"/>
            <w:r w:rsidRPr="00E27E33">
              <w:rPr>
                <w:color w:val="000000"/>
                <w:sz w:val="20"/>
                <w:szCs w:val="20"/>
              </w:rPr>
              <w:t xml:space="preserve"> de Aplicativos para Escritório</w:t>
            </w:r>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IE 9 e 10, Chrome e Firefox</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Software de Navegação Internet (Browser)</w:t>
            </w:r>
          </w:p>
        </w:tc>
      </w:tr>
      <w:tr w:rsidR="004C7570" w:rsidRPr="00B23EAE" w:rsidTr="00194183">
        <w:trPr>
          <w:trHeight w:val="600"/>
          <w:jc w:val="center"/>
        </w:trPr>
        <w:tc>
          <w:tcPr>
            <w:tcW w:w="1964" w:type="dxa"/>
            <w:vMerge w:val="restart"/>
            <w:tcBorders>
              <w:top w:val="nil"/>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Softwares / Ferramentas de Gerência / Administração / Monitoração</w:t>
            </w: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Webmin</w:t>
            </w:r>
            <w:proofErr w:type="spellEnd"/>
            <w:r w:rsidRPr="00E27E33">
              <w:rPr>
                <w:color w:val="000000"/>
                <w:sz w:val="20"/>
                <w:szCs w:val="20"/>
              </w:rPr>
              <w:t xml:space="preserve"> 1.350</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Ferramenta de Administração de Servidores</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Zabbix</w:t>
            </w:r>
            <w:proofErr w:type="spellEnd"/>
            <w:r w:rsidRPr="00E27E33">
              <w:rPr>
                <w:color w:val="000000"/>
                <w:sz w:val="20"/>
                <w:szCs w:val="20"/>
              </w:rPr>
              <w:t xml:space="preserve"> 3.0</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Software de Monitoramento do Ambiente</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McAfee </w:t>
            </w:r>
            <w:proofErr w:type="spellStart"/>
            <w:r w:rsidRPr="00E27E33">
              <w:rPr>
                <w:sz w:val="20"/>
                <w:szCs w:val="20"/>
              </w:rPr>
              <w:t>Email</w:t>
            </w:r>
            <w:proofErr w:type="spellEnd"/>
            <w:r w:rsidRPr="00E27E33">
              <w:rPr>
                <w:sz w:val="20"/>
                <w:szCs w:val="20"/>
              </w:rPr>
              <w:t xml:space="preserve"> Gateway</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 xml:space="preserve">Ferramenta de </w:t>
            </w:r>
            <w:proofErr w:type="spellStart"/>
            <w:r w:rsidRPr="00E27E33">
              <w:rPr>
                <w:color w:val="000000"/>
                <w:sz w:val="20"/>
                <w:szCs w:val="20"/>
              </w:rPr>
              <w:t>Antispam</w:t>
            </w:r>
            <w:proofErr w:type="spellEnd"/>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Fortigate</w:t>
            </w:r>
            <w:proofErr w:type="spellEnd"/>
            <w:r w:rsidRPr="00E27E33">
              <w:rPr>
                <w:color w:val="000000"/>
                <w:sz w:val="20"/>
                <w:szCs w:val="20"/>
              </w:rPr>
              <w:t xml:space="preserve"> 3040B / </w:t>
            </w:r>
            <w:proofErr w:type="spellStart"/>
            <w:r w:rsidRPr="00E27E33">
              <w:rPr>
                <w:color w:val="000000"/>
                <w:sz w:val="20"/>
                <w:szCs w:val="20"/>
              </w:rPr>
              <w:t>Fortiweb</w:t>
            </w:r>
            <w:proofErr w:type="spellEnd"/>
            <w:r w:rsidRPr="00E27E33">
              <w:rPr>
                <w:color w:val="000000"/>
                <w:sz w:val="20"/>
                <w:szCs w:val="20"/>
              </w:rPr>
              <w:t xml:space="preserve"> 3000D</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Solução de Segurança para Rede Corporativa (Firewall, IPS, Filtro de Conteúdo Web, VPN)</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lang w:val="en-US"/>
              </w:rPr>
            </w:pPr>
            <w:r w:rsidRPr="00E27E33">
              <w:rPr>
                <w:color w:val="000000"/>
                <w:sz w:val="20"/>
                <w:szCs w:val="20"/>
                <w:lang w:val="en-US"/>
              </w:rPr>
              <w:t>Symantec Control Compliance Control Suite</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jc w:val="both"/>
              <w:rPr>
                <w:color w:val="000000"/>
                <w:sz w:val="20"/>
                <w:szCs w:val="20"/>
              </w:rPr>
            </w:pPr>
            <w:r w:rsidRPr="00E27E33">
              <w:rPr>
                <w:color w:val="000000"/>
                <w:sz w:val="20"/>
                <w:szCs w:val="20"/>
              </w:rPr>
              <w:t>Solução para gestão de vulnerabilidades dos ativos de TI</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VMware</w:t>
            </w:r>
            <w:proofErr w:type="spellEnd"/>
            <w:r w:rsidRPr="00E27E33">
              <w:rPr>
                <w:color w:val="000000"/>
                <w:sz w:val="20"/>
                <w:szCs w:val="20"/>
              </w:rPr>
              <w:t xml:space="preserve"> </w:t>
            </w:r>
            <w:proofErr w:type="spellStart"/>
            <w:r w:rsidRPr="00E27E33">
              <w:rPr>
                <w:color w:val="000000"/>
                <w:sz w:val="20"/>
                <w:szCs w:val="20"/>
              </w:rPr>
              <w:t>vSphere</w:t>
            </w:r>
            <w:proofErr w:type="spellEnd"/>
            <w:r w:rsidRPr="00E27E33">
              <w:rPr>
                <w:color w:val="000000"/>
                <w:sz w:val="20"/>
                <w:szCs w:val="20"/>
              </w:rPr>
              <w:t xml:space="preserve"> </w:t>
            </w:r>
            <w:proofErr w:type="spellStart"/>
            <w:r w:rsidRPr="00E27E33">
              <w:rPr>
                <w:color w:val="000000"/>
                <w:sz w:val="20"/>
                <w:szCs w:val="20"/>
              </w:rPr>
              <w:t>ESXi</w:t>
            </w:r>
            <w:proofErr w:type="spellEnd"/>
            <w:r w:rsidRPr="00E27E33">
              <w:rPr>
                <w:color w:val="000000"/>
                <w:sz w:val="20"/>
                <w:szCs w:val="20"/>
              </w:rPr>
              <w:t xml:space="preserve"> 6.0 U2</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Ferramenta de Virtualização de Servidores</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 xml:space="preserve">McAfee </w:t>
            </w:r>
            <w:proofErr w:type="spellStart"/>
            <w:r w:rsidRPr="00E27E33">
              <w:rPr>
                <w:color w:val="000000"/>
                <w:sz w:val="20"/>
                <w:szCs w:val="20"/>
              </w:rPr>
              <w:t>Endpoint</w:t>
            </w:r>
            <w:proofErr w:type="spellEnd"/>
            <w:r w:rsidRPr="00E27E33">
              <w:rPr>
                <w:color w:val="000000"/>
                <w:sz w:val="20"/>
                <w:szCs w:val="20"/>
              </w:rPr>
              <w:t xml:space="preserve"> </w:t>
            </w:r>
            <w:proofErr w:type="spellStart"/>
            <w:r w:rsidRPr="00E27E33">
              <w:rPr>
                <w:color w:val="000000"/>
                <w:sz w:val="20"/>
                <w:szCs w:val="20"/>
              </w:rPr>
              <w:t>Protection</w:t>
            </w:r>
            <w:proofErr w:type="spellEnd"/>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Solução de antivírus</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proofErr w:type="spellStart"/>
            <w:r w:rsidRPr="00E27E33">
              <w:rPr>
                <w:sz w:val="20"/>
                <w:szCs w:val="20"/>
              </w:rPr>
              <w:t>Jabber</w:t>
            </w:r>
            <w:proofErr w:type="spellEnd"/>
            <w:r w:rsidRPr="00E27E33">
              <w:rPr>
                <w:sz w:val="20"/>
                <w:szCs w:val="20"/>
              </w:rPr>
              <w:t xml:space="preserve"> – </w:t>
            </w:r>
            <w:proofErr w:type="spellStart"/>
            <w:r w:rsidRPr="00E27E33">
              <w:rPr>
                <w:sz w:val="20"/>
                <w:szCs w:val="20"/>
              </w:rPr>
              <w:t>OpenFire</w:t>
            </w:r>
            <w:proofErr w:type="spellEnd"/>
            <w:r w:rsidRPr="00E27E33">
              <w:rPr>
                <w:sz w:val="20"/>
                <w:szCs w:val="20"/>
              </w:rPr>
              <w:t xml:space="preserve"> 3.7.1</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Administração Chat</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proofErr w:type="spellStart"/>
            <w:r w:rsidRPr="00E27E33">
              <w:rPr>
                <w:sz w:val="20"/>
                <w:szCs w:val="20"/>
              </w:rPr>
              <w:t>Cacti</w:t>
            </w:r>
            <w:proofErr w:type="spellEnd"/>
            <w:r w:rsidRPr="00E27E33">
              <w:rPr>
                <w:sz w:val="20"/>
                <w:szCs w:val="20"/>
              </w:rPr>
              <w:t xml:space="preserve"> 0.8.8b</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Ferramenta de Estatística de Utilização de Rede</w:t>
            </w:r>
          </w:p>
        </w:tc>
      </w:tr>
      <w:tr w:rsidR="004C7570" w:rsidRPr="00B23EAE" w:rsidTr="00194183">
        <w:trPr>
          <w:trHeight w:val="600"/>
          <w:jc w:val="center"/>
        </w:trPr>
        <w:tc>
          <w:tcPr>
            <w:tcW w:w="1964" w:type="dxa"/>
            <w:vMerge/>
            <w:tcBorders>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Windows Media Services 9.0</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 xml:space="preserve">Serviço de Streaming de </w:t>
            </w:r>
            <w:proofErr w:type="spellStart"/>
            <w:r w:rsidRPr="00E27E33">
              <w:rPr>
                <w:color w:val="000000"/>
                <w:sz w:val="20"/>
                <w:szCs w:val="20"/>
              </w:rPr>
              <w:t>Video</w:t>
            </w:r>
            <w:proofErr w:type="spellEnd"/>
          </w:p>
        </w:tc>
      </w:tr>
      <w:tr w:rsidR="004C7570" w:rsidRPr="00B23EAE" w:rsidTr="00194183">
        <w:trPr>
          <w:trHeight w:val="600"/>
          <w:jc w:val="center"/>
        </w:trPr>
        <w:tc>
          <w:tcPr>
            <w:tcW w:w="1964" w:type="dxa"/>
            <w:vMerge w:val="restart"/>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Gerenciador de Banco de Dados e ferramenta ETL</w:t>
            </w: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Postgres</w:t>
            </w:r>
            <w:proofErr w:type="spellEnd"/>
            <w:r w:rsidRPr="00E27E33">
              <w:rPr>
                <w:color w:val="000000"/>
                <w:sz w:val="20"/>
                <w:szCs w:val="20"/>
              </w:rPr>
              <w:t xml:space="preserve"> 9.1.3</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Sistema gerenciador de banco de dados </w:t>
            </w:r>
            <w:proofErr w:type="spellStart"/>
            <w:r w:rsidRPr="00E27E33">
              <w:rPr>
                <w:sz w:val="20"/>
                <w:szCs w:val="20"/>
              </w:rPr>
              <w:t>Postgres</w:t>
            </w:r>
            <w:proofErr w:type="spellEnd"/>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MySql</w:t>
            </w:r>
            <w:proofErr w:type="spellEnd"/>
            <w:r w:rsidRPr="00E27E33">
              <w:rPr>
                <w:color w:val="000000"/>
                <w:sz w:val="20"/>
                <w:szCs w:val="20"/>
              </w:rPr>
              <w:t xml:space="preserve"> 5.0.26</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Sistema gerenciador de banco de dados </w:t>
            </w:r>
            <w:proofErr w:type="spellStart"/>
            <w:r w:rsidRPr="00E27E33">
              <w:rPr>
                <w:sz w:val="20"/>
                <w:szCs w:val="20"/>
              </w:rPr>
              <w:t>MySql</w:t>
            </w:r>
            <w:proofErr w:type="spellEnd"/>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SqlServer</w:t>
            </w:r>
            <w:proofErr w:type="spellEnd"/>
            <w:r w:rsidRPr="00E27E33">
              <w:rPr>
                <w:color w:val="000000"/>
                <w:sz w:val="20"/>
                <w:szCs w:val="20"/>
              </w:rPr>
              <w:t xml:space="preserve"> 2008</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Sistema gerenciador de banco de dados </w:t>
            </w:r>
            <w:proofErr w:type="spellStart"/>
            <w:r w:rsidRPr="00E27E33">
              <w:rPr>
                <w:sz w:val="20"/>
                <w:szCs w:val="20"/>
              </w:rPr>
              <w:t>SqlServer</w:t>
            </w:r>
            <w:proofErr w:type="spellEnd"/>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Ingres</w:t>
            </w:r>
            <w:proofErr w:type="spellEnd"/>
            <w:r w:rsidRPr="00E27E33">
              <w:rPr>
                <w:color w:val="000000"/>
                <w:sz w:val="20"/>
                <w:szCs w:val="20"/>
              </w:rPr>
              <w:t xml:space="preserve"> II 10.1</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Sistema gerenciador de banco de dados </w:t>
            </w:r>
            <w:proofErr w:type="spellStart"/>
            <w:r w:rsidRPr="00E27E33">
              <w:rPr>
                <w:sz w:val="20"/>
                <w:szCs w:val="20"/>
              </w:rPr>
              <w:t>Ingres</w:t>
            </w:r>
            <w:proofErr w:type="spellEnd"/>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Brs</w:t>
            </w:r>
            <w:proofErr w:type="spellEnd"/>
            <w:r w:rsidRPr="00E27E33">
              <w:rPr>
                <w:color w:val="000000"/>
                <w:sz w:val="20"/>
                <w:szCs w:val="20"/>
              </w:rPr>
              <w:t xml:space="preserve"> 8.0</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Sistema gerenciador de banco de dados </w:t>
            </w:r>
            <w:proofErr w:type="spellStart"/>
            <w:r w:rsidRPr="00E27E33">
              <w:rPr>
                <w:sz w:val="20"/>
                <w:szCs w:val="20"/>
              </w:rPr>
              <w:t>Brs</w:t>
            </w:r>
            <w:proofErr w:type="spellEnd"/>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Oracle 11g v11.2.03</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Sistema gerenciador de banco de dados Oracle</w:t>
            </w:r>
          </w:p>
        </w:tc>
      </w:tr>
      <w:tr w:rsidR="004C7570" w:rsidRPr="00B23EAE" w:rsidTr="00194183">
        <w:trPr>
          <w:trHeight w:val="600"/>
          <w:jc w:val="center"/>
        </w:trPr>
        <w:tc>
          <w:tcPr>
            <w:tcW w:w="1964" w:type="dxa"/>
            <w:vMerge/>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 xml:space="preserve">ODI 10 / </w:t>
            </w:r>
            <w:proofErr w:type="spellStart"/>
            <w:r w:rsidRPr="00E27E33">
              <w:rPr>
                <w:color w:val="000000"/>
                <w:sz w:val="20"/>
                <w:szCs w:val="20"/>
              </w:rPr>
              <w:t>Sunopsis</w:t>
            </w:r>
            <w:proofErr w:type="spellEnd"/>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 xml:space="preserve">Ferramentas ETL Oracle Data </w:t>
            </w:r>
            <w:proofErr w:type="spellStart"/>
            <w:r w:rsidRPr="00E27E33">
              <w:rPr>
                <w:sz w:val="20"/>
                <w:szCs w:val="20"/>
              </w:rPr>
              <w:t>Integrator</w:t>
            </w:r>
            <w:proofErr w:type="spellEnd"/>
            <w:r w:rsidRPr="00E27E33">
              <w:rPr>
                <w:sz w:val="20"/>
                <w:szCs w:val="20"/>
              </w:rPr>
              <w:t xml:space="preserve"> e </w:t>
            </w:r>
            <w:proofErr w:type="spellStart"/>
            <w:r w:rsidRPr="00E27E33">
              <w:rPr>
                <w:sz w:val="20"/>
                <w:szCs w:val="20"/>
              </w:rPr>
              <w:t>Sunopsis</w:t>
            </w:r>
            <w:proofErr w:type="spellEnd"/>
          </w:p>
        </w:tc>
      </w:tr>
      <w:tr w:rsidR="004C7570" w:rsidRPr="00B23EAE" w:rsidTr="00194183">
        <w:trPr>
          <w:trHeight w:val="600"/>
          <w:jc w:val="center"/>
        </w:trPr>
        <w:tc>
          <w:tcPr>
            <w:tcW w:w="1964" w:type="dxa"/>
            <w:tcBorders>
              <w:top w:val="nil"/>
              <w:left w:val="single" w:sz="4" w:space="0" w:color="auto"/>
              <w:bottom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Solução de Gerenciamento de Identidades e Controle de Acesso</w:t>
            </w: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lang w:val="en-US"/>
              </w:rPr>
            </w:pPr>
            <w:r w:rsidRPr="00E27E33">
              <w:rPr>
                <w:color w:val="000000"/>
                <w:sz w:val="20"/>
                <w:szCs w:val="20"/>
                <w:lang w:val="en-US"/>
              </w:rPr>
              <w:t>Novell Identity Manager 2.7</w:t>
            </w:r>
          </w:p>
          <w:p w:rsidR="004C7570" w:rsidRPr="00E27E33" w:rsidRDefault="004C7570" w:rsidP="00E27E33">
            <w:pPr>
              <w:widowControl w:val="0"/>
              <w:rPr>
                <w:color w:val="000000"/>
                <w:sz w:val="20"/>
                <w:szCs w:val="20"/>
                <w:lang w:val="en-US"/>
              </w:rPr>
            </w:pPr>
            <w:r w:rsidRPr="00E27E33">
              <w:rPr>
                <w:color w:val="000000"/>
                <w:sz w:val="20"/>
                <w:szCs w:val="20"/>
                <w:lang w:val="en-US"/>
              </w:rPr>
              <w:t>Novell Access Manager 2.6.0</w:t>
            </w:r>
          </w:p>
          <w:p w:rsidR="004C7570" w:rsidRPr="00E27E33" w:rsidRDefault="004C7570" w:rsidP="00E27E33">
            <w:pPr>
              <w:widowControl w:val="0"/>
              <w:rPr>
                <w:sz w:val="20"/>
                <w:szCs w:val="20"/>
                <w:lang w:val="en-US"/>
              </w:rPr>
            </w:pPr>
            <w:r w:rsidRPr="00E27E33">
              <w:rPr>
                <w:sz w:val="20"/>
                <w:szCs w:val="20"/>
                <w:lang w:val="en-US"/>
              </w:rPr>
              <w:t xml:space="preserve">Novell </w:t>
            </w:r>
            <w:proofErr w:type="spellStart"/>
            <w:r w:rsidRPr="00E27E33">
              <w:rPr>
                <w:sz w:val="20"/>
                <w:szCs w:val="20"/>
                <w:lang w:val="en-US"/>
              </w:rPr>
              <w:t>iManager</w:t>
            </w:r>
            <w:proofErr w:type="spellEnd"/>
            <w:r w:rsidRPr="00E27E33">
              <w:rPr>
                <w:sz w:val="20"/>
                <w:szCs w:val="20"/>
                <w:lang w:val="en-US"/>
              </w:rPr>
              <w:t xml:space="preserve"> 2.7.0</w:t>
            </w:r>
          </w:p>
          <w:p w:rsidR="004C7570" w:rsidRPr="00E27E33" w:rsidRDefault="004C7570" w:rsidP="00E27E33">
            <w:pPr>
              <w:widowControl w:val="0"/>
              <w:rPr>
                <w:sz w:val="20"/>
                <w:szCs w:val="20"/>
                <w:lang w:val="en-US"/>
              </w:rPr>
            </w:pPr>
            <w:r w:rsidRPr="00E27E33">
              <w:rPr>
                <w:sz w:val="20"/>
                <w:szCs w:val="20"/>
                <w:lang w:val="en-US"/>
              </w:rPr>
              <w:t xml:space="preserve">Provisioning Module for Novell Identity Manager 2.7 </w:t>
            </w:r>
          </w:p>
          <w:p w:rsidR="004C7570" w:rsidRPr="00E27E33" w:rsidRDefault="004C7570" w:rsidP="00E27E33">
            <w:pPr>
              <w:widowControl w:val="0"/>
              <w:rPr>
                <w:color w:val="000000"/>
                <w:sz w:val="20"/>
                <w:szCs w:val="20"/>
                <w:lang w:val="en-US"/>
              </w:rPr>
            </w:pPr>
            <w:r w:rsidRPr="00E27E33">
              <w:rPr>
                <w:sz w:val="20"/>
                <w:szCs w:val="20"/>
                <w:lang w:val="en-US"/>
              </w:rPr>
              <w:t>Microsoft Active Directory 2008</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Solução de Gerenciamento de Identidades e Controle de Acesso</w:t>
            </w:r>
          </w:p>
        </w:tc>
      </w:tr>
      <w:tr w:rsidR="004C7570" w:rsidRPr="00B23EAE" w:rsidTr="00194183">
        <w:trPr>
          <w:trHeight w:val="600"/>
          <w:jc w:val="center"/>
        </w:trPr>
        <w:tc>
          <w:tcPr>
            <w:tcW w:w="1964" w:type="dxa"/>
            <w:vMerge w:val="restart"/>
            <w:tcBorders>
              <w:top w:val="nil"/>
              <w:left w:val="single" w:sz="4" w:space="0" w:color="auto"/>
              <w:right w:val="single" w:sz="4" w:space="0" w:color="auto"/>
            </w:tcBorders>
            <w:vAlign w:val="center"/>
            <w:hideMark/>
          </w:tcPr>
          <w:p w:rsidR="004C7570" w:rsidRPr="00E27E33" w:rsidRDefault="004C7570" w:rsidP="00E27E33">
            <w:pPr>
              <w:widowControl w:val="0"/>
              <w:jc w:val="center"/>
              <w:rPr>
                <w:b/>
                <w:bCs/>
                <w:color w:val="000000"/>
                <w:sz w:val="20"/>
                <w:szCs w:val="20"/>
              </w:rPr>
            </w:pPr>
            <w:r w:rsidRPr="00E27E33">
              <w:rPr>
                <w:b/>
                <w:bCs/>
                <w:color w:val="000000"/>
                <w:sz w:val="20"/>
                <w:szCs w:val="20"/>
              </w:rPr>
              <w:t>Servidores Web</w:t>
            </w: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IMAP 4.1.3</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Servidor de POP IMAP Courier</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PostFix</w:t>
            </w:r>
            <w:proofErr w:type="spellEnd"/>
            <w:r w:rsidRPr="00E27E33">
              <w:rPr>
                <w:color w:val="000000"/>
                <w:sz w:val="20"/>
                <w:szCs w:val="20"/>
              </w:rPr>
              <w:t xml:space="preserve"> 2.4.3</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sz w:val="20"/>
                <w:szCs w:val="20"/>
              </w:rPr>
            </w:pPr>
            <w:r w:rsidRPr="00E27E33">
              <w:rPr>
                <w:sz w:val="20"/>
                <w:szCs w:val="20"/>
              </w:rPr>
              <w:t>Servidor de SMTP</w:t>
            </w:r>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Squid</w:t>
            </w:r>
            <w:proofErr w:type="spellEnd"/>
            <w:r w:rsidRPr="00E27E33">
              <w:rPr>
                <w:color w:val="000000"/>
                <w:sz w:val="20"/>
                <w:szCs w:val="20"/>
              </w:rPr>
              <w:t xml:space="preserve"> 3.1.1</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 xml:space="preserve">Servidor de </w:t>
            </w:r>
            <w:proofErr w:type="spellStart"/>
            <w:r w:rsidRPr="00E27E33">
              <w:rPr>
                <w:color w:val="000000"/>
                <w:sz w:val="20"/>
                <w:szCs w:val="20"/>
              </w:rPr>
              <w:t>Webcache</w:t>
            </w:r>
            <w:proofErr w:type="spellEnd"/>
          </w:p>
        </w:tc>
      </w:tr>
      <w:tr w:rsidR="004C7570" w:rsidRPr="00B23EAE" w:rsidTr="00194183">
        <w:trPr>
          <w:trHeight w:val="600"/>
          <w:jc w:val="center"/>
        </w:trPr>
        <w:tc>
          <w:tcPr>
            <w:tcW w:w="1964" w:type="dxa"/>
            <w:vMerge/>
            <w:tcBorders>
              <w:left w:val="single" w:sz="4" w:space="0" w:color="auto"/>
              <w:right w:val="single" w:sz="4" w:space="0" w:color="auto"/>
            </w:tcBorders>
            <w:vAlign w:val="center"/>
            <w:hideMark/>
          </w:tcPr>
          <w:p w:rsidR="004C7570" w:rsidRPr="00E27E33" w:rsidRDefault="004C7570" w:rsidP="00E27E33">
            <w:pPr>
              <w:widowControl w:val="0"/>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Open LDAP</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Servidor de Diretórios</w:t>
            </w:r>
          </w:p>
        </w:tc>
      </w:tr>
      <w:tr w:rsidR="004C7570" w:rsidRPr="00B23EAE" w:rsidTr="00194183">
        <w:trPr>
          <w:trHeight w:val="600"/>
          <w:jc w:val="center"/>
        </w:trPr>
        <w:tc>
          <w:tcPr>
            <w:tcW w:w="1964" w:type="dxa"/>
            <w:vMerge/>
            <w:tcBorders>
              <w:left w:val="single" w:sz="4" w:space="0" w:color="auto"/>
              <w:bottom w:val="single" w:sz="4" w:space="0" w:color="auto"/>
              <w:right w:val="single" w:sz="4" w:space="0" w:color="auto"/>
            </w:tcBorders>
            <w:vAlign w:val="center"/>
            <w:hideMark/>
          </w:tcPr>
          <w:p w:rsidR="004C7570" w:rsidRPr="00E27E33" w:rsidRDefault="004C7570" w:rsidP="00E27E33">
            <w:pPr>
              <w:widowControl w:val="0"/>
              <w:rPr>
                <w:b/>
                <w:bCs/>
                <w:color w:val="000000"/>
                <w:sz w:val="20"/>
                <w:szCs w:val="20"/>
              </w:rPr>
            </w:pPr>
          </w:p>
        </w:tc>
        <w:tc>
          <w:tcPr>
            <w:tcW w:w="3612"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proofErr w:type="spellStart"/>
            <w:r w:rsidRPr="00E27E33">
              <w:rPr>
                <w:color w:val="000000"/>
                <w:sz w:val="20"/>
                <w:szCs w:val="20"/>
              </w:rPr>
              <w:t>Dansguardian</w:t>
            </w:r>
            <w:proofErr w:type="spellEnd"/>
            <w:r w:rsidRPr="00E27E33">
              <w:rPr>
                <w:color w:val="000000"/>
                <w:sz w:val="20"/>
                <w:szCs w:val="20"/>
              </w:rPr>
              <w:t xml:space="preserve"> 2.9.8.0</w:t>
            </w:r>
          </w:p>
        </w:tc>
        <w:tc>
          <w:tcPr>
            <w:tcW w:w="3928" w:type="dxa"/>
            <w:tcBorders>
              <w:top w:val="nil"/>
              <w:left w:val="nil"/>
              <w:bottom w:val="single" w:sz="4" w:space="0" w:color="auto"/>
              <w:right w:val="single" w:sz="4" w:space="0" w:color="auto"/>
            </w:tcBorders>
            <w:vAlign w:val="center"/>
            <w:hideMark/>
          </w:tcPr>
          <w:p w:rsidR="004C7570" w:rsidRPr="00E27E33" w:rsidRDefault="004C7570" w:rsidP="00E27E33">
            <w:pPr>
              <w:widowControl w:val="0"/>
              <w:rPr>
                <w:color w:val="000000"/>
                <w:sz w:val="20"/>
                <w:szCs w:val="20"/>
              </w:rPr>
            </w:pPr>
            <w:r w:rsidRPr="00E27E33">
              <w:rPr>
                <w:color w:val="000000"/>
                <w:sz w:val="20"/>
                <w:szCs w:val="20"/>
              </w:rPr>
              <w:t>Servidor de Bloqueio de Conteúdo</w:t>
            </w:r>
          </w:p>
        </w:tc>
      </w:tr>
    </w:tbl>
    <w:p w:rsidR="004C7570" w:rsidRPr="00B23EAE" w:rsidRDefault="004C7570" w:rsidP="00B23EAE">
      <w:pPr>
        <w:spacing w:before="120" w:after="120"/>
      </w:pPr>
    </w:p>
    <w:p w:rsidR="00AC08E8" w:rsidRDefault="004745EC" w:rsidP="00B23EAE">
      <w:pPr>
        <w:suppressAutoHyphens/>
        <w:spacing w:before="120" w:after="120"/>
        <w:jc w:val="center"/>
        <w:rPr>
          <w:rStyle w:val="Forte"/>
        </w:rPr>
      </w:pPr>
      <w:bookmarkStart w:id="13" w:name="OLE_LINK1"/>
      <w:bookmarkStart w:id="14" w:name="OLE_LINK2"/>
      <w:r w:rsidRPr="00B23EAE">
        <w:rPr>
          <w:rStyle w:val="Forte"/>
        </w:rPr>
        <w:br w:type="page"/>
      </w:r>
      <w:bookmarkEnd w:id="13"/>
      <w:bookmarkEnd w:id="14"/>
    </w:p>
    <w:p w:rsidR="004745EC" w:rsidRPr="00AC08E8" w:rsidRDefault="00B24B79" w:rsidP="00B23EAE">
      <w:pPr>
        <w:suppressAutoHyphens/>
        <w:spacing w:before="120" w:after="120"/>
        <w:jc w:val="center"/>
        <w:rPr>
          <w:b/>
          <w:noProof/>
        </w:rPr>
      </w:pPr>
      <w:r w:rsidRPr="00AC08E8">
        <w:rPr>
          <w:b/>
          <w:noProof/>
        </w:rPr>
        <w:lastRenderedPageBreak/>
        <w:t>ATA DE REGISTRO DE PREÇOS</w:t>
      </w:r>
      <w:r w:rsidR="00E27E33" w:rsidRPr="00AC08E8">
        <w:rPr>
          <w:b/>
          <w:noProof/>
        </w:rPr>
        <w:t xml:space="preserve"> N. </w:t>
      </w:r>
      <w:r w:rsidR="00FD64E0">
        <w:rPr>
          <w:b/>
          <w:noProof/>
        </w:rPr>
        <w:t>05</w:t>
      </w:r>
      <w:r w:rsidR="00E27E33" w:rsidRPr="00AC08E8">
        <w:rPr>
          <w:b/>
          <w:noProof/>
        </w:rPr>
        <w:t>/2017 - CJF</w:t>
      </w:r>
    </w:p>
    <w:p w:rsidR="00AC08E8" w:rsidRPr="00AC08E8" w:rsidRDefault="00AC08E8" w:rsidP="00AC08E8">
      <w:pPr>
        <w:widowControl w:val="0"/>
        <w:suppressAutoHyphens/>
        <w:spacing w:before="120" w:after="240"/>
        <w:jc w:val="center"/>
        <w:rPr>
          <w:b/>
          <w:bCs/>
          <w:noProof/>
        </w:rPr>
      </w:pPr>
      <w:r w:rsidRPr="00AC08E8">
        <w:rPr>
          <w:b/>
          <w:noProof/>
        </w:rPr>
        <w:t xml:space="preserve">ANEXO III - </w:t>
      </w:r>
      <w:r w:rsidR="004745EC" w:rsidRPr="00AC08E8">
        <w:rPr>
          <w:b/>
          <w:bCs/>
          <w:noProof/>
        </w:rPr>
        <w:t>CRONOGRAMA DE IMPLANTAÇÃO</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2"/>
        <w:gridCol w:w="5028"/>
        <w:gridCol w:w="2484"/>
      </w:tblGrid>
      <w:tr w:rsidR="004745EC" w:rsidRPr="00C2457B" w:rsidTr="00471670">
        <w:tc>
          <w:tcPr>
            <w:tcW w:w="1702" w:type="dxa"/>
            <w:shd w:val="clear" w:color="auto" w:fill="auto"/>
            <w:vAlign w:val="center"/>
          </w:tcPr>
          <w:p w:rsidR="004745EC" w:rsidRPr="00C2457B" w:rsidRDefault="004745EC" w:rsidP="00E27E33">
            <w:pPr>
              <w:tabs>
                <w:tab w:val="left" w:pos="2072"/>
              </w:tabs>
              <w:ind w:firstLine="135"/>
              <w:jc w:val="center"/>
              <w:rPr>
                <w:b/>
                <w:noProof/>
                <w:sz w:val="18"/>
                <w:szCs w:val="18"/>
              </w:rPr>
            </w:pPr>
            <w:r w:rsidRPr="00C2457B">
              <w:rPr>
                <w:b/>
                <w:noProof/>
                <w:sz w:val="18"/>
                <w:szCs w:val="18"/>
              </w:rPr>
              <w:t>Prazo Máximo (em dias corridos)</w:t>
            </w:r>
          </w:p>
        </w:tc>
        <w:tc>
          <w:tcPr>
            <w:tcW w:w="5028" w:type="dxa"/>
            <w:shd w:val="clear" w:color="auto" w:fill="auto"/>
            <w:vAlign w:val="center"/>
          </w:tcPr>
          <w:p w:rsidR="004745EC" w:rsidRPr="00C2457B" w:rsidRDefault="004745EC" w:rsidP="00E27E33">
            <w:pPr>
              <w:pStyle w:val="Ttulo6"/>
              <w:tabs>
                <w:tab w:val="left" w:pos="2072"/>
              </w:tabs>
              <w:spacing w:before="0" w:after="0"/>
              <w:jc w:val="center"/>
              <w:rPr>
                <w:rFonts w:ascii="Times New Roman" w:hAnsi="Times New Roman"/>
                <w:b w:val="0"/>
                <w:i/>
                <w:noProof/>
                <w:sz w:val="18"/>
                <w:szCs w:val="18"/>
              </w:rPr>
            </w:pPr>
            <w:r w:rsidRPr="00C2457B">
              <w:rPr>
                <w:rFonts w:ascii="Times New Roman" w:hAnsi="Times New Roman"/>
                <w:noProof/>
                <w:sz w:val="18"/>
                <w:szCs w:val="18"/>
              </w:rPr>
              <w:t>Cronograma de Atividades da Prestação dos Serviços</w:t>
            </w:r>
          </w:p>
        </w:tc>
        <w:tc>
          <w:tcPr>
            <w:tcW w:w="2484" w:type="dxa"/>
            <w:shd w:val="clear" w:color="auto" w:fill="auto"/>
            <w:vAlign w:val="center"/>
          </w:tcPr>
          <w:p w:rsidR="004745EC" w:rsidRPr="00C2457B" w:rsidRDefault="004745EC" w:rsidP="00E27E33">
            <w:pPr>
              <w:tabs>
                <w:tab w:val="left" w:pos="2072"/>
              </w:tabs>
              <w:ind w:firstLine="135"/>
              <w:jc w:val="center"/>
              <w:rPr>
                <w:b/>
                <w:noProof/>
                <w:sz w:val="18"/>
                <w:szCs w:val="18"/>
              </w:rPr>
            </w:pPr>
            <w:r w:rsidRPr="00C2457B">
              <w:rPr>
                <w:b/>
                <w:noProof/>
                <w:sz w:val="18"/>
                <w:szCs w:val="18"/>
              </w:rPr>
              <w:t>Responsável</w:t>
            </w:r>
          </w:p>
        </w:tc>
      </w:tr>
      <w:tr w:rsidR="004745EC" w:rsidRPr="00B23EAE" w:rsidTr="00471670">
        <w:trPr>
          <w:trHeight w:val="489"/>
        </w:trPr>
        <w:tc>
          <w:tcPr>
            <w:tcW w:w="1702" w:type="dxa"/>
            <w:vAlign w:val="center"/>
          </w:tcPr>
          <w:p w:rsidR="004745EC" w:rsidRPr="00E27E33" w:rsidRDefault="004C7570" w:rsidP="00E27E33">
            <w:pPr>
              <w:tabs>
                <w:tab w:val="left" w:pos="2072"/>
              </w:tabs>
              <w:ind w:firstLine="135"/>
              <w:jc w:val="center"/>
              <w:rPr>
                <w:noProof/>
                <w:sz w:val="20"/>
                <w:szCs w:val="20"/>
              </w:rPr>
            </w:pPr>
            <w:r w:rsidRPr="00E27E33">
              <w:rPr>
                <w:noProof/>
                <w:sz w:val="20"/>
                <w:szCs w:val="20"/>
              </w:rPr>
              <w:t>C</w:t>
            </w:r>
          </w:p>
        </w:tc>
        <w:tc>
          <w:tcPr>
            <w:tcW w:w="5028" w:type="dxa"/>
            <w:vAlign w:val="center"/>
          </w:tcPr>
          <w:p w:rsidR="004745EC" w:rsidRPr="00E27E33" w:rsidRDefault="004C7570" w:rsidP="00E27E33">
            <w:pPr>
              <w:tabs>
                <w:tab w:val="left" w:pos="2072"/>
              </w:tabs>
              <w:ind w:firstLine="135"/>
              <w:rPr>
                <w:noProof/>
                <w:sz w:val="20"/>
                <w:szCs w:val="20"/>
              </w:rPr>
            </w:pPr>
            <w:r w:rsidRPr="00E27E33">
              <w:rPr>
                <w:noProof/>
                <w:sz w:val="20"/>
                <w:szCs w:val="20"/>
              </w:rPr>
              <w:t>Data de assinatura do contrato</w:t>
            </w:r>
            <w:r w:rsidR="004745EC" w:rsidRPr="00E27E33">
              <w:rPr>
                <w:noProof/>
                <w:sz w:val="20"/>
                <w:szCs w:val="20"/>
              </w:rPr>
              <w:t>.</w:t>
            </w:r>
          </w:p>
        </w:tc>
        <w:tc>
          <w:tcPr>
            <w:tcW w:w="2484" w:type="dxa"/>
            <w:vAlign w:val="center"/>
          </w:tcPr>
          <w:p w:rsidR="004745EC" w:rsidRPr="00E27E33" w:rsidRDefault="004745EC" w:rsidP="00E27E33">
            <w:pPr>
              <w:pStyle w:val="Corpodetexto31"/>
              <w:tabs>
                <w:tab w:val="left" w:pos="2072"/>
              </w:tabs>
              <w:jc w:val="center"/>
              <w:rPr>
                <w:rFonts w:cs="Times New Roman"/>
                <w:noProof/>
                <w:sz w:val="20"/>
              </w:rPr>
            </w:pPr>
            <w:r w:rsidRPr="00E27E33">
              <w:rPr>
                <w:rFonts w:cs="Times New Roman"/>
                <w:noProof/>
                <w:sz w:val="20"/>
              </w:rPr>
              <w:t>CJF e CONTRATADA</w:t>
            </w:r>
          </w:p>
        </w:tc>
      </w:tr>
      <w:tr w:rsidR="004C7570" w:rsidRPr="00B23EAE" w:rsidTr="00471670">
        <w:trPr>
          <w:trHeight w:val="553"/>
        </w:trPr>
        <w:tc>
          <w:tcPr>
            <w:tcW w:w="1702" w:type="dxa"/>
            <w:tcBorders>
              <w:top w:val="single" w:sz="4" w:space="0" w:color="auto"/>
              <w:left w:val="single" w:sz="4" w:space="0" w:color="auto"/>
              <w:bottom w:val="single" w:sz="4" w:space="0" w:color="auto"/>
              <w:right w:val="single" w:sz="4" w:space="0" w:color="auto"/>
            </w:tcBorders>
            <w:vAlign w:val="center"/>
          </w:tcPr>
          <w:p w:rsidR="004C7570" w:rsidRPr="00E27E33" w:rsidRDefault="004C7570" w:rsidP="00E27E33">
            <w:pPr>
              <w:tabs>
                <w:tab w:val="left" w:pos="2072"/>
              </w:tabs>
              <w:ind w:firstLine="135"/>
              <w:jc w:val="center"/>
              <w:rPr>
                <w:noProof/>
                <w:sz w:val="20"/>
                <w:szCs w:val="20"/>
              </w:rPr>
            </w:pPr>
            <w:r w:rsidRPr="00E27E33">
              <w:rPr>
                <w:noProof/>
                <w:sz w:val="20"/>
                <w:szCs w:val="20"/>
              </w:rPr>
              <w:t>D</w:t>
            </w:r>
          </w:p>
        </w:tc>
        <w:tc>
          <w:tcPr>
            <w:tcW w:w="5028" w:type="dxa"/>
            <w:tcBorders>
              <w:top w:val="single" w:sz="4" w:space="0" w:color="auto"/>
              <w:left w:val="single" w:sz="4" w:space="0" w:color="auto"/>
              <w:bottom w:val="single" w:sz="4" w:space="0" w:color="auto"/>
              <w:right w:val="single" w:sz="4" w:space="0" w:color="auto"/>
            </w:tcBorders>
            <w:vAlign w:val="center"/>
          </w:tcPr>
          <w:p w:rsidR="004C7570" w:rsidRPr="00E27E33" w:rsidRDefault="004C7570" w:rsidP="00E27E33">
            <w:pPr>
              <w:tabs>
                <w:tab w:val="left" w:pos="2072"/>
              </w:tabs>
              <w:ind w:firstLine="135"/>
              <w:rPr>
                <w:noProof/>
                <w:sz w:val="20"/>
                <w:szCs w:val="20"/>
              </w:rPr>
            </w:pPr>
            <w:r w:rsidRPr="00E27E33">
              <w:rPr>
                <w:noProof/>
                <w:sz w:val="20"/>
                <w:szCs w:val="20"/>
              </w:rPr>
              <w:t>Emissão da Ordem de Serviço.</w:t>
            </w:r>
          </w:p>
        </w:tc>
        <w:tc>
          <w:tcPr>
            <w:tcW w:w="2484" w:type="dxa"/>
            <w:tcBorders>
              <w:top w:val="single" w:sz="4" w:space="0" w:color="auto"/>
              <w:left w:val="single" w:sz="4" w:space="0" w:color="auto"/>
              <w:bottom w:val="single" w:sz="4" w:space="0" w:color="auto"/>
              <w:right w:val="single" w:sz="4" w:space="0" w:color="auto"/>
            </w:tcBorders>
            <w:vAlign w:val="center"/>
          </w:tcPr>
          <w:p w:rsidR="004C7570" w:rsidRPr="00E27E33" w:rsidRDefault="004C7570" w:rsidP="00E27E33">
            <w:pPr>
              <w:pStyle w:val="Corpodetexto31"/>
              <w:tabs>
                <w:tab w:val="left" w:pos="2072"/>
              </w:tabs>
              <w:jc w:val="center"/>
              <w:rPr>
                <w:rFonts w:cs="Times New Roman"/>
                <w:noProof/>
                <w:sz w:val="20"/>
              </w:rPr>
            </w:pPr>
            <w:r w:rsidRPr="00E27E33">
              <w:rPr>
                <w:rFonts w:cs="Times New Roman"/>
                <w:noProof/>
                <w:sz w:val="20"/>
              </w:rPr>
              <w:t>CJF</w:t>
            </w:r>
          </w:p>
        </w:tc>
      </w:tr>
      <w:tr w:rsidR="004C7570" w:rsidRPr="00B23EAE" w:rsidTr="00471670">
        <w:trPr>
          <w:trHeight w:val="1168"/>
        </w:trPr>
        <w:tc>
          <w:tcPr>
            <w:tcW w:w="1702" w:type="dxa"/>
            <w:vAlign w:val="center"/>
          </w:tcPr>
          <w:p w:rsidR="004C7570" w:rsidRPr="00E27E33" w:rsidRDefault="004C7570" w:rsidP="00E27E33">
            <w:pPr>
              <w:tabs>
                <w:tab w:val="left" w:pos="2072"/>
              </w:tabs>
              <w:ind w:firstLine="135"/>
              <w:jc w:val="center"/>
              <w:rPr>
                <w:noProof/>
                <w:sz w:val="20"/>
                <w:szCs w:val="20"/>
              </w:rPr>
            </w:pPr>
            <w:r w:rsidRPr="00E27E33">
              <w:rPr>
                <w:noProof/>
                <w:sz w:val="20"/>
                <w:szCs w:val="20"/>
              </w:rPr>
              <w:t>D + 3</w:t>
            </w:r>
          </w:p>
        </w:tc>
        <w:tc>
          <w:tcPr>
            <w:tcW w:w="5028" w:type="dxa"/>
            <w:vAlign w:val="center"/>
          </w:tcPr>
          <w:p w:rsidR="004C7570" w:rsidRPr="00E27E33" w:rsidRDefault="004C7570" w:rsidP="00E27E33">
            <w:pPr>
              <w:tabs>
                <w:tab w:val="left" w:pos="2072"/>
              </w:tabs>
              <w:jc w:val="both"/>
              <w:rPr>
                <w:sz w:val="20"/>
                <w:szCs w:val="20"/>
              </w:rPr>
            </w:pPr>
            <w:r w:rsidRPr="00E27E33">
              <w:rPr>
                <w:sz w:val="20"/>
                <w:szCs w:val="20"/>
              </w:rPr>
              <w:t>Indicar e credenciar devidamente um Representante Técnico, que terá o papel de gerente do projeto da solução, com o objetivo de planejar e coordenar as atividades de entrega que ocorrerão durante as etapas 1 e 2.</w:t>
            </w:r>
          </w:p>
        </w:tc>
        <w:tc>
          <w:tcPr>
            <w:tcW w:w="2484" w:type="dxa"/>
            <w:vAlign w:val="center"/>
          </w:tcPr>
          <w:p w:rsidR="004C7570" w:rsidRPr="00E27E33" w:rsidRDefault="004C7570" w:rsidP="00471670">
            <w:pPr>
              <w:pStyle w:val="Corpodetexto31"/>
              <w:tabs>
                <w:tab w:val="left" w:pos="2072"/>
              </w:tabs>
              <w:jc w:val="center"/>
              <w:rPr>
                <w:rFonts w:eastAsia="Calibri" w:cs="Times New Roman"/>
                <w:noProof/>
                <w:sz w:val="20"/>
              </w:rPr>
            </w:pPr>
            <w:r w:rsidRPr="00E27E33">
              <w:rPr>
                <w:rFonts w:cs="Times New Roman"/>
                <w:noProof/>
                <w:sz w:val="20"/>
              </w:rPr>
              <w:t>CONTRATADA</w:t>
            </w:r>
          </w:p>
        </w:tc>
      </w:tr>
      <w:tr w:rsidR="004C7570" w:rsidRPr="00B23EAE" w:rsidTr="00471670">
        <w:trPr>
          <w:trHeight w:val="657"/>
        </w:trPr>
        <w:tc>
          <w:tcPr>
            <w:tcW w:w="1702" w:type="dxa"/>
            <w:vAlign w:val="center"/>
          </w:tcPr>
          <w:p w:rsidR="004C7570" w:rsidRPr="00E27E33" w:rsidRDefault="004C7570" w:rsidP="00E27E33">
            <w:pPr>
              <w:tabs>
                <w:tab w:val="left" w:pos="2072"/>
              </w:tabs>
              <w:ind w:firstLine="135"/>
              <w:jc w:val="center"/>
              <w:rPr>
                <w:noProof/>
                <w:sz w:val="20"/>
                <w:szCs w:val="20"/>
              </w:rPr>
            </w:pPr>
            <w:r w:rsidRPr="00E27E33">
              <w:rPr>
                <w:noProof/>
                <w:sz w:val="20"/>
                <w:szCs w:val="20"/>
              </w:rPr>
              <w:t>D + 3</w:t>
            </w:r>
          </w:p>
        </w:tc>
        <w:tc>
          <w:tcPr>
            <w:tcW w:w="5028" w:type="dxa"/>
            <w:vAlign w:val="center"/>
          </w:tcPr>
          <w:p w:rsidR="004C7570" w:rsidRPr="00E27E33" w:rsidRDefault="004C7570" w:rsidP="00E27E33">
            <w:pPr>
              <w:tabs>
                <w:tab w:val="left" w:pos="2072"/>
              </w:tabs>
              <w:jc w:val="both"/>
              <w:rPr>
                <w:sz w:val="20"/>
                <w:szCs w:val="20"/>
              </w:rPr>
            </w:pPr>
            <w:r w:rsidRPr="00E27E33">
              <w:rPr>
                <w:sz w:val="20"/>
                <w:szCs w:val="20"/>
              </w:rPr>
              <w:t>Realizar reunião de Planejamento</w:t>
            </w:r>
          </w:p>
        </w:tc>
        <w:tc>
          <w:tcPr>
            <w:tcW w:w="2484" w:type="dxa"/>
            <w:vAlign w:val="center"/>
          </w:tcPr>
          <w:p w:rsidR="004C7570" w:rsidRPr="00E27E33" w:rsidRDefault="004C7570" w:rsidP="00E27E33">
            <w:pPr>
              <w:pStyle w:val="Corpodetexto31"/>
              <w:tabs>
                <w:tab w:val="left" w:pos="2072"/>
              </w:tabs>
              <w:jc w:val="center"/>
              <w:rPr>
                <w:rFonts w:eastAsia="Calibri" w:cs="Times New Roman"/>
                <w:noProof/>
                <w:sz w:val="20"/>
              </w:rPr>
            </w:pPr>
            <w:r w:rsidRPr="00E27E33">
              <w:rPr>
                <w:rFonts w:cs="Times New Roman"/>
                <w:noProof/>
                <w:sz w:val="20"/>
              </w:rPr>
              <w:t>CJF e CONTRATADA</w:t>
            </w:r>
          </w:p>
        </w:tc>
      </w:tr>
      <w:tr w:rsidR="004C7570" w:rsidRPr="00B23EAE" w:rsidTr="00471670">
        <w:trPr>
          <w:trHeight w:val="905"/>
        </w:trPr>
        <w:tc>
          <w:tcPr>
            <w:tcW w:w="1702" w:type="dxa"/>
            <w:vAlign w:val="center"/>
          </w:tcPr>
          <w:p w:rsidR="004C7570" w:rsidRPr="00E27E33" w:rsidRDefault="004C7570" w:rsidP="00E27E33">
            <w:pPr>
              <w:tabs>
                <w:tab w:val="left" w:pos="2072"/>
              </w:tabs>
              <w:jc w:val="center"/>
              <w:rPr>
                <w:sz w:val="20"/>
                <w:szCs w:val="20"/>
              </w:rPr>
            </w:pPr>
            <w:r w:rsidRPr="00E27E33">
              <w:rPr>
                <w:sz w:val="20"/>
                <w:szCs w:val="20"/>
              </w:rPr>
              <w:t>D + 15</w:t>
            </w:r>
          </w:p>
        </w:tc>
        <w:tc>
          <w:tcPr>
            <w:tcW w:w="5028" w:type="dxa"/>
            <w:vAlign w:val="center"/>
          </w:tcPr>
          <w:p w:rsidR="004C7570" w:rsidRPr="00E27E33" w:rsidRDefault="004C7570" w:rsidP="00E27E33">
            <w:pPr>
              <w:pStyle w:val="Corpodetexto31"/>
              <w:tabs>
                <w:tab w:val="left" w:pos="2072"/>
              </w:tabs>
              <w:rPr>
                <w:rFonts w:cs="Times New Roman"/>
                <w:sz w:val="20"/>
              </w:rPr>
            </w:pPr>
            <w:r w:rsidRPr="00E27E33">
              <w:rPr>
                <w:rFonts w:cs="Times New Roman"/>
                <w:sz w:val="20"/>
              </w:rPr>
              <w:t>Entregar o Plano de Implantação contendo o planejamento das atividades para a etapa entrega, instalação, configuração e testes dos equipamentos e softwares que compõe a solução.</w:t>
            </w:r>
          </w:p>
        </w:tc>
        <w:tc>
          <w:tcPr>
            <w:tcW w:w="2484" w:type="dxa"/>
            <w:vAlign w:val="center"/>
          </w:tcPr>
          <w:p w:rsidR="004C7570" w:rsidRPr="00E27E33" w:rsidRDefault="004C7570" w:rsidP="00E27E33">
            <w:pPr>
              <w:tabs>
                <w:tab w:val="left" w:pos="2072"/>
              </w:tabs>
              <w:ind w:firstLine="135"/>
              <w:jc w:val="center"/>
              <w:rPr>
                <w:sz w:val="20"/>
                <w:szCs w:val="20"/>
              </w:rPr>
            </w:pPr>
            <w:r w:rsidRPr="00E27E33">
              <w:rPr>
                <w:sz w:val="20"/>
                <w:szCs w:val="20"/>
              </w:rPr>
              <w:t>CONTRATADA</w:t>
            </w:r>
          </w:p>
        </w:tc>
      </w:tr>
      <w:tr w:rsidR="004C7570" w:rsidRPr="00B23EAE" w:rsidTr="00471670">
        <w:trPr>
          <w:trHeight w:val="915"/>
        </w:trPr>
        <w:tc>
          <w:tcPr>
            <w:tcW w:w="1702" w:type="dxa"/>
            <w:vAlign w:val="center"/>
          </w:tcPr>
          <w:p w:rsidR="004C7570" w:rsidRPr="00E27E33" w:rsidRDefault="004C7570" w:rsidP="00E27E33">
            <w:pPr>
              <w:tabs>
                <w:tab w:val="left" w:pos="2072"/>
              </w:tabs>
              <w:ind w:firstLine="135"/>
              <w:jc w:val="center"/>
              <w:rPr>
                <w:noProof/>
                <w:sz w:val="20"/>
                <w:szCs w:val="20"/>
              </w:rPr>
            </w:pPr>
          </w:p>
        </w:tc>
        <w:tc>
          <w:tcPr>
            <w:tcW w:w="5028" w:type="dxa"/>
            <w:vAlign w:val="center"/>
          </w:tcPr>
          <w:p w:rsidR="004C7570" w:rsidRPr="00E27E33" w:rsidRDefault="004C7570" w:rsidP="00E27E33">
            <w:pPr>
              <w:pStyle w:val="Corpodetexto31"/>
              <w:tabs>
                <w:tab w:val="left" w:pos="2072"/>
              </w:tabs>
              <w:rPr>
                <w:rFonts w:cs="Times New Roman"/>
                <w:sz w:val="20"/>
              </w:rPr>
            </w:pPr>
            <w:r w:rsidRPr="00E27E33">
              <w:rPr>
                <w:rFonts w:cs="Times New Roman"/>
                <w:sz w:val="20"/>
              </w:rPr>
              <w:t>Aprovar o Plano de Implantação para a etapa de entrega, instalação, configuração e testes dos equipamentos e softwares que compõe a solução.</w:t>
            </w:r>
          </w:p>
        </w:tc>
        <w:tc>
          <w:tcPr>
            <w:tcW w:w="2484" w:type="dxa"/>
            <w:vAlign w:val="center"/>
          </w:tcPr>
          <w:p w:rsidR="004C7570" w:rsidRPr="00E27E33" w:rsidRDefault="004C7570" w:rsidP="00E27E33">
            <w:pPr>
              <w:tabs>
                <w:tab w:val="left" w:pos="2072"/>
              </w:tabs>
              <w:ind w:firstLine="135"/>
              <w:jc w:val="center"/>
              <w:rPr>
                <w:sz w:val="20"/>
                <w:szCs w:val="20"/>
              </w:rPr>
            </w:pPr>
            <w:r w:rsidRPr="00E27E33">
              <w:rPr>
                <w:sz w:val="20"/>
                <w:szCs w:val="20"/>
              </w:rPr>
              <w:t>CJF</w:t>
            </w:r>
          </w:p>
        </w:tc>
      </w:tr>
      <w:tr w:rsidR="004C7570" w:rsidRPr="00B23EAE" w:rsidTr="00471670">
        <w:trPr>
          <w:trHeight w:val="1633"/>
        </w:trPr>
        <w:tc>
          <w:tcPr>
            <w:tcW w:w="1702" w:type="dxa"/>
            <w:vAlign w:val="center"/>
          </w:tcPr>
          <w:p w:rsidR="004C7570" w:rsidRPr="00E27E33" w:rsidRDefault="004C7570" w:rsidP="00E27E33">
            <w:pPr>
              <w:tabs>
                <w:tab w:val="left" w:pos="2072"/>
              </w:tabs>
              <w:ind w:firstLine="135"/>
              <w:jc w:val="center"/>
              <w:rPr>
                <w:noProof/>
                <w:sz w:val="20"/>
                <w:szCs w:val="20"/>
              </w:rPr>
            </w:pPr>
            <w:r w:rsidRPr="00E27E33">
              <w:rPr>
                <w:noProof/>
                <w:sz w:val="20"/>
                <w:szCs w:val="20"/>
              </w:rPr>
              <w:t>D + 45</w:t>
            </w:r>
          </w:p>
        </w:tc>
        <w:tc>
          <w:tcPr>
            <w:tcW w:w="5028" w:type="dxa"/>
            <w:vAlign w:val="center"/>
          </w:tcPr>
          <w:p w:rsidR="004C7570" w:rsidRPr="00E27E33" w:rsidRDefault="004C7570" w:rsidP="00E27E33">
            <w:pPr>
              <w:autoSpaceDE w:val="0"/>
              <w:autoSpaceDN w:val="0"/>
              <w:adjustRightInd w:val="0"/>
              <w:jc w:val="both"/>
              <w:rPr>
                <w:sz w:val="20"/>
                <w:szCs w:val="20"/>
              </w:rPr>
            </w:pPr>
            <w:r w:rsidRPr="00E27E33">
              <w:rPr>
                <w:sz w:val="20"/>
                <w:szCs w:val="20"/>
              </w:rPr>
              <w:t>Concluir a entregar dos equipamentos, softwares e acessórios, juntamente com toda a documentação técnica em meio eletrônico, completa e atualizada, contendo os manuais e guias de utilização e os demais documentos.</w:t>
            </w:r>
          </w:p>
          <w:p w:rsidR="004C7570" w:rsidRPr="00E27E33" w:rsidRDefault="004C7570" w:rsidP="00E27E33">
            <w:pPr>
              <w:autoSpaceDE w:val="0"/>
              <w:autoSpaceDN w:val="0"/>
              <w:adjustRightInd w:val="0"/>
              <w:jc w:val="both"/>
              <w:rPr>
                <w:sz w:val="20"/>
                <w:szCs w:val="20"/>
              </w:rPr>
            </w:pPr>
            <w:r w:rsidRPr="00E27E33">
              <w:rPr>
                <w:sz w:val="20"/>
                <w:szCs w:val="20"/>
              </w:rPr>
              <w:t>A finalização da entrega deverá ser formalizada mediante comunicação escrita da CONTRATADA ao CONTRATANTE.</w:t>
            </w:r>
          </w:p>
        </w:tc>
        <w:tc>
          <w:tcPr>
            <w:tcW w:w="2484" w:type="dxa"/>
            <w:vAlign w:val="center"/>
          </w:tcPr>
          <w:p w:rsidR="004C7570" w:rsidRPr="00E27E33" w:rsidRDefault="004C7570" w:rsidP="00E27E33">
            <w:pPr>
              <w:tabs>
                <w:tab w:val="left" w:pos="2072"/>
              </w:tabs>
              <w:ind w:firstLine="135"/>
              <w:jc w:val="center"/>
              <w:rPr>
                <w:sz w:val="20"/>
                <w:szCs w:val="20"/>
              </w:rPr>
            </w:pPr>
            <w:r w:rsidRPr="00E27E33">
              <w:rPr>
                <w:sz w:val="20"/>
                <w:szCs w:val="20"/>
              </w:rPr>
              <w:t>CONTRATADA</w:t>
            </w:r>
          </w:p>
        </w:tc>
      </w:tr>
      <w:tr w:rsidR="00194183" w:rsidRPr="00B23EAE" w:rsidTr="00471670">
        <w:trPr>
          <w:trHeight w:val="1654"/>
        </w:trPr>
        <w:tc>
          <w:tcPr>
            <w:tcW w:w="1702" w:type="dxa"/>
            <w:vAlign w:val="center"/>
          </w:tcPr>
          <w:p w:rsidR="00194183" w:rsidRPr="00E27E33" w:rsidRDefault="00194183" w:rsidP="00E27E33">
            <w:pPr>
              <w:tabs>
                <w:tab w:val="left" w:pos="2072"/>
              </w:tabs>
              <w:jc w:val="center"/>
              <w:rPr>
                <w:sz w:val="20"/>
                <w:szCs w:val="20"/>
              </w:rPr>
            </w:pPr>
          </w:p>
        </w:tc>
        <w:tc>
          <w:tcPr>
            <w:tcW w:w="5028" w:type="dxa"/>
            <w:vAlign w:val="center"/>
          </w:tcPr>
          <w:p w:rsidR="00194183" w:rsidRPr="00E27E33" w:rsidRDefault="00194183" w:rsidP="00E27E33">
            <w:pPr>
              <w:autoSpaceDE w:val="0"/>
              <w:autoSpaceDN w:val="0"/>
              <w:adjustRightInd w:val="0"/>
              <w:jc w:val="both"/>
              <w:rPr>
                <w:sz w:val="20"/>
                <w:szCs w:val="20"/>
              </w:rPr>
            </w:pPr>
            <w:r w:rsidRPr="00E27E33">
              <w:rPr>
                <w:sz w:val="20"/>
                <w:szCs w:val="20"/>
              </w:rPr>
              <w:t xml:space="preserve">Emitir o </w:t>
            </w:r>
            <w:r w:rsidRPr="00E27E33">
              <w:rPr>
                <w:b/>
                <w:sz w:val="20"/>
                <w:szCs w:val="20"/>
              </w:rPr>
              <w:t>Termo de Recebimento Provisório (TRP)</w:t>
            </w:r>
            <w:r w:rsidRPr="00E27E33">
              <w:rPr>
                <w:sz w:val="20"/>
                <w:szCs w:val="20"/>
              </w:rPr>
              <w:t xml:space="preserve"> após a entrega dos equipamentos, softwares, Plano de Implantação aprovado e demais documentações da solução. O recebimento provisório realizar-se-á no prazo máximo de 10 (dez) dias corridos, contados da comunicação da empresa, desde que não haja pendências a cargo da CONTRATADA.</w:t>
            </w:r>
          </w:p>
        </w:tc>
        <w:tc>
          <w:tcPr>
            <w:tcW w:w="2484" w:type="dxa"/>
            <w:vAlign w:val="center"/>
          </w:tcPr>
          <w:p w:rsidR="00194183" w:rsidRPr="00E27E33" w:rsidRDefault="00194183" w:rsidP="00E27E33">
            <w:pPr>
              <w:tabs>
                <w:tab w:val="left" w:pos="2072"/>
              </w:tabs>
              <w:ind w:firstLine="135"/>
              <w:jc w:val="center"/>
              <w:rPr>
                <w:sz w:val="20"/>
                <w:szCs w:val="20"/>
              </w:rPr>
            </w:pPr>
            <w:r w:rsidRPr="00E27E33">
              <w:rPr>
                <w:sz w:val="20"/>
                <w:szCs w:val="20"/>
              </w:rPr>
              <w:t>CJF</w:t>
            </w:r>
          </w:p>
        </w:tc>
      </w:tr>
      <w:tr w:rsidR="00194183" w:rsidRPr="00B23EAE" w:rsidTr="00471670">
        <w:trPr>
          <w:trHeight w:val="1974"/>
        </w:trPr>
        <w:tc>
          <w:tcPr>
            <w:tcW w:w="1702" w:type="dxa"/>
            <w:vAlign w:val="center"/>
          </w:tcPr>
          <w:p w:rsidR="00194183" w:rsidRPr="00E27E33" w:rsidRDefault="00194183" w:rsidP="00E27E33">
            <w:pPr>
              <w:tabs>
                <w:tab w:val="left" w:pos="2072"/>
              </w:tabs>
              <w:jc w:val="center"/>
              <w:rPr>
                <w:sz w:val="20"/>
                <w:szCs w:val="20"/>
              </w:rPr>
            </w:pPr>
            <w:r w:rsidRPr="00E27E33">
              <w:rPr>
                <w:sz w:val="20"/>
                <w:szCs w:val="20"/>
              </w:rPr>
              <w:t xml:space="preserve">Data de Emissão do TRP + 15 </w:t>
            </w:r>
          </w:p>
        </w:tc>
        <w:tc>
          <w:tcPr>
            <w:tcW w:w="5028" w:type="dxa"/>
            <w:vAlign w:val="center"/>
          </w:tcPr>
          <w:p w:rsidR="00194183" w:rsidRPr="00E27E33" w:rsidRDefault="00194183" w:rsidP="00E27E33">
            <w:pPr>
              <w:autoSpaceDE w:val="0"/>
              <w:autoSpaceDN w:val="0"/>
              <w:adjustRightInd w:val="0"/>
              <w:jc w:val="both"/>
              <w:rPr>
                <w:sz w:val="20"/>
                <w:szCs w:val="20"/>
              </w:rPr>
            </w:pPr>
            <w:r w:rsidRPr="00E27E33">
              <w:rPr>
                <w:sz w:val="20"/>
                <w:szCs w:val="20"/>
              </w:rPr>
              <w:t>Concluir no prazo de 15 (quinze) dias corridos, contados a partir da emissão do Termo de Recebimento Provisório, os serviços de instalação e configuração dos equipamentos e softwares da solução de infraestrutura, realizando todas as atividades programadas para esta etapa.</w:t>
            </w:r>
          </w:p>
          <w:p w:rsidR="00194183" w:rsidRPr="00E27E33" w:rsidRDefault="00194183" w:rsidP="00E27E33">
            <w:pPr>
              <w:autoSpaceDE w:val="0"/>
              <w:autoSpaceDN w:val="0"/>
              <w:adjustRightInd w:val="0"/>
              <w:jc w:val="both"/>
              <w:rPr>
                <w:sz w:val="20"/>
                <w:szCs w:val="20"/>
              </w:rPr>
            </w:pPr>
            <w:r w:rsidRPr="00E27E33">
              <w:rPr>
                <w:sz w:val="20"/>
                <w:szCs w:val="20"/>
              </w:rPr>
              <w:t>A finalização da instalação e configuração deverá ser formalizada mediante comunicação escrita da CONTRATADA ao CONTRATANTE.</w:t>
            </w:r>
          </w:p>
        </w:tc>
        <w:tc>
          <w:tcPr>
            <w:tcW w:w="2484" w:type="dxa"/>
            <w:vAlign w:val="center"/>
          </w:tcPr>
          <w:p w:rsidR="00194183" w:rsidRPr="00E27E33" w:rsidRDefault="00194183" w:rsidP="00E27E33">
            <w:pPr>
              <w:tabs>
                <w:tab w:val="left" w:pos="2072"/>
              </w:tabs>
              <w:ind w:firstLine="135"/>
              <w:jc w:val="center"/>
              <w:rPr>
                <w:sz w:val="20"/>
                <w:szCs w:val="20"/>
              </w:rPr>
            </w:pPr>
            <w:r w:rsidRPr="00E27E33">
              <w:rPr>
                <w:sz w:val="20"/>
                <w:szCs w:val="20"/>
              </w:rPr>
              <w:t>CONTRATADA</w:t>
            </w:r>
          </w:p>
        </w:tc>
      </w:tr>
      <w:tr w:rsidR="00194183" w:rsidRPr="00B23EAE" w:rsidTr="00471670">
        <w:trPr>
          <w:trHeight w:val="1387"/>
        </w:trPr>
        <w:tc>
          <w:tcPr>
            <w:tcW w:w="1702" w:type="dxa"/>
            <w:vAlign w:val="center"/>
          </w:tcPr>
          <w:p w:rsidR="00194183" w:rsidRPr="00E27E33" w:rsidRDefault="00194183" w:rsidP="00E27E33">
            <w:pPr>
              <w:tabs>
                <w:tab w:val="left" w:pos="2072"/>
              </w:tabs>
              <w:jc w:val="center"/>
              <w:rPr>
                <w:sz w:val="20"/>
                <w:szCs w:val="20"/>
              </w:rPr>
            </w:pPr>
          </w:p>
        </w:tc>
        <w:tc>
          <w:tcPr>
            <w:tcW w:w="5028" w:type="dxa"/>
            <w:vAlign w:val="center"/>
          </w:tcPr>
          <w:p w:rsidR="00194183" w:rsidRPr="00E27E33" w:rsidRDefault="00194183" w:rsidP="00E27E33">
            <w:pPr>
              <w:pStyle w:val="Corpodetexto31"/>
              <w:tabs>
                <w:tab w:val="left" w:pos="2072"/>
              </w:tabs>
              <w:rPr>
                <w:rFonts w:cs="Times New Roman"/>
                <w:sz w:val="20"/>
              </w:rPr>
            </w:pPr>
            <w:r w:rsidRPr="00E27E33">
              <w:rPr>
                <w:rFonts w:cs="Times New Roman"/>
                <w:sz w:val="20"/>
              </w:rPr>
              <w:t xml:space="preserve">Emitir o </w:t>
            </w:r>
            <w:r w:rsidRPr="00E27E33">
              <w:rPr>
                <w:rFonts w:cs="Times New Roman"/>
                <w:b/>
                <w:sz w:val="20"/>
              </w:rPr>
              <w:t>Termo de Recebimento Definitivo (TRD)</w:t>
            </w:r>
            <w:r w:rsidRPr="00E27E33">
              <w:rPr>
                <w:rFonts w:cs="Times New Roman"/>
                <w:sz w:val="20"/>
              </w:rPr>
              <w:t xml:space="preserve"> após a finalização dos serviços de instalação e configuração, acompanhado da documentação técnica detalhada de todos os procedimentos executados, desde que não haja pendências a cargo da CONTRATADA.</w:t>
            </w:r>
          </w:p>
        </w:tc>
        <w:tc>
          <w:tcPr>
            <w:tcW w:w="2484" w:type="dxa"/>
            <w:vAlign w:val="center"/>
          </w:tcPr>
          <w:p w:rsidR="00194183" w:rsidRPr="00E27E33" w:rsidRDefault="00194183" w:rsidP="00E27E33">
            <w:pPr>
              <w:tabs>
                <w:tab w:val="left" w:pos="2072"/>
              </w:tabs>
              <w:ind w:firstLine="135"/>
              <w:jc w:val="center"/>
              <w:rPr>
                <w:sz w:val="20"/>
                <w:szCs w:val="20"/>
              </w:rPr>
            </w:pPr>
            <w:r w:rsidRPr="00E27E33">
              <w:rPr>
                <w:sz w:val="20"/>
                <w:szCs w:val="20"/>
              </w:rPr>
              <w:t>CJF</w:t>
            </w:r>
          </w:p>
        </w:tc>
      </w:tr>
    </w:tbl>
    <w:p w:rsidR="005F2CB8" w:rsidRDefault="005F2CB8">
      <w:r>
        <w:br w:type="page"/>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7"/>
        <w:gridCol w:w="5603"/>
        <w:gridCol w:w="1984"/>
      </w:tblGrid>
      <w:tr w:rsidR="00194183" w:rsidRPr="00B23EAE" w:rsidTr="0073259D">
        <w:trPr>
          <w:trHeight w:val="316"/>
        </w:trPr>
        <w:tc>
          <w:tcPr>
            <w:tcW w:w="9214" w:type="dxa"/>
            <w:gridSpan w:val="3"/>
            <w:shd w:val="pct20" w:color="auto" w:fill="auto"/>
            <w:vAlign w:val="center"/>
          </w:tcPr>
          <w:p w:rsidR="00194183" w:rsidRPr="00E27E33" w:rsidRDefault="00194183" w:rsidP="00E27E33">
            <w:pPr>
              <w:jc w:val="center"/>
              <w:rPr>
                <w:b/>
                <w:noProof/>
                <w:sz w:val="20"/>
                <w:szCs w:val="20"/>
              </w:rPr>
            </w:pPr>
            <w:r w:rsidRPr="00E27E33">
              <w:rPr>
                <w:b/>
                <w:noProof/>
                <w:sz w:val="20"/>
                <w:szCs w:val="20"/>
              </w:rPr>
              <w:lastRenderedPageBreak/>
              <w:t>ETAPA 2 - SERVIÇO DE TRANSFERÊNCIA DE CONHECIMENTO DA SOLUÇÃO</w:t>
            </w:r>
          </w:p>
        </w:tc>
      </w:tr>
      <w:tr w:rsidR="00194183" w:rsidRPr="007D30F1" w:rsidTr="00471670">
        <w:trPr>
          <w:trHeight w:val="547"/>
        </w:trPr>
        <w:tc>
          <w:tcPr>
            <w:tcW w:w="1627" w:type="dxa"/>
            <w:vAlign w:val="center"/>
          </w:tcPr>
          <w:p w:rsidR="00BB348A" w:rsidRDefault="00194183" w:rsidP="00E27E33">
            <w:pPr>
              <w:jc w:val="center"/>
              <w:rPr>
                <w:b/>
                <w:noProof/>
                <w:sz w:val="18"/>
                <w:szCs w:val="18"/>
              </w:rPr>
            </w:pPr>
            <w:r w:rsidRPr="007D30F1">
              <w:rPr>
                <w:b/>
                <w:noProof/>
                <w:sz w:val="18"/>
                <w:szCs w:val="18"/>
              </w:rPr>
              <w:t xml:space="preserve">Prazo Máximo </w:t>
            </w:r>
          </w:p>
          <w:p w:rsidR="00194183" w:rsidRPr="007D30F1" w:rsidRDefault="00194183" w:rsidP="00E27E33">
            <w:pPr>
              <w:jc w:val="center"/>
              <w:rPr>
                <w:b/>
                <w:noProof/>
                <w:sz w:val="18"/>
                <w:szCs w:val="18"/>
              </w:rPr>
            </w:pPr>
            <w:r w:rsidRPr="007D30F1">
              <w:rPr>
                <w:b/>
                <w:noProof/>
                <w:sz w:val="18"/>
                <w:szCs w:val="18"/>
              </w:rPr>
              <w:t>(em dias corridos)</w:t>
            </w:r>
          </w:p>
        </w:tc>
        <w:tc>
          <w:tcPr>
            <w:tcW w:w="5603" w:type="dxa"/>
            <w:vAlign w:val="center"/>
          </w:tcPr>
          <w:p w:rsidR="00194183" w:rsidRPr="007D30F1" w:rsidRDefault="00194183" w:rsidP="00E27E33">
            <w:pPr>
              <w:jc w:val="center"/>
              <w:rPr>
                <w:b/>
                <w:iCs/>
                <w:noProof/>
                <w:sz w:val="18"/>
                <w:szCs w:val="18"/>
              </w:rPr>
            </w:pPr>
            <w:r w:rsidRPr="007D30F1">
              <w:rPr>
                <w:b/>
                <w:iCs/>
                <w:noProof/>
                <w:sz w:val="18"/>
                <w:szCs w:val="18"/>
              </w:rPr>
              <w:t>Descrição</w:t>
            </w:r>
          </w:p>
        </w:tc>
        <w:tc>
          <w:tcPr>
            <w:tcW w:w="1984" w:type="dxa"/>
            <w:vAlign w:val="center"/>
          </w:tcPr>
          <w:p w:rsidR="00194183" w:rsidRPr="007D30F1" w:rsidRDefault="00194183" w:rsidP="00E27E33">
            <w:pPr>
              <w:jc w:val="center"/>
              <w:rPr>
                <w:b/>
                <w:noProof/>
                <w:sz w:val="18"/>
                <w:szCs w:val="18"/>
              </w:rPr>
            </w:pPr>
            <w:r w:rsidRPr="007D30F1">
              <w:rPr>
                <w:b/>
                <w:noProof/>
                <w:sz w:val="18"/>
                <w:szCs w:val="18"/>
              </w:rPr>
              <w:t>Responsável</w:t>
            </w:r>
          </w:p>
        </w:tc>
      </w:tr>
      <w:tr w:rsidR="00194183" w:rsidRPr="00B23EAE" w:rsidTr="00BB348A">
        <w:trPr>
          <w:trHeight w:val="809"/>
        </w:trPr>
        <w:tc>
          <w:tcPr>
            <w:tcW w:w="1627" w:type="dxa"/>
            <w:vAlign w:val="center"/>
          </w:tcPr>
          <w:p w:rsidR="00194183" w:rsidRPr="00E27E33" w:rsidRDefault="00194183" w:rsidP="00E27E33">
            <w:pPr>
              <w:jc w:val="center"/>
              <w:rPr>
                <w:noProof/>
                <w:sz w:val="20"/>
                <w:szCs w:val="20"/>
              </w:rPr>
            </w:pPr>
            <w:r w:rsidRPr="00E27E33">
              <w:rPr>
                <w:noProof/>
                <w:sz w:val="20"/>
                <w:szCs w:val="20"/>
              </w:rPr>
              <w:t>Data de emissão da Ordem de Serviço</w:t>
            </w:r>
          </w:p>
        </w:tc>
        <w:tc>
          <w:tcPr>
            <w:tcW w:w="5603" w:type="dxa"/>
            <w:vAlign w:val="center"/>
          </w:tcPr>
          <w:p w:rsidR="00194183" w:rsidRPr="00E27E33" w:rsidRDefault="00194183" w:rsidP="00E27E33">
            <w:pPr>
              <w:jc w:val="both"/>
              <w:rPr>
                <w:iCs/>
                <w:noProof/>
                <w:sz w:val="20"/>
                <w:szCs w:val="20"/>
              </w:rPr>
            </w:pPr>
            <w:r w:rsidRPr="00E27E33">
              <w:rPr>
                <w:iCs/>
                <w:noProof/>
                <w:sz w:val="20"/>
                <w:szCs w:val="20"/>
              </w:rPr>
              <w:t>Emitir a Ordem de Serviço para o serviço de transferência de conhecimento da solução</w:t>
            </w:r>
          </w:p>
        </w:tc>
        <w:tc>
          <w:tcPr>
            <w:tcW w:w="1984" w:type="dxa"/>
            <w:vAlign w:val="center"/>
          </w:tcPr>
          <w:p w:rsidR="00194183" w:rsidRPr="00E27E33" w:rsidRDefault="00194183" w:rsidP="00E27E33">
            <w:pPr>
              <w:jc w:val="center"/>
              <w:rPr>
                <w:noProof/>
                <w:sz w:val="20"/>
                <w:szCs w:val="20"/>
              </w:rPr>
            </w:pPr>
            <w:r w:rsidRPr="00E27E33">
              <w:rPr>
                <w:noProof/>
                <w:sz w:val="20"/>
                <w:szCs w:val="20"/>
              </w:rPr>
              <w:t>CJF</w:t>
            </w:r>
          </w:p>
        </w:tc>
      </w:tr>
      <w:tr w:rsidR="00194183" w:rsidRPr="00B23EAE" w:rsidTr="00BB348A">
        <w:trPr>
          <w:trHeight w:val="1004"/>
        </w:trPr>
        <w:tc>
          <w:tcPr>
            <w:tcW w:w="1627" w:type="dxa"/>
            <w:vAlign w:val="center"/>
          </w:tcPr>
          <w:p w:rsidR="00194183" w:rsidRPr="00E27E33" w:rsidRDefault="00194183" w:rsidP="00E27E33">
            <w:pPr>
              <w:jc w:val="center"/>
              <w:rPr>
                <w:noProof/>
                <w:sz w:val="20"/>
                <w:szCs w:val="20"/>
              </w:rPr>
            </w:pPr>
            <w:r w:rsidRPr="00E27E33">
              <w:rPr>
                <w:noProof/>
                <w:sz w:val="20"/>
                <w:szCs w:val="20"/>
              </w:rPr>
              <w:t>D + 30</w:t>
            </w:r>
          </w:p>
        </w:tc>
        <w:tc>
          <w:tcPr>
            <w:tcW w:w="5603" w:type="dxa"/>
            <w:vAlign w:val="center"/>
          </w:tcPr>
          <w:p w:rsidR="00194183" w:rsidRPr="00E27E33" w:rsidRDefault="00194183" w:rsidP="00E27E33">
            <w:pPr>
              <w:jc w:val="both"/>
              <w:rPr>
                <w:noProof/>
                <w:sz w:val="20"/>
                <w:szCs w:val="20"/>
              </w:rPr>
            </w:pPr>
            <w:r w:rsidRPr="00E27E33">
              <w:rPr>
                <w:noProof/>
                <w:sz w:val="20"/>
                <w:szCs w:val="20"/>
              </w:rPr>
              <w:t>Concluir no prazo de 30 (trinta) dias corridos, contados a partir da emissão da Ordem de Serviço, o serviço de transferência de conhecimento, realizando todas as atividades programadas para esta etapa.</w:t>
            </w:r>
          </w:p>
        </w:tc>
        <w:tc>
          <w:tcPr>
            <w:tcW w:w="1984" w:type="dxa"/>
            <w:vAlign w:val="center"/>
          </w:tcPr>
          <w:p w:rsidR="00194183" w:rsidRPr="00E27E33" w:rsidRDefault="00194183" w:rsidP="00E27E33">
            <w:pPr>
              <w:jc w:val="center"/>
              <w:rPr>
                <w:noProof/>
                <w:sz w:val="20"/>
                <w:szCs w:val="20"/>
              </w:rPr>
            </w:pPr>
            <w:r w:rsidRPr="00E27E33">
              <w:rPr>
                <w:noProof/>
                <w:sz w:val="20"/>
                <w:szCs w:val="20"/>
              </w:rPr>
              <w:t>CONTRATADA</w:t>
            </w:r>
          </w:p>
        </w:tc>
      </w:tr>
      <w:tr w:rsidR="00194183" w:rsidRPr="00B23EAE" w:rsidTr="00BB348A">
        <w:trPr>
          <w:trHeight w:val="866"/>
        </w:trPr>
        <w:tc>
          <w:tcPr>
            <w:tcW w:w="1627" w:type="dxa"/>
            <w:vAlign w:val="center"/>
          </w:tcPr>
          <w:p w:rsidR="00194183" w:rsidRPr="00E27E33" w:rsidRDefault="00194183" w:rsidP="00E27E33">
            <w:pPr>
              <w:jc w:val="center"/>
              <w:rPr>
                <w:noProof/>
                <w:sz w:val="20"/>
                <w:szCs w:val="20"/>
              </w:rPr>
            </w:pPr>
          </w:p>
        </w:tc>
        <w:tc>
          <w:tcPr>
            <w:tcW w:w="5603" w:type="dxa"/>
            <w:vAlign w:val="center"/>
          </w:tcPr>
          <w:p w:rsidR="00194183" w:rsidRPr="00E27E33" w:rsidRDefault="00194183" w:rsidP="00E27E33">
            <w:pPr>
              <w:jc w:val="both"/>
              <w:rPr>
                <w:noProof/>
                <w:sz w:val="20"/>
                <w:szCs w:val="20"/>
              </w:rPr>
            </w:pPr>
            <w:r w:rsidRPr="00E27E33">
              <w:rPr>
                <w:noProof/>
                <w:sz w:val="20"/>
                <w:szCs w:val="20"/>
              </w:rPr>
              <w:t>Emitir o Termo de Recebimento Definitivo (TRD) após a finalização do serviço de transferência de conhecimento, acompanhado dos certificados emitidos, e desde que não haja pendências a cargo da CONTRATADA.</w:t>
            </w:r>
          </w:p>
        </w:tc>
        <w:tc>
          <w:tcPr>
            <w:tcW w:w="1984" w:type="dxa"/>
            <w:vAlign w:val="center"/>
          </w:tcPr>
          <w:p w:rsidR="00194183" w:rsidRPr="00E27E33" w:rsidRDefault="00194183" w:rsidP="00E27E33">
            <w:pPr>
              <w:jc w:val="center"/>
              <w:rPr>
                <w:noProof/>
                <w:sz w:val="20"/>
                <w:szCs w:val="20"/>
              </w:rPr>
            </w:pPr>
            <w:r w:rsidRPr="00E27E33">
              <w:rPr>
                <w:noProof/>
                <w:sz w:val="20"/>
                <w:szCs w:val="20"/>
              </w:rPr>
              <w:t>CJF</w:t>
            </w:r>
          </w:p>
        </w:tc>
      </w:tr>
    </w:tbl>
    <w:p w:rsidR="00194183" w:rsidRPr="00B23EAE" w:rsidRDefault="00194183" w:rsidP="00B23EAE">
      <w:pPr>
        <w:spacing w:before="120" w:after="120"/>
        <w:jc w:val="center"/>
        <w:rPr>
          <w:b/>
          <w:noProof/>
        </w:rPr>
      </w:pPr>
    </w:p>
    <w:p w:rsidR="00194183" w:rsidRPr="00B23EAE" w:rsidRDefault="00194183" w:rsidP="00B23EAE">
      <w:pPr>
        <w:spacing w:before="120" w:after="120"/>
        <w:jc w:val="center"/>
        <w:rPr>
          <w:b/>
          <w:noProof/>
        </w:rPr>
      </w:pPr>
    </w:p>
    <w:p w:rsidR="00194183" w:rsidRPr="00B23EAE" w:rsidRDefault="00194183" w:rsidP="00B23EAE">
      <w:pPr>
        <w:spacing w:before="120" w:after="120"/>
        <w:jc w:val="center"/>
        <w:rPr>
          <w:b/>
          <w:noProof/>
        </w:rPr>
      </w:pPr>
    </w:p>
    <w:p w:rsidR="00194183" w:rsidRPr="00B23EAE" w:rsidRDefault="00194183" w:rsidP="0073259D">
      <w:pPr>
        <w:spacing w:before="120" w:after="120"/>
        <w:rPr>
          <w:b/>
          <w:noProof/>
        </w:rPr>
      </w:pPr>
    </w:p>
    <w:sectPr w:rsidR="00194183" w:rsidRPr="00B23EAE" w:rsidSect="009629D7">
      <w:headerReference w:type="default" r:id="rId23"/>
      <w:footerReference w:type="default" r:id="rId24"/>
      <w:pgSz w:w="11907" w:h="16840" w:code="9"/>
      <w:pgMar w:top="1134" w:right="1134" w:bottom="1134" w:left="1701" w:header="709" w:footer="709"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7F" w:rsidRDefault="004E0D7F">
      <w:r>
        <w:separator/>
      </w:r>
    </w:p>
  </w:endnote>
  <w:endnote w:type="continuationSeparator" w:id="0">
    <w:p w:rsidR="004E0D7F" w:rsidRDefault="004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sans">
    <w:altName w:val="Times New Roman"/>
    <w:charset w:val="00"/>
    <w:family w:val="auto"/>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Droid Sans Fallback">
    <w:charset w:val="80"/>
    <w:family w:val="swiss"/>
    <w:pitch w:val="variable"/>
    <w:sig w:usb0="802002AF" w:usb1="2BDFFCFB" w:usb2="00800016" w:usb3="00000000" w:csb0="001A0000" w:csb1="00000000"/>
  </w:font>
  <w:font w:name="Lohit Hindi">
    <w:altName w:val="Times New Roman"/>
    <w:panose1 w:val="00000000000000000000"/>
    <w:charset w:val="00"/>
    <w:family w:val="roman"/>
    <w:notTrueType/>
    <w:pitch w:val="default"/>
  </w:font>
  <w:font w:name="Adobe Caslon Pro Bold">
    <w:altName w:val="Times New Roman"/>
    <w:panose1 w:val="00000000000000000000"/>
    <w:charset w:val="00"/>
    <w:family w:val="roman"/>
    <w:notTrueType/>
    <w:pitch w:val="variable"/>
    <w:sig w:usb0="00000001"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7F" w:rsidRPr="009629D7" w:rsidRDefault="004E0D7F" w:rsidP="00B23EAE">
    <w:pPr>
      <w:pStyle w:val="Rodap"/>
      <w:pBdr>
        <w:top w:val="single" w:sz="4" w:space="1" w:color="auto"/>
      </w:pBdr>
      <w:rPr>
        <w:sz w:val="18"/>
        <w:szCs w:val="18"/>
        <w:lang w:val="pt-BR"/>
      </w:rPr>
    </w:pPr>
    <w:r>
      <w:rPr>
        <w:sz w:val="18"/>
        <w:szCs w:val="18"/>
        <w:lang w:val="pt-BR"/>
      </w:rPr>
      <w:t>Ata de Registro de Preços n. 05/2017 - CJF</w:t>
    </w:r>
    <w:r w:rsidRPr="00B23EAE">
      <w:rPr>
        <w:sz w:val="18"/>
        <w:szCs w:val="18"/>
      </w:rPr>
      <w:ptab w:relativeTo="margin" w:alignment="right" w:leader="none"/>
    </w:r>
    <w:r w:rsidRPr="00B23EAE">
      <w:rPr>
        <w:sz w:val="18"/>
        <w:szCs w:val="18"/>
      </w:rPr>
      <w:t xml:space="preserve">Página </w:t>
    </w:r>
    <w:r w:rsidRPr="00B23EAE">
      <w:rPr>
        <w:sz w:val="18"/>
        <w:szCs w:val="18"/>
      </w:rPr>
      <w:fldChar w:fldCharType="begin"/>
    </w:r>
    <w:r w:rsidRPr="00B23EAE">
      <w:rPr>
        <w:sz w:val="18"/>
        <w:szCs w:val="18"/>
      </w:rPr>
      <w:instrText xml:space="preserve"> PAGE   \* MERGEFORMAT </w:instrText>
    </w:r>
    <w:r w:rsidRPr="00B23EAE">
      <w:rPr>
        <w:sz w:val="18"/>
        <w:szCs w:val="18"/>
      </w:rPr>
      <w:fldChar w:fldCharType="separate"/>
    </w:r>
    <w:r w:rsidR="00DD5374">
      <w:rPr>
        <w:noProof/>
        <w:sz w:val="18"/>
        <w:szCs w:val="18"/>
      </w:rPr>
      <w:t>19</w:t>
    </w:r>
    <w:r w:rsidRPr="00B23EAE">
      <w:rPr>
        <w:noProof/>
        <w:sz w:val="18"/>
        <w:szCs w:val="18"/>
      </w:rPr>
      <w:fldChar w:fldCharType="end"/>
    </w:r>
    <w:r w:rsidR="009629D7">
      <w:rPr>
        <w:noProof/>
        <w:sz w:val="18"/>
        <w:szCs w:val="18"/>
        <w:lang w:val="pt-BR"/>
      </w:rPr>
      <w:t>/34</w:t>
    </w:r>
  </w:p>
  <w:p w:rsidR="004E0D7F" w:rsidRPr="00B23EAE" w:rsidRDefault="004E0D7F" w:rsidP="00D90F2E">
    <w:pPr>
      <w:pStyle w:val="Rodap"/>
      <w:rPr>
        <w:sz w:val="18"/>
        <w:szCs w:val="18"/>
        <w:lang w:val="pt-BR"/>
      </w:rPr>
    </w:pPr>
    <w:r w:rsidRPr="00B23EAE">
      <w:rPr>
        <w:sz w:val="18"/>
        <w:szCs w:val="18"/>
        <w:lang w:val="pt-BR"/>
      </w:rPr>
      <w:t>Processo n. CJF-ADM-2016/00286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7F" w:rsidRDefault="004E0D7F">
      <w:r>
        <w:separator/>
      </w:r>
    </w:p>
  </w:footnote>
  <w:footnote w:type="continuationSeparator" w:id="0">
    <w:p w:rsidR="004E0D7F" w:rsidRDefault="004E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7F" w:rsidRPr="00063F3E" w:rsidRDefault="004E0D7F" w:rsidP="00B23EAE">
    <w:pPr>
      <w:tabs>
        <w:tab w:val="left" w:pos="6946"/>
      </w:tabs>
      <w:rPr>
        <w:sz w:val="28"/>
      </w:rPr>
    </w:pPr>
    <w:r w:rsidRPr="00063F3E">
      <w:rPr>
        <w:noProof/>
        <w:sz w:val="28"/>
      </w:rPr>
      <w:drawing>
        <wp:anchor distT="0" distB="0" distL="0" distR="0" simplePos="0" relativeHeight="251659264" behindDoc="1" locked="0" layoutInCell="1" allowOverlap="1" wp14:anchorId="135DA2A8" wp14:editId="0A35B3EB">
          <wp:simplePos x="0" y="0"/>
          <wp:positionH relativeFrom="column">
            <wp:posOffset>2526665</wp:posOffset>
          </wp:positionH>
          <wp:positionV relativeFrom="paragraph">
            <wp:posOffset>-307340</wp:posOffset>
          </wp:positionV>
          <wp:extent cx="783197" cy="781050"/>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cstate="print"/>
                  <a:srcRect/>
                  <a:stretch>
                    <a:fillRect/>
                  </a:stretch>
                </pic:blipFill>
                <pic:spPr bwMode="auto">
                  <a:xfrm>
                    <a:off x="0" y="0"/>
                    <a:ext cx="785575" cy="783421"/>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rsidR="004E0D7F" w:rsidRPr="00063F3E" w:rsidRDefault="004E0D7F" w:rsidP="00B23EAE">
    <w:pPr>
      <w:tabs>
        <w:tab w:val="left" w:pos="6946"/>
      </w:tabs>
    </w:pPr>
  </w:p>
  <w:p w:rsidR="004E0D7F" w:rsidRDefault="004E0D7F" w:rsidP="00B23EAE">
    <w:pPr>
      <w:pStyle w:val="Ttulo9"/>
      <w:spacing w:before="0" w:after="0"/>
      <w:jc w:val="center"/>
      <w:rPr>
        <w:rFonts w:ascii="Times New Roman" w:hAnsi="Times New Roman"/>
        <w:sz w:val="20"/>
        <w:szCs w:val="20"/>
      </w:rPr>
    </w:pPr>
  </w:p>
  <w:p w:rsidR="004E0D7F" w:rsidRPr="00B23EAE" w:rsidRDefault="004E0D7F" w:rsidP="00B23EAE">
    <w:pPr>
      <w:pStyle w:val="Ttulo9"/>
      <w:spacing w:before="0" w:after="0"/>
      <w:jc w:val="center"/>
      <w:rPr>
        <w:rFonts w:ascii="Times New Roman" w:hAnsi="Times New Roman"/>
        <w:b/>
        <w:sz w:val="20"/>
        <w:szCs w:val="20"/>
      </w:rPr>
    </w:pPr>
    <w:r w:rsidRPr="00B23EAE">
      <w:rPr>
        <w:rFonts w:ascii="Times New Roman" w:hAnsi="Times New Roman"/>
        <w:sz w:val="20"/>
        <w:szCs w:val="20"/>
      </w:rPr>
      <w:t>PODER JUDICIÁRIO</w:t>
    </w:r>
  </w:p>
  <w:p w:rsidR="004E0D7F" w:rsidRDefault="004E0D7F" w:rsidP="00AC08E8">
    <w:pPr>
      <w:pStyle w:val="Ttulo3"/>
      <w:spacing w:before="0" w:after="240"/>
      <w:jc w:val="center"/>
      <w:rPr>
        <w:rFonts w:ascii="Times New Roman" w:hAnsi="Times New Roman"/>
        <w:b w:val="0"/>
        <w:sz w:val="20"/>
        <w:szCs w:val="20"/>
      </w:rPr>
    </w:pPr>
    <w:r w:rsidRPr="00B23EAE">
      <w:rPr>
        <w:rFonts w:ascii="Times New Roman" w:hAnsi="Times New Roman"/>
        <w:b w:val="0"/>
        <w:sz w:val="20"/>
        <w:szCs w:val="20"/>
      </w:rPr>
      <w:t>CONSELHO DA JUSTIÇA FEDERAL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1067B3A"/>
    <w:name w:val="WW8Num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644"/>
        </w:tabs>
        <w:ind w:left="644" w:hanging="360"/>
      </w:pPr>
      <w:rPr>
        <w:b/>
      </w:rPr>
    </w:lvl>
    <w:lvl w:ilvl="3">
      <w:start w:val="1"/>
      <w:numFmt w:val="decimal"/>
      <w:lvlText w:val=" %1.%2.%3.%4 "/>
      <w:lvlJc w:val="left"/>
      <w:pPr>
        <w:tabs>
          <w:tab w:val="num" w:pos="2345"/>
        </w:tabs>
        <w:ind w:left="2345"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8" w15:restartNumberingAfterBreak="0">
    <w:nsid w:val="0000000A"/>
    <w:multiLevelType w:val="multilevel"/>
    <w:tmpl w:val="F8C0A838"/>
    <w:name w:val="WW8Num10"/>
    <w:lvl w:ilvl="0">
      <w:start w:val="1"/>
      <w:numFmt w:val="bullet"/>
      <w:lvlText w:val=""/>
      <w:lvlJc w:val="left"/>
      <w:pPr>
        <w:tabs>
          <w:tab w:val="num" w:pos="701"/>
        </w:tabs>
        <w:ind w:left="701" w:hanging="360"/>
      </w:pPr>
      <w:rPr>
        <w:rFonts w:ascii="Symbol" w:hAnsi="Symbol" w:cs="Symbol"/>
      </w:rPr>
    </w:lvl>
    <w:lvl w:ilvl="1">
      <w:start w:val="1"/>
      <w:numFmt w:val="decimal"/>
      <w:lvlText w:val="%2."/>
      <w:lvlJc w:val="left"/>
      <w:pPr>
        <w:tabs>
          <w:tab w:val="num" w:pos="1061"/>
        </w:tabs>
        <w:ind w:left="1061" w:hanging="360"/>
      </w:pPr>
      <w:rPr>
        <w:rFonts w:hint="default"/>
      </w:rPr>
    </w:lvl>
    <w:lvl w:ilvl="2">
      <w:start w:val="1"/>
      <w:numFmt w:val="lowerLetter"/>
      <w:lvlText w:val="%3)"/>
      <w:lvlJc w:val="left"/>
      <w:pPr>
        <w:tabs>
          <w:tab w:val="num" w:pos="1421"/>
        </w:tabs>
        <w:ind w:left="1421" w:hanging="360"/>
      </w:p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01"/>
        </w:tabs>
        <w:ind w:left="701" w:hanging="360"/>
      </w:pPr>
      <w:rPr>
        <w:rFonts w:ascii="Symbol" w:hAnsi="Symbol" w:cs="Symbol"/>
      </w:rPr>
    </w:lvl>
    <w:lvl w:ilvl="1">
      <w:start w:val="1"/>
      <w:numFmt w:val="bullet"/>
      <w:lvlText w:val="◦"/>
      <w:lvlJc w:val="left"/>
      <w:pPr>
        <w:tabs>
          <w:tab w:val="num" w:pos="1061"/>
        </w:tabs>
        <w:ind w:left="1061" w:hanging="360"/>
      </w:pPr>
      <w:rPr>
        <w:rFonts w:ascii="OpenSymbol" w:hAnsi="OpenSymbol" w:cs="OpenSymbol"/>
      </w:rPr>
    </w:lvl>
    <w:lvl w:ilvl="2">
      <w:start w:val="1"/>
      <w:numFmt w:val="bullet"/>
      <w:lvlText w:val="▪"/>
      <w:lvlJc w:val="left"/>
      <w:pPr>
        <w:tabs>
          <w:tab w:val="num" w:pos="1421"/>
        </w:tabs>
        <w:ind w:left="1421" w:hanging="360"/>
      </w:pPr>
      <w:rPr>
        <w:rFonts w:ascii="OpenSymbol" w:hAnsi="OpenSymbol" w:cs="OpenSymbol"/>
      </w:rPr>
    </w:lvl>
    <w:lvl w:ilvl="3">
      <w:start w:val="1"/>
      <w:numFmt w:val="bullet"/>
      <w:lvlText w:val=""/>
      <w:lvlJc w:val="left"/>
      <w:pPr>
        <w:tabs>
          <w:tab w:val="num" w:pos="1781"/>
        </w:tabs>
        <w:ind w:left="1781" w:hanging="360"/>
      </w:pPr>
      <w:rPr>
        <w:rFonts w:ascii="Symbol" w:hAnsi="Symbol" w:cs="Symbol"/>
      </w:rPr>
    </w:lvl>
    <w:lvl w:ilvl="4">
      <w:start w:val="1"/>
      <w:numFmt w:val="bullet"/>
      <w:lvlText w:val="◦"/>
      <w:lvlJc w:val="left"/>
      <w:pPr>
        <w:tabs>
          <w:tab w:val="num" w:pos="2141"/>
        </w:tabs>
        <w:ind w:left="2141" w:hanging="360"/>
      </w:pPr>
      <w:rPr>
        <w:rFonts w:ascii="OpenSymbol" w:hAnsi="OpenSymbol" w:cs="OpenSymbol"/>
      </w:rPr>
    </w:lvl>
    <w:lvl w:ilvl="5">
      <w:start w:val="1"/>
      <w:numFmt w:val="bullet"/>
      <w:lvlText w:val="▪"/>
      <w:lvlJc w:val="left"/>
      <w:pPr>
        <w:tabs>
          <w:tab w:val="num" w:pos="2501"/>
        </w:tabs>
        <w:ind w:left="2501" w:hanging="360"/>
      </w:pPr>
      <w:rPr>
        <w:rFonts w:ascii="OpenSymbol" w:hAnsi="OpenSymbol" w:cs="OpenSymbol"/>
      </w:rPr>
    </w:lvl>
    <w:lvl w:ilvl="6">
      <w:start w:val="1"/>
      <w:numFmt w:val="bullet"/>
      <w:lvlText w:val=""/>
      <w:lvlJc w:val="left"/>
      <w:pPr>
        <w:tabs>
          <w:tab w:val="num" w:pos="2861"/>
        </w:tabs>
        <w:ind w:left="2861" w:hanging="360"/>
      </w:pPr>
      <w:rPr>
        <w:rFonts w:ascii="Symbol" w:hAnsi="Symbol" w:cs="Symbol"/>
      </w:rPr>
    </w:lvl>
    <w:lvl w:ilvl="7">
      <w:start w:val="1"/>
      <w:numFmt w:val="bullet"/>
      <w:lvlText w:val="◦"/>
      <w:lvlJc w:val="left"/>
      <w:pPr>
        <w:tabs>
          <w:tab w:val="num" w:pos="3221"/>
        </w:tabs>
        <w:ind w:left="3221" w:hanging="360"/>
      </w:pPr>
      <w:rPr>
        <w:rFonts w:ascii="OpenSymbol" w:hAnsi="OpenSymbol" w:cs="OpenSymbol"/>
      </w:rPr>
    </w:lvl>
    <w:lvl w:ilvl="8">
      <w:start w:val="1"/>
      <w:numFmt w:val="bullet"/>
      <w:lvlText w:val="▪"/>
      <w:lvlJc w:val="left"/>
      <w:pPr>
        <w:tabs>
          <w:tab w:val="num" w:pos="3581"/>
        </w:tabs>
        <w:ind w:left="3581"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690"/>
        </w:tabs>
        <w:ind w:left="690" w:hanging="360"/>
      </w:pPr>
      <w:rPr>
        <w:rFonts w:ascii="Symbol" w:hAnsi="Symbol" w:cs="OpenSymbol"/>
      </w:r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15" w15:restartNumberingAfterBreak="0">
    <w:nsid w:val="060108A6"/>
    <w:multiLevelType w:val="multilevel"/>
    <w:tmpl w:val="61E05458"/>
    <w:lvl w:ilvl="0">
      <w:start w:val="1"/>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pStyle w:val="nive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6FB6A5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7003EBF"/>
    <w:multiLevelType w:val="multilevel"/>
    <w:tmpl w:val="DD92DF7E"/>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18" w15:restartNumberingAfterBreak="0">
    <w:nsid w:val="07393A23"/>
    <w:multiLevelType w:val="multilevel"/>
    <w:tmpl w:val="824C34B2"/>
    <w:styleLink w:val="Estilo1"/>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8154682"/>
    <w:multiLevelType w:val="multilevel"/>
    <w:tmpl w:val="0CC2A9F4"/>
    <w:lvl w:ilvl="0">
      <w:start w:val="4"/>
      <w:numFmt w:val="decimal"/>
      <w:lvlText w:val="%1"/>
      <w:lvlJc w:val="left"/>
      <w:pPr>
        <w:tabs>
          <w:tab w:val="num" w:pos="360"/>
        </w:tabs>
        <w:ind w:left="360" w:hanging="360"/>
      </w:pPr>
      <w:rPr>
        <w:rFonts w:ascii="Times New Roman" w:hAnsi="Times New Roman" w:cs="Times New Roman" w:hint="default"/>
        <w:b/>
        <w:bCs/>
      </w:rPr>
    </w:lvl>
    <w:lvl w:ilvl="1">
      <w:start w:val="5"/>
      <w:numFmt w:val="decimal"/>
      <w:lvlText w:val="%1.%2"/>
      <w:lvlJc w:val="left"/>
      <w:pPr>
        <w:tabs>
          <w:tab w:val="num" w:pos="360"/>
        </w:tabs>
        <w:ind w:left="360" w:hanging="360"/>
      </w:pPr>
      <w:rPr>
        <w:rFonts w:ascii="Arial" w:hAnsi="Arial" w:cs="Arial" w:hint="default"/>
        <w:b/>
        <w:bCs/>
      </w:rPr>
    </w:lvl>
    <w:lvl w:ilvl="2">
      <w:start w:val="1"/>
      <w:numFmt w:val="decimal"/>
      <w:pStyle w:val="Nvel3"/>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0" w15:restartNumberingAfterBreak="0">
    <w:nsid w:val="08D742DF"/>
    <w:multiLevelType w:val="hybridMultilevel"/>
    <w:tmpl w:val="625E27FE"/>
    <w:lvl w:ilvl="0" w:tplc="BE0698EC">
      <w:start w:val="1"/>
      <w:numFmt w:val="lowerLetter"/>
      <w:lvlText w:val="%1)"/>
      <w:lvlJc w:val="left"/>
      <w:pPr>
        <w:ind w:left="153" w:hanging="360"/>
      </w:pPr>
      <w:rPr>
        <w:rFonts w:hint="default"/>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1" w15:restartNumberingAfterBreak="0">
    <w:nsid w:val="0AEC28A1"/>
    <w:multiLevelType w:val="multilevel"/>
    <w:tmpl w:val="57605F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C327EB1"/>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3" w15:restartNumberingAfterBreak="0">
    <w:nsid w:val="0CCB0142"/>
    <w:multiLevelType w:val="multilevel"/>
    <w:tmpl w:val="D14A8A84"/>
    <w:lvl w:ilvl="0">
      <w:start w:val="1"/>
      <w:numFmt w:val="decimal"/>
      <w:pStyle w:val="TR01-Template"/>
      <w:lvlText w:val="%1."/>
      <w:lvlJc w:val="left"/>
      <w:pPr>
        <w:tabs>
          <w:tab w:val="num" w:pos="360"/>
        </w:tabs>
        <w:ind w:left="360" w:hanging="360"/>
      </w:pPr>
    </w:lvl>
    <w:lvl w:ilvl="1">
      <w:start w:val="1"/>
      <w:numFmt w:val="decimal"/>
      <w:pStyle w:val="TR02-Template"/>
      <w:lvlText w:val="%1.%2."/>
      <w:lvlJc w:val="left"/>
      <w:pPr>
        <w:tabs>
          <w:tab w:val="num" w:pos="858"/>
        </w:tabs>
        <w:ind w:left="858" w:hanging="432"/>
      </w:pPr>
      <w:rPr>
        <w:b w:val="0"/>
      </w:rPr>
    </w:lvl>
    <w:lvl w:ilvl="2">
      <w:start w:val="1"/>
      <w:numFmt w:val="decimal"/>
      <w:pStyle w:val="TR03-Template"/>
      <w:lvlText w:val="%1.%2.%3."/>
      <w:lvlJc w:val="left"/>
      <w:pPr>
        <w:tabs>
          <w:tab w:val="num" w:pos="1440"/>
        </w:tabs>
        <w:ind w:left="1224" w:hanging="504"/>
      </w:pPr>
    </w:lvl>
    <w:lvl w:ilvl="3">
      <w:start w:val="1"/>
      <w:numFmt w:val="decimal"/>
      <w:pStyle w:val="TR04-Template"/>
      <w:lvlText w:val="%1.%2.%3.%4."/>
      <w:lvlJc w:val="left"/>
      <w:pPr>
        <w:tabs>
          <w:tab w:val="num" w:pos="2160"/>
        </w:tabs>
        <w:ind w:left="1728" w:hanging="648"/>
      </w:pPr>
    </w:lvl>
    <w:lvl w:ilvl="4">
      <w:start w:val="1"/>
      <w:numFmt w:val="decimal"/>
      <w:pStyle w:val="TR05-Template"/>
      <w:lvlText w:val="%1.%2.%3.%4.%5."/>
      <w:lvlJc w:val="left"/>
      <w:pPr>
        <w:tabs>
          <w:tab w:val="num" w:pos="2520"/>
        </w:tabs>
        <w:ind w:left="2232" w:hanging="792"/>
      </w:pPr>
    </w:lvl>
    <w:lvl w:ilvl="5">
      <w:start w:val="1"/>
      <w:numFmt w:val="decimal"/>
      <w:pStyle w:val="TR06-Template"/>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0E2960EF"/>
    <w:multiLevelType w:val="multilevel"/>
    <w:tmpl w:val="5CDCCD1E"/>
    <w:lvl w:ilvl="0">
      <w:start w:val="1"/>
      <w:numFmt w:val="decimal"/>
      <w:lvlText w:val="%1."/>
      <w:lvlJc w:val="left"/>
      <w:pPr>
        <w:ind w:left="360" w:hanging="360"/>
      </w:pPr>
      <w:rPr>
        <w:rFonts w:cs="Times New Roman" w:hint="default"/>
      </w:rPr>
    </w:lvl>
    <w:lvl w:ilvl="1">
      <w:start w:val="1"/>
      <w:numFmt w:val="decimal"/>
      <w:lvlText w:val="%1.%2."/>
      <w:lvlJc w:val="left"/>
      <w:pPr>
        <w:ind w:left="19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lowerLetter"/>
      <w:lvlText w:val="%4)"/>
      <w:lvlJc w:val="left"/>
      <w:pPr>
        <w:ind w:left="1728" w:hanging="648"/>
      </w:pPr>
      <w:rPr>
        <w:rFonts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0F86343A"/>
    <w:multiLevelType w:val="multilevel"/>
    <w:tmpl w:val="AF607410"/>
    <w:lvl w:ilvl="0">
      <w:start w:val="1"/>
      <w:numFmt w:val="decimal"/>
      <w:pStyle w:val="Licitao-Nvel1"/>
      <w:suff w:val="space"/>
      <w:lvlText w:val="%1"/>
      <w:lvlJc w:val="left"/>
      <w:pPr>
        <w:ind w:left="360" w:hanging="360"/>
      </w:pPr>
      <w:rPr>
        <w:rFonts w:ascii="Times New Roman" w:hAnsi="Times New Roman" w:hint="default"/>
        <w:b/>
        <w:i w:val="0"/>
        <w:sz w:val="28"/>
      </w:rPr>
    </w:lvl>
    <w:lvl w:ilvl="1">
      <w:start w:val="1"/>
      <w:numFmt w:val="decimal"/>
      <w:pStyle w:val="Licitao-Nvel2"/>
      <w:suff w:val="space"/>
      <w:lvlText w:val="%1.%2."/>
      <w:lvlJc w:val="left"/>
      <w:pPr>
        <w:ind w:left="792" w:hanging="432"/>
      </w:pPr>
      <w:rPr>
        <w:rFonts w:ascii="Times New Roman" w:hAnsi="Times New Roman" w:hint="default"/>
        <w:b w:val="0"/>
        <w:i w:val="0"/>
        <w:sz w:val="24"/>
      </w:rPr>
    </w:lvl>
    <w:lvl w:ilvl="2">
      <w:start w:val="1"/>
      <w:numFmt w:val="decimal"/>
      <w:pStyle w:val="Licitao-Nvel3"/>
      <w:suff w:val="space"/>
      <w:lvlText w:val="%1.%2.%3."/>
      <w:lvlJc w:val="left"/>
      <w:pPr>
        <w:ind w:left="1361" w:hanging="641"/>
      </w:pPr>
      <w:rPr>
        <w:rFonts w:ascii="Times New Roman" w:hAnsi="Times New Roman" w:hint="default"/>
        <w:b w:val="0"/>
        <w:i w:val="0"/>
        <w:sz w:val="24"/>
      </w:rPr>
    </w:lvl>
    <w:lvl w:ilvl="3">
      <w:start w:val="1"/>
      <w:numFmt w:val="decimal"/>
      <w:pStyle w:val="Licitao-Nvel4"/>
      <w:suff w:val="space"/>
      <w:lvlText w:val="%1.%2.%3.%4."/>
      <w:lvlJc w:val="left"/>
      <w:pPr>
        <w:ind w:left="1871" w:hanging="791"/>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106F2A95"/>
    <w:multiLevelType w:val="multilevel"/>
    <w:tmpl w:val="4EAEFA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F96046"/>
    <w:multiLevelType w:val="multilevel"/>
    <w:tmpl w:val="C1CC418E"/>
    <w:lvl w:ilvl="0">
      <w:start w:val="3"/>
      <w:numFmt w:val="decimal"/>
      <w:lvlText w:val="%1."/>
      <w:lvlJc w:val="left"/>
      <w:pPr>
        <w:ind w:left="720" w:hanging="720"/>
      </w:pPr>
      <w:rPr>
        <w:rFonts w:hint="default"/>
        <w:b/>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13001332"/>
    <w:multiLevelType w:val="multilevel"/>
    <w:tmpl w:val="638C5A26"/>
    <w:lvl w:ilvl="0">
      <w:start w:val="1"/>
      <w:numFmt w:val="decimal"/>
      <w:lvlText w:val="%1."/>
      <w:lvlJc w:val="left"/>
      <w:pPr>
        <w:ind w:left="360" w:hanging="360"/>
      </w:pPr>
      <w:rPr>
        <w:sz w:val="24"/>
        <w:szCs w:val="24"/>
      </w:rPr>
    </w:lvl>
    <w:lvl w:ilvl="1">
      <w:start w:val="1"/>
      <w:numFmt w:val="decimal"/>
      <w:lvlText w:val="%1.%2."/>
      <w:lvlJc w:val="left"/>
      <w:pPr>
        <w:ind w:left="1992" w:hanging="432"/>
      </w:pPr>
      <w:rPr>
        <w:b/>
        <w:sz w:val="24"/>
        <w:szCs w:val="24"/>
      </w:rPr>
    </w:lvl>
    <w:lvl w:ilvl="2">
      <w:start w:val="1"/>
      <w:numFmt w:val="decimal"/>
      <w:lvlText w:val="%1.%2.%3."/>
      <w:lvlJc w:val="left"/>
      <w:pPr>
        <w:ind w:left="1072" w:hanging="504"/>
      </w:pPr>
      <w:rPr>
        <w:b/>
        <w:sz w:val="24"/>
        <w:szCs w:val="24"/>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426285"/>
    <w:multiLevelType w:val="multilevel"/>
    <w:tmpl w:val="E294D292"/>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0" w15:restartNumberingAfterBreak="0">
    <w:nsid w:val="169044F5"/>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1" w15:restartNumberingAfterBreak="0">
    <w:nsid w:val="1A3053C6"/>
    <w:multiLevelType w:val="multilevel"/>
    <w:tmpl w:val="81A8857E"/>
    <w:lvl w:ilvl="0">
      <w:start w:val="1"/>
      <w:numFmt w:val="decimal"/>
      <w:lvlText w:val="%1."/>
      <w:lvlJc w:val="left"/>
      <w:pPr>
        <w:ind w:left="360" w:hanging="360"/>
      </w:pPr>
      <w:rPr>
        <w:rFonts w:hint="default"/>
      </w:rPr>
    </w:lvl>
    <w:lvl w:ilvl="1">
      <w:start w:val="1"/>
      <w:numFmt w:val="decimal"/>
      <w:pStyle w:val="DOCsParagrafo02"/>
      <w:lvlText w:val="%1.%2."/>
      <w:lvlJc w:val="left"/>
      <w:pPr>
        <w:ind w:left="720" w:hanging="360"/>
      </w:pPr>
      <w:rPr>
        <w:rFonts w:hint="default"/>
      </w:rPr>
    </w:lvl>
    <w:lvl w:ilvl="2">
      <w:start w:val="1"/>
      <w:numFmt w:val="decimal"/>
      <w:pStyle w:val="TRParaf-03"/>
      <w:lvlText w:val="%1.%2.%3."/>
      <w:lvlJc w:val="left"/>
      <w:pPr>
        <w:ind w:left="1440" w:hanging="720"/>
      </w:pPr>
      <w:rPr>
        <w:rFonts w:hint="default"/>
        <w:color w:val="auto"/>
      </w:rPr>
    </w:lvl>
    <w:lvl w:ilvl="3">
      <w:start w:val="1"/>
      <w:numFmt w:val="decimal"/>
      <w:pStyle w:val="TRParaf-04"/>
      <w:lvlText w:val="%1.%2.%3.%4."/>
      <w:lvlJc w:val="left"/>
      <w:pPr>
        <w:ind w:left="1800" w:hanging="720"/>
      </w:pPr>
      <w:rPr>
        <w:rFonts w:hint="default"/>
      </w:rPr>
    </w:lvl>
    <w:lvl w:ilvl="4">
      <w:start w:val="1"/>
      <w:numFmt w:val="decimal"/>
      <w:pStyle w:val="TRParaf-05"/>
      <w:lvlText w:val="%1.%2.%3.%4.%5."/>
      <w:lvlJc w:val="left"/>
      <w:pPr>
        <w:ind w:left="2520" w:hanging="1080"/>
      </w:pPr>
      <w:rPr>
        <w:rFonts w:hint="default"/>
        <w:color w:val="auto"/>
      </w:rPr>
    </w:lvl>
    <w:lvl w:ilvl="5">
      <w:start w:val="1"/>
      <w:numFmt w:val="decimal"/>
      <w:pStyle w:val="TRParaf-06"/>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B013749"/>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3" w15:restartNumberingAfterBreak="0">
    <w:nsid w:val="1DE7564D"/>
    <w:multiLevelType w:val="multilevel"/>
    <w:tmpl w:val="B08A3496"/>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4" w15:restartNumberingAfterBreak="0">
    <w:nsid w:val="205D46C0"/>
    <w:multiLevelType w:val="multilevel"/>
    <w:tmpl w:val="A1F60C28"/>
    <w:lvl w:ilvl="0">
      <w:start w:val="1"/>
      <w:numFmt w:val="decimal"/>
      <w:pStyle w:val="ItensNumerados"/>
      <w:lvlText w:val="%1"/>
      <w:lvlJc w:val="left"/>
      <w:pPr>
        <w:tabs>
          <w:tab w:val="num" w:pos="1235"/>
        </w:tabs>
        <w:ind w:left="1235" w:hanging="450"/>
      </w:pPr>
      <w:rPr>
        <w:rFonts w:hint="default"/>
        <w:b/>
        <w:i w:val="0"/>
      </w:rPr>
    </w:lvl>
    <w:lvl w:ilvl="1">
      <w:start w:val="1"/>
      <w:numFmt w:val="decimal"/>
      <w:lvlText w:val="%1.%2"/>
      <w:lvlJc w:val="left"/>
      <w:pPr>
        <w:tabs>
          <w:tab w:val="num" w:pos="1636"/>
        </w:tabs>
        <w:ind w:left="1636" w:hanging="851"/>
      </w:pPr>
      <w:rPr>
        <w:rFonts w:hint="default"/>
        <w:b/>
        <w:i w:val="0"/>
      </w:rPr>
    </w:lvl>
    <w:lvl w:ilvl="2">
      <w:start w:val="1"/>
      <w:numFmt w:val="decimal"/>
      <w:lvlRestart w:val="0"/>
      <w:lvlText w:val="%1.%2.%3."/>
      <w:lvlJc w:val="left"/>
      <w:pPr>
        <w:tabs>
          <w:tab w:val="num" w:pos="3206"/>
        </w:tabs>
        <w:ind w:left="1749" w:firstLine="737"/>
      </w:pPr>
      <w:rPr>
        <w:rFonts w:hint="default"/>
        <w:b/>
        <w:i w:val="0"/>
      </w:rPr>
    </w:lvl>
    <w:lvl w:ilvl="3">
      <w:start w:val="1"/>
      <w:numFmt w:val="decimal"/>
      <w:lvlText w:val="%1.%2.%3.%4"/>
      <w:lvlJc w:val="left"/>
      <w:pPr>
        <w:tabs>
          <w:tab w:val="num" w:pos="1865"/>
        </w:tabs>
        <w:ind w:left="1865" w:hanging="1080"/>
      </w:pPr>
      <w:rPr>
        <w:rFonts w:hint="default"/>
      </w:rPr>
    </w:lvl>
    <w:lvl w:ilvl="4">
      <w:start w:val="1"/>
      <w:numFmt w:val="decimal"/>
      <w:lvlText w:val="%1.%2.%3.%4.%5"/>
      <w:lvlJc w:val="left"/>
      <w:pPr>
        <w:tabs>
          <w:tab w:val="num" w:pos="2225"/>
        </w:tabs>
        <w:ind w:left="2225" w:hanging="1440"/>
      </w:pPr>
      <w:rPr>
        <w:rFonts w:hint="default"/>
      </w:rPr>
    </w:lvl>
    <w:lvl w:ilvl="5">
      <w:start w:val="1"/>
      <w:numFmt w:val="decimal"/>
      <w:lvlText w:val="%1.%2.%3.%4.%5.%6"/>
      <w:lvlJc w:val="left"/>
      <w:pPr>
        <w:tabs>
          <w:tab w:val="num" w:pos="2585"/>
        </w:tabs>
        <w:ind w:left="2585" w:hanging="1800"/>
      </w:pPr>
      <w:rPr>
        <w:rFonts w:hint="default"/>
      </w:rPr>
    </w:lvl>
    <w:lvl w:ilvl="6">
      <w:start w:val="1"/>
      <w:numFmt w:val="decimal"/>
      <w:lvlText w:val="%1.%2.%3.%4.%5.%6.%7"/>
      <w:lvlJc w:val="left"/>
      <w:pPr>
        <w:tabs>
          <w:tab w:val="num" w:pos="2585"/>
        </w:tabs>
        <w:ind w:left="2585" w:hanging="1800"/>
      </w:pPr>
      <w:rPr>
        <w:rFonts w:hint="default"/>
      </w:rPr>
    </w:lvl>
    <w:lvl w:ilvl="7">
      <w:start w:val="1"/>
      <w:numFmt w:val="decimal"/>
      <w:lvlText w:val="%1.%2.%3.%4.%5.%6.%7.%8"/>
      <w:lvlJc w:val="left"/>
      <w:pPr>
        <w:tabs>
          <w:tab w:val="num" w:pos="2945"/>
        </w:tabs>
        <w:ind w:left="2945" w:hanging="2160"/>
      </w:pPr>
      <w:rPr>
        <w:rFonts w:hint="default"/>
      </w:rPr>
    </w:lvl>
    <w:lvl w:ilvl="8">
      <w:start w:val="1"/>
      <w:numFmt w:val="decimal"/>
      <w:lvlText w:val="%1.%2.%3.%4.%5.%6.%7.%8.%9"/>
      <w:lvlJc w:val="left"/>
      <w:pPr>
        <w:tabs>
          <w:tab w:val="num" w:pos="3305"/>
        </w:tabs>
        <w:ind w:left="3305" w:hanging="2520"/>
      </w:pPr>
      <w:rPr>
        <w:rFonts w:hint="default"/>
      </w:rPr>
    </w:lvl>
  </w:abstractNum>
  <w:abstractNum w:abstractNumId="35" w15:restartNumberingAfterBreak="0">
    <w:nsid w:val="20F62EF0"/>
    <w:multiLevelType w:val="multilevel"/>
    <w:tmpl w:val="34F61240"/>
    <w:lvl w:ilvl="0">
      <w:start w:val="3"/>
      <w:numFmt w:val="decimal"/>
      <w:lvlText w:val="%1"/>
      <w:lvlJc w:val="left"/>
      <w:pPr>
        <w:ind w:left="360" w:hanging="360"/>
      </w:pPr>
      <w:rPr>
        <w:rFonts w:hint="default"/>
      </w:rPr>
    </w:lvl>
    <w:lvl w:ilvl="1">
      <w:start w:val="3"/>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6" w15:restartNumberingAfterBreak="0">
    <w:nsid w:val="224B478A"/>
    <w:multiLevelType w:val="multilevel"/>
    <w:tmpl w:val="4F0C0AD0"/>
    <w:lvl w:ilvl="0">
      <w:start w:val="14"/>
      <w:numFmt w:val="decimal"/>
      <w:lvlText w:val="%1"/>
      <w:lvlJc w:val="left"/>
      <w:pPr>
        <w:ind w:left="780" w:hanging="780"/>
      </w:pPr>
      <w:rPr>
        <w:rFonts w:hint="default"/>
      </w:rPr>
    </w:lvl>
    <w:lvl w:ilvl="1">
      <w:start w:val="1"/>
      <w:numFmt w:val="decimal"/>
      <w:lvlText w:val="%1.%2"/>
      <w:lvlJc w:val="left"/>
      <w:pPr>
        <w:ind w:left="1063" w:hanging="780"/>
      </w:pPr>
      <w:rPr>
        <w:rFonts w:hint="default"/>
        <w:b/>
      </w:rPr>
    </w:lvl>
    <w:lvl w:ilvl="2">
      <w:start w:val="2"/>
      <w:numFmt w:val="decimal"/>
      <w:lvlText w:val="%1.%2.%3"/>
      <w:lvlJc w:val="left"/>
      <w:pPr>
        <w:ind w:left="1346" w:hanging="780"/>
      </w:pPr>
      <w:rPr>
        <w:rFonts w:hint="default"/>
        <w:b/>
      </w:rPr>
    </w:lvl>
    <w:lvl w:ilvl="3">
      <w:start w:val="2"/>
      <w:numFmt w:val="decimal"/>
      <w:lvlText w:val="%1.%2.%3.%4"/>
      <w:lvlJc w:val="left"/>
      <w:pPr>
        <w:ind w:left="1629" w:hanging="7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27C14F67"/>
    <w:multiLevelType w:val="multilevel"/>
    <w:tmpl w:val="900466AA"/>
    <w:lvl w:ilvl="0">
      <w:start w:val="16"/>
      <w:numFmt w:val="decimal"/>
      <w:lvlText w:val="%1."/>
      <w:lvlJc w:val="left"/>
      <w:pPr>
        <w:ind w:left="525" w:hanging="525"/>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lowerLetter"/>
      <w:lvlText w:val="%4)"/>
      <w:lvlJc w:val="left"/>
      <w:pPr>
        <w:ind w:left="1506" w:hanging="1080"/>
      </w:pPr>
      <w:rPr>
        <w:rFonts w:ascii="Arial" w:eastAsia="Times New Roman" w:hAnsi="Arial" w:cs="Arial"/>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15:restartNumberingAfterBreak="0">
    <w:nsid w:val="296300FB"/>
    <w:multiLevelType w:val="multilevel"/>
    <w:tmpl w:val="C5F268BC"/>
    <w:lvl w:ilvl="0">
      <w:start w:val="1"/>
      <w:numFmt w:val="decimal"/>
      <w:lvlText w:val="%1"/>
      <w:lvlJc w:val="left"/>
      <w:pPr>
        <w:ind w:left="405" w:hanging="405"/>
      </w:pPr>
      <w:rPr>
        <w:rFonts w:hint="default"/>
      </w:rPr>
    </w:lvl>
    <w:lvl w:ilvl="1">
      <w:start w:val="1"/>
      <w:numFmt w:val="decimal"/>
      <w:lvlText w:val="%1.%2"/>
      <w:lvlJc w:val="left"/>
      <w:pPr>
        <w:ind w:left="-162" w:hanging="405"/>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9" w15:restartNumberingAfterBreak="0">
    <w:nsid w:val="29AE2F50"/>
    <w:multiLevelType w:val="multilevel"/>
    <w:tmpl w:val="2490117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0" w15:restartNumberingAfterBreak="0">
    <w:nsid w:val="2AC62412"/>
    <w:multiLevelType w:val="multilevel"/>
    <w:tmpl w:val="4EAEFA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B5D5B1B"/>
    <w:multiLevelType w:val="multilevel"/>
    <w:tmpl w:val="E294D292"/>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42" w15:restartNumberingAfterBreak="0">
    <w:nsid w:val="2EBF17A0"/>
    <w:multiLevelType w:val="multilevel"/>
    <w:tmpl w:val="37D68600"/>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43" w15:restartNumberingAfterBreak="0">
    <w:nsid w:val="322037AF"/>
    <w:multiLevelType w:val="multilevel"/>
    <w:tmpl w:val="E294D292"/>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44" w15:restartNumberingAfterBreak="0">
    <w:nsid w:val="35583EDD"/>
    <w:multiLevelType w:val="multilevel"/>
    <w:tmpl w:val="C5BA1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42CC9"/>
    <w:multiLevelType w:val="hybridMultilevel"/>
    <w:tmpl w:val="7D00D3C0"/>
    <w:lvl w:ilvl="0" w:tplc="18584304">
      <w:start w:val="1"/>
      <w:numFmt w:val="decimal"/>
      <w:lvlText w:val="%1."/>
      <w:lvlJc w:val="left"/>
      <w:pPr>
        <w:ind w:left="4046" w:hanging="360"/>
      </w:pPr>
      <w:rPr>
        <w:rFonts w:hint="default"/>
      </w:rPr>
    </w:lvl>
    <w:lvl w:ilvl="1" w:tplc="04160019">
      <w:start w:val="1"/>
      <w:numFmt w:val="lowerLetter"/>
      <w:lvlText w:val="%2."/>
      <w:lvlJc w:val="left"/>
      <w:pPr>
        <w:ind w:left="4766" w:hanging="360"/>
      </w:pPr>
    </w:lvl>
    <w:lvl w:ilvl="2" w:tplc="0416001B">
      <w:start w:val="1"/>
      <w:numFmt w:val="lowerRoman"/>
      <w:lvlText w:val="%3."/>
      <w:lvlJc w:val="right"/>
      <w:pPr>
        <w:ind w:left="5486" w:hanging="180"/>
      </w:pPr>
    </w:lvl>
    <w:lvl w:ilvl="3" w:tplc="0416000F" w:tentative="1">
      <w:start w:val="1"/>
      <w:numFmt w:val="decimal"/>
      <w:lvlText w:val="%4."/>
      <w:lvlJc w:val="left"/>
      <w:pPr>
        <w:ind w:left="6206" w:hanging="360"/>
      </w:pPr>
    </w:lvl>
    <w:lvl w:ilvl="4" w:tplc="04160019" w:tentative="1">
      <w:start w:val="1"/>
      <w:numFmt w:val="lowerLetter"/>
      <w:lvlText w:val="%5."/>
      <w:lvlJc w:val="left"/>
      <w:pPr>
        <w:ind w:left="6926" w:hanging="360"/>
      </w:pPr>
    </w:lvl>
    <w:lvl w:ilvl="5" w:tplc="0416001B" w:tentative="1">
      <w:start w:val="1"/>
      <w:numFmt w:val="lowerRoman"/>
      <w:lvlText w:val="%6."/>
      <w:lvlJc w:val="right"/>
      <w:pPr>
        <w:ind w:left="7646" w:hanging="180"/>
      </w:pPr>
    </w:lvl>
    <w:lvl w:ilvl="6" w:tplc="0416000F" w:tentative="1">
      <w:start w:val="1"/>
      <w:numFmt w:val="decimal"/>
      <w:lvlText w:val="%7."/>
      <w:lvlJc w:val="left"/>
      <w:pPr>
        <w:ind w:left="8366" w:hanging="360"/>
      </w:pPr>
    </w:lvl>
    <w:lvl w:ilvl="7" w:tplc="04160019" w:tentative="1">
      <w:start w:val="1"/>
      <w:numFmt w:val="lowerLetter"/>
      <w:lvlText w:val="%8."/>
      <w:lvlJc w:val="left"/>
      <w:pPr>
        <w:ind w:left="9086" w:hanging="360"/>
      </w:pPr>
    </w:lvl>
    <w:lvl w:ilvl="8" w:tplc="0416001B" w:tentative="1">
      <w:start w:val="1"/>
      <w:numFmt w:val="lowerRoman"/>
      <w:lvlText w:val="%9."/>
      <w:lvlJc w:val="right"/>
      <w:pPr>
        <w:ind w:left="9806" w:hanging="180"/>
      </w:pPr>
    </w:lvl>
  </w:abstractNum>
  <w:abstractNum w:abstractNumId="46" w15:restartNumberingAfterBreak="0">
    <w:nsid w:val="379877BB"/>
    <w:multiLevelType w:val="multilevel"/>
    <w:tmpl w:val="1FD4520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A10C2C"/>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48" w15:restartNumberingAfterBreak="0">
    <w:nsid w:val="39CE47C7"/>
    <w:multiLevelType w:val="multilevel"/>
    <w:tmpl w:val="575A6C4E"/>
    <w:lvl w:ilvl="0">
      <w:start w:val="1"/>
      <w:numFmt w:val="decimal"/>
      <w:lvlText w:val="%1."/>
      <w:lvlJc w:val="left"/>
      <w:pPr>
        <w:ind w:left="360" w:hanging="360"/>
      </w:pPr>
      <w:rPr>
        <w:rFonts w:hint="default"/>
      </w:rPr>
    </w:lvl>
    <w:lvl w:ilvl="1">
      <w:start w:val="1"/>
      <w:numFmt w:val="decimal"/>
      <w:pStyle w:val="DOCParagrafo04"/>
      <w:lvlText w:val="%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OCsParagrafo-6"/>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2775" w:hanging="648"/>
      </w:pPr>
      <w:rPr>
        <w:rFonts w:ascii="Times New Roman" w:hAnsi="Times New Roman" w:cs="Times New Roman" w:hint="default"/>
        <w:b w:val="0"/>
        <w:sz w:val="24"/>
        <w:szCs w:val="24"/>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F2C365D"/>
    <w:multiLevelType w:val="multilevel"/>
    <w:tmpl w:val="4EAEFA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095288"/>
    <w:multiLevelType w:val="multilevel"/>
    <w:tmpl w:val="4EAEFA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472381"/>
    <w:multiLevelType w:val="multilevel"/>
    <w:tmpl w:val="7C66DEE4"/>
    <w:lvl w:ilvl="0">
      <w:start w:val="16"/>
      <w:numFmt w:val="decimal"/>
      <w:lvlText w:val="%1"/>
      <w:lvlJc w:val="left"/>
      <w:pPr>
        <w:ind w:left="465" w:hanging="465"/>
      </w:pPr>
      <w:rPr>
        <w:rFonts w:hint="default"/>
      </w:rPr>
    </w:lvl>
    <w:lvl w:ilvl="1">
      <w:start w:val="5"/>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45161F51"/>
    <w:multiLevelType w:val="hybridMultilevel"/>
    <w:tmpl w:val="9A2ADC58"/>
    <w:lvl w:ilvl="0" w:tplc="BE0698EC">
      <w:start w:val="1"/>
      <w:numFmt w:val="lowerLetter"/>
      <w:lvlText w:val="%1)"/>
      <w:lvlJc w:val="left"/>
      <w:pPr>
        <w:ind w:left="153" w:hanging="360"/>
      </w:pPr>
      <w:rPr>
        <w:rFonts w:hint="default"/>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53" w15:restartNumberingAfterBreak="0">
    <w:nsid w:val="479B4CAB"/>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54" w15:restartNumberingAfterBreak="0">
    <w:nsid w:val="495C1E13"/>
    <w:multiLevelType w:val="hybridMultilevel"/>
    <w:tmpl w:val="F9524EE8"/>
    <w:lvl w:ilvl="0" w:tplc="63CAC246">
      <w:start w:val="7"/>
      <w:numFmt w:val="lowerLetter"/>
      <w:lvlText w:val="%1)"/>
      <w:lvlJc w:val="left"/>
      <w:pPr>
        <w:ind w:left="15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A2D66C9"/>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56" w15:restartNumberingAfterBreak="0">
    <w:nsid w:val="4BC162CB"/>
    <w:multiLevelType w:val="multilevel"/>
    <w:tmpl w:val="906C29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EE44917"/>
    <w:multiLevelType w:val="multilevel"/>
    <w:tmpl w:val="E294D292"/>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58" w15:restartNumberingAfterBreak="0">
    <w:nsid w:val="4F4E241B"/>
    <w:multiLevelType w:val="multilevel"/>
    <w:tmpl w:val="BF3AA9F2"/>
    <w:lvl w:ilvl="0">
      <w:start w:val="3"/>
      <w:numFmt w:val="decimal"/>
      <w:lvlText w:val="%1"/>
      <w:lvlJc w:val="left"/>
      <w:pPr>
        <w:ind w:left="360" w:hanging="360"/>
      </w:pPr>
      <w:rPr>
        <w:rFonts w:hint="default"/>
      </w:rPr>
    </w:lvl>
    <w:lvl w:ilvl="1">
      <w:start w:val="6"/>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9" w15:restartNumberingAfterBreak="0">
    <w:nsid w:val="52D87E76"/>
    <w:multiLevelType w:val="multilevel"/>
    <w:tmpl w:val="AA7A9C88"/>
    <w:lvl w:ilvl="0">
      <w:start w:val="10"/>
      <w:numFmt w:val="decimal"/>
      <w:lvlText w:val="%1."/>
      <w:lvlJc w:val="left"/>
      <w:pPr>
        <w:ind w:left="480" w:hanging="480"/>
      </w:pPr>
      <w:rPr>
        <w:rFonts w:hint="default"/>
        <w:b/>
      </w:rPr>
    </w:lvl>
    <w:lvl w:ilvl="1">
      <w:start w:val="2"/>
      <w:numFmt w:val="decimal"/>
      <w:lvlText w:val="%1.%2."/>
      <w:lvlJc w:val="left"/>
      <w:pPr>
        <w:ind w:left="153" w:hanging="7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60" w15:restartNumberingAfterBreak="0">
    <w:nsid w:val="54C55926"/>
    <w:multiLevelType w:val="multilevel"/>
    <w:tmpl w:val="9494830A"/>
    <w:styleLink w:val="Estilo2"/>
    <w:lvl w:ilvl="0">
      <w:start w:val="16"/>
      <w:numFmt w:val="decimal"/>
      <w:lvlText w:val="%1."/>
      <w:lvlJc w:val="left"/>
      <w:pPr>
        <w:ind w:left="660" w:hanging="660"/>
      </w:pPr>
      <w:rPr>
        <w:rFonts w:hint="default"/>
      </w:rPr>
    </w:lvl>
    <w:lvl w:ilvl="1">
      <w:start w:val="4"/>
      <w:numFmt w:val="decimal"/>
      <w:lvlText w:val="%1.%2."/>
      <w:lvlJc w:val="left"/>
      <w:pPr>
        <w:ind w:left="713" w:hanging="7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751" w:hanging="1800"/>
      </w:pPr>
      <w:rPr>
        <w:rFonts w:hint="default"/>
      </w:rPr>
    </w:lvl>
    <w:lvl w:ilvl="8">
      <w:start w:val="1"/>
      <w:numFmt w:val="decimal"/>
      <w:lvlText w:val="%1.%2.%3.%4.%5.%6.%7.%8.%9."/>
      <w:lvlJc w:val="left"/>
      <w:pPr>
        <w:ind w:left="1744" w:hanging="1800"/>
      </w:pPr>
      <w:rPr>
        <w:rFonts w:hint="default"/>
      </w:rPr>
    </w:lvl>
  </w:abstractNum>
  <w:abstractNum w:abstractNumId="61" w15:restartNumberingAfterBreak="0">
    <w:nsid w:val="57227CE8"/>
    <w:multiLevelType w:val="hybridMultilevel"/>
    <w:tmpl w:val="2B944DEC"/>
    <w:lvl w:ilvl="0" w:tplc="FFFFFFFF">
      <w:start w:val="1"/>
      <w:numFmt w:val="lowerLetter"/>
      <w:lvlText w:val="%1)"/>
      <w:lvlJc w:val="left"/>
      <w:pPr>
        <w:ind w:left="153" w:hanging="360"/>
      </w:pPr>
      <w:rPr>
        <w:rFonts w:hint="default"/>
        <w:b/>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62" w15:restartNumberingAfterBreak="0">
    <w:nsid w:val="573C5283"/>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63" w15:restartNumberingAfterBreak="0">
    <w:nsid w:val="57856215"/>
    <w:multiLevelType w:val="hybridMultilevel"/>
    <w:tmpl w:val="769849F8"/>
    <w:lvl w:ilvl="0" w:tplc="10DC319C">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4" w15:restartNumberingAfterBreak="0">
    <w:nsid w:val="58515FEA"/>
    <w:multiLevelType w:val="multilevel"/>
    <w:tmpl w:val="40FC7C7E"/>
    <w:lvl w:ilvl="0">
      <w:start w:val="1"/>
      <w:numFmt w:val="decimal"/>
      <w:lvlText w:val="%1."/>
      <w:lvlJc w:val="left"/>
      <w:pPr>
        <w:ind w:left="4046" w:hanging="360"/>
      </w:pPr>
      <w:rPr>
        <w:rFonts w:cs="Times New Roman" w:hint="default"/>
      </w:rPr>
    </w:lvl>
    <w:lvl w:ilvl="1">
      <w:start w:val="1"/>
      <w:numFmt w:val="decimal"/>
      <w:isLgl/>
      <w:lvlText w:val="%1.%2."/>
      <w:lvlJc w:val="left"/>
      <w:pPr>
        <w:ind w:left="3905" w:hanging="360"/>
      </w:pPr>
      <w:rPr>
        <w:rFonts w:ascii="Arial" w:hAnsi="Arial" w:cs="Arial"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bullet"/>
      <w:lvlText w:val=""/>
      <w:lvlJc w:val="left"/>
      <w:pPr>
        <w:ind w:left="5760" w:hanging="1080"/>
      </w:pPr>
      <w:rPr>
        <w:rFonts w:ascii="Symbol" w:hAnsi="Symbol"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65" w15:restartNumberingAfterBreak="0">
    <w:nsid w:val="5D28029E"/>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66" w15:restartNumberingAfterBreak="0">
    <w:nsid w:val="5F701010"/>
    <w:multiLevelType w:val="hybridMultilevel"/>
    <w:tmpl w:val="49C226E4"/>
    <w:lvl w:ilvl="0" w:tplc="C6A05E38">
      <w:start w:val="1"/>
      <w:numFmt w:val="lowerLetter"/>
      <w:lvlText w:val="%1)"/>
      <w:lvlJc w:val="left"/>
      <w:pPr>
        <w:ind w:left="153" w:hanging="360"/>
      </w:pPr>
      <w:rPr>
        <w:rFonts w:hint="default"/>
        <w:b/>
      </w:rPr>
    </w:lvl>
    <w:lvl w:ilvl="1" w:tplc="E68C3BDC" w:tentative="1">
      <w:start w:val="1"/>
      <w:numFmt w:val="lowerLetter"/>
      <w:lvlText w:val="%2."/>
      <w:lvlJc w:val="left"/>
      <w:pPr>
        <w:ind w:left="873" w:hanging="360"/>
      </w:pPr>
    </w:lvl>
    <w:lvl w:ilvl="2" w:tplc="B0203A52" w:tentative="1">
      <w:start w:val="1"/>
      <w:numFmt w:val="lowerRoman"/>
      <w:lvlText w:val="%3."/>
      <w:lvlJc w:val="right"/>
      <w:pPr>
        <w:ind w:left="1593" w:hanging="180"/>
      </w:pPr>
    </w:lvl>
    <w:lvl w:ilvl="3" w:tplc="C562BA48" w:tentative="1">
      <w:start w:val="1"/>
      <w:numFmt w:val="decimal"/>
      <w:lvlText w:val="%4."/>
      <w:lvlJc w:val="left"/>
      <w:pPr>
        <w:ind w:left="2313" w:hanging="360"/>
      </w:pPr>
    </w:lvl>
    <w:lvl w:ilvl="4" w:tplc="09BE02BE" w:tentative="1">
      <w:start w:val="1"/>
      <w:numFmt w:val="lowerLetter"/>
      <w:lvlText w:val="%5."/>
      <w:lvlJc w:val="left"/>
      <w:pPr>
        <w:ind w:left="3033" w:hanging="360"/>
      </w:pPr>
    </w:lvl>
    <w:lvl w:ilvl="5" w:tplc="75860EA6" w:tentative="1">
      <w:start w:val="1"/>
      <w:numFmt w:val="lowerRoman"/>
      <w:lvlText w:val="%6."/>
      <w:lvlJc w:val="right"/>
      <w:pPr>
        <w:ind w:left="3753" w:hanging="180"/>
      </w:pPr>
    </w:lvl>
    <w:lvl w:ilvl="6" w:tplc="7598BEEE" w:tentative="1">
      <w:start w:val="1"/>
      <w:numFmt w:val="decimal"/>
      <w:lvlText w:val="%7."/>
      <w:lvlJc w:val="left"/>
      <w:pPr>
        <w:ind w:left="4473" w:hanging="360"/>
      </w:pPr>
    </w:lvl>
    <w:lvl w:ilvl="7" w:tplc="65EEB92C" w:tentative="1">
      <w:start w:val="1"/>
      <w:numFmt w:val="lowerLetter"/>
      <w:lvlText w:val="%8."/>
      <w:lvlJc w:val="left"/>
      <w:pPr>
        <w:ind w:left="5193" w:hanging="360"/>
      </w:pPr>
    </w:lvl>
    <w:lvl w:ilvl="8" w:tplc="5EC41B84" w:tentative="1">
      <w:start w:val="1"/>
      <w:numFmt w:val="lowerRoman"/>
      <w:lvlText w:val="%9."/>
      <w:lvlJc w:val="right"/>
      <w:pPr>
        <w:ind w:left="5913" w:hanging="180"/>
      </w:pPr>
    </w:lvl>
  </w:abstractNum>
  <w:abstractNum w:abstractNumId="67" w15:restartNumberingAfterBreak="0">
    <w:nsid w:val="623F674F"/>
    <w:multiLevelType w:val="multilevel"/>
    <w:tmpl w:val="3B0C9B0A"/>
    <w:lvl w:ilvl="0">
      <w:start w:val="6"/>
      <w:numFmt w:val="decimal"/>
      <w:lvlText w:val="%1."/>
      <w:lvlJc w:val="left"/>
      <w:pPr>
        <w:ind w:left="360" w:hanging="360"/>
      </w:pPr>
      <w:rPr>
        <w:rFonts w:hint="default"/>
        <w:b/>
      </w:rPr>
    </w:lvl>
    <w:lvl w:ilvl="1">
      <w:start w:val="1"/>
      <w:numFmt w:val="decimal"/>
      <w:lvlText w:val="%1.%2."/>
      <w:lvlJc w:val="left"/>
      <w:pPr>
        <w:ind w:left="218" w:hanging="720"/>
      </w:pPr>
      <w:rPr>
        <w:rFonts w:hint="default"/>
        <w:b/>
      </w:rPr>
    </w:lvl>
    <w:lvl w:ilvl="2">
      <w:start w:val="1"/>
      <w:numFmt w:val="decimal"/>
      <w:lvlText w:val="%1.%2.%3."/>
      <w:lvlJc w:val="left"/>
      <w:pPr>
        <w:ind w:left="-284" w:hanging="720"/>
      </w:pPr>
      <w:rPr>
        <w:rFonts w:hint="default"/>
        <w:b/>
      </w:rPr>
    </w:lvl>
    <w:lvl w:ilvl="3">
      <w:start w:val="1"/>
      <w:numFmt w:val="decimal"/>
      <w:lvlText w:val="%1.%2.%3.%4."/>
      <w:lvlJc w:val="left"/>
      <w:pPr>
        <w:ind w:left="-426" w:hanging="1080"/>
      </w:pPr>
      <w:rPr>
        <w:rFonts w:hint="default"/>
        <w:b/>
      </w:rPr>
    </w:lvl>
    <w:lvl w:ilvl="4">
      <w:start w:val="1"/>
      <w:numFmt w:val="decimal"/>
      <w:lvlText w:val="%1.%2.%3.%4.%5."/>
      <w:lvlJc w:val="left"/>
      <w:pPr>
        <w:ind w:left="-928" w:hanging="1080"/>
      </w:pPr>
      <w:rPr>
        <w:rFonts w:hint="default"/>
        <w:b/>
      </w:rPr>
    </w:lvl>
    <w:lvl w:ilvl="5">
      <w:start w:val="1"/>
      <w:numFmt w:val="decimal"/>
      <w:lvlText w:val="%1.%2.%3.%4.%5.%6."/>
      <w:lvlJc w:val="left"/>
      <w:pPr>
        <w:ind w:left="-1070" w:hanging="1440"/>
      </w:pPr>
      <w:rPr>
        <w:rFonts w:hint="default"/>
        <w:b/>
      </w:rPr>
    </w:lvl>
    <w:lvl w:ilvl="6">
      <w:start w:val="1"/>
      <w:numFmt w:val="decimal"/>
      <w:lvlText w:val="%1.%2.%3.%4.%5.%6.%7."/>
      <w:lvlJc w:val="left"/>
      <w:pPr>
        <w:ind w:left="-1572" w:hanging="1440"/>
      </w:pPr>
      <w:rPr>
        <w:rFonts w:hint="default"/>
        <w:b/>
      </w:rPr>
    </w:lvl>
    <w:lvl w:ilvl="7">
      <w:start w:val="1"/>
      <w:numFmt w:val="decimal"/>
      <w:lvlText w:val="%1.%2.%3.%4.%5.%6.%7.%8."/>
      <w:lvlJc w:val="left"/>
      <w:pPr>
        <w:ind w:left="-1714" w:hanging="1800"/>
      </w:pPr>
      <w:rPr>
        <w:rFonts w:hint="default"/>
        <w:b/>
      </w:rPr>
    </w:lvl>
    <w:lvl w:ilvl="8">
      <w:start w:val="1"/>
      <w:numFmt w:val="decimal"/>
      <w:lvlText w:val="%1.%2.%3.%4.%5.%6.%7.%8.%9."/>
      <w:lvlJc w:val="left"/>
      <w:pPr>
        <w:ind w:left="-2216" w:hanging="1800"/>
      </w:pPr>
      <w:rPr>
        <w:rFonts w:hint="default"/>
        <w:b/>
      </w:rPr>
    </w:lvl>
  </w:abstractNum>
  <w:abstractNum w:abstractNumId="68" w15:restartNumberingAfterBreak="0">
    <w:nsid w:val="630F0A89"/>
    <w:multiLevelType w:val="multilevel"/>
    <w:tmpl w:val="13145D5A"/>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69" w15:restartNumberingAfterBreak="0">
    <w:nsid w:val="63AC1376"/>
    <w:multiLevelType w:val="hybridMultilevel"/>
    <w:tmpl w:val="2E3C1E1E"/>
    <w:lvl w:ilvl="0" w:tplc="C4DA57EE">
      <w:start w:val="1"/>
      <w:numFmt w:val="lowerLetter"/>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70" w15:restartNumberingAfterBreak="0">
    <w:nsid w:val="64862B92"/>
    <w:multiLevelType w:val="hybridMultilevel"/>
    <w:tmpl w:val="427E3D7C"/>
    <w:lvl w:ilvl="0" w:tplc="4830D016">
      <w:start w:val="1"/>
      <w:numFmt w:val="lowerLetter"/>
      <w:lvlText w:val="%1)"/>
      <w:lvlJc w:val="left"/>
      <w:pPr>
        <w:ind w:left="153" w:hanging="360"/>
      </w:pPr>
      <w:rPr>
        <w:rFonts w:hint="default"/>
        <w:b w:val="0"/>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1" w15:restartNumberingAfterBreak="0">
    <w:nsid w:val="650D6D72"/>
    <w:multiLevelType w:val="multilevel"/>
    <w:tmpl w:val="E294D292"/>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72" w15:restartNumberingAfterBreak="0">
    <w:nsid w:val="69995532"/>
    <w:multiLevelType w:val="multilevel"/>
    <w:tmpl w:val="E294D292"/>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73" w15:restartNumberingAfterBreak="0">
    <w:nsid w:val="6A5D42B5"/>
    <w:multiLevelType w:val="multilevel"/>
    <w:tmpl w:val="C4CEA184"/>
    <w:lvl w:ilvl="0">
      <w:start w:val="5"/>
      <w:numFmt w:val="decimal"/>
      <w:lvlText w:val="%1."/>
      <w:lvlJc w:val="left"/>
      <w:pPr>
        <w:ind w:left="585" w:hanging="585"/>
      </w:pPr>
      <w:rPr>
        <w:rFonts w:hint="default"/>
        <w:b/>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400" w:hanging="2160"/>
      </w:pPr>
      <w:rPr>
        <w:rFonts w:hint="default"/>
        <w:b/>
      </w:rPr>
    </w:lvl>
  </w:abstractNum>
  <w:abstractNum w:abstractNumId="74" w15:restartNumberingAfterBreak="0">
    <w:nsid w:val="6D2029E3"/>
    <w:multiLevelType w:val="multilevel"/>
    <w:tmpl w:val="3B488EA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87C0B8D"/>
    <w:multiLevelType w:val="multilevel"/>
    <w:tmpl w:val="E294D292"/>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76" w15:restartNumberingAfterBreak="0">
    <w:nsid w:val="790A3A57"/>
    <w:multiLevelType w:val="singleLevel"/>
    <w:tmpl w:val="7BE47DFA"/>
    <w:lvl w:ilvl="0">
      <w:start w:val="1"/>
      <w:numFmt w:val="lowerLetter"/>
      <w:lvlText w:val="%1)"/>
      <w:lvlJc w:val="left"/>
      <w:pPr>
        <w:tabs>
          <w:tab w:val="num" w:pos="360"/>
        </w:tabs>
        <w:ind w:left="0" w:firstLine="0"/>
      </w:pPr>
      <w:rPr>
        <w:b w:val="0"/>
        <w:i w:val="0"/>
      </w:rPr>
    </w:lvl>
  </w:abstractNum>
  <w:abstractNum w:abstractNumId="77" w15:restartNumberingAfterBreak="0">
    <w:nsid w:val="791F7049"/>
    <w:multiLevelType w:val="multilevel"/>
    <w:tmpl w:val="3CA02354"/>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lowerLetter"/>
      <w:lvlText w:val="%3)"/>
      <w:lvlJc w:val="left"/>
      <w:pPr>
        <w:ind w:left="3240" w:hanging="720"/>
      </w:pPr>
      <w:rPr>
        <w:rFonts w:hint="default"/>
      </w:rPr>
    </w:lvl>
    <w:lvl w:ilvl="3">
      <w:start w:val="1"/>
      <w:numFmt w:val="lowerLetter"/>
      <w:lvlText w:val="%4)"/>
      <w:lvlJc w:val="left"/>
      <w:pPr>
        <w:ind w:left="4320" w:hanging="720"/>
      </w:pPr>
      <w:rPr>
        <w:rFonts w:cs="Times New Roman" w:hint="default"/>
      </w:rPr>
    </w:lvl>
    <w:lvl w:ilvl="4">
      <w:start w:val="1"/>
      <w:numFmt w:val="lowerLetter"/>
      <w:lvlText w:val="%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78" w15:restartNumberingAfterBreak="0">
    <w:nsid w:val="7C96540D"/>
    <w:multiLevelType w:val="multilevel"/>
    <w:tmpl w:val="4282FE00"/>
    <w:lvl w:ilvl="0">
      <w:start w:val="17"/>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lowerLetter"/>
      <w:lvlText w:val="%4)"/>
      <w:lvlJc w:val="left"/>
      <w:pPr>
        <w:ind w:left="1506" w:hanging="1080"/>
      </w:pPr>
      <w:rPr>
        <w:rFonts w:ascii="Arial" w:eastAsia="Times New Roman" w:hAnsi="Arial" w:cs="Arial"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9" w15:restartNumberingAfterBreak="0">
    <w:nsid w:val="7D754897"/>
    <w:multiLevelType w:val="multilevel"/>
    <w:tmpl w:val="CFF201D6"/>
    <w:lvl w:ilvl="0">
      <w:start w:val="1"/>
      <w:numFmt w:val="decimal"/>
      <w:lvlText w:val="%1."/>
      <w:lvlJc w:val="left"/>
      <w:pPr>
        <w:ind w:left="360" w:hanging="360"/>
      </w:pPr>
    </w:lvl>
    <w:lvl w:ilvl="1">
      <w:start w:val="2"/>
      <w:numFmt w:val="decimal"/>
      <w:isLgl/>
      <w:lvlText w:val="%1.%2."/>
      <w:lvlJc w:val="left"/>
      <w:pPr>
        <w:ind w:left="1500" w:hanging="72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420" w:hanging="1080"/>
      </w:pPr>
      <w:rPr>
        <w:rFonts w:hint="default"/>
        <w:b/>
      </w:rPr>
    </w:lvl>
    <w:lvl w:ilvl="4">
      <w:start w:val="1"/>
      <w:numFmt w:val="decimal"/>
      <w:isLgl/>
      <w:lvlText w:val="%1.%2.%3.%4.%5."/>
      <w:lvlJc w:val="left"/>
      <w:pPr>
        <w:ind w:left="4200" w:hanging="1080"/>
      </w:pPr>
      <w:rPr>
        <w:rFonts w:hint="default"/>
        <w:b/>
      </w:rPr>
    </w:lvl>
    <w:lvl w:ilvl="5">
      <w:start w:val="1"/>
      <w:numFmt w:val="decimal"/>
      <w:isLgl/>
      <w:lvlText w:val="%1.%2.%3.%4.%5.%6."/>
      <w:lvlJc w:val="left"/>
      <w:pPr>
        <w:ind w:left="534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60" w:hanging="1800"/>
      </w:pPr>
      <w:rPr>
        <w:rFonts w:hint="default"/>
        <w:b/>
      </w:rPr>
    </w:lvl>
    <w:lvl w:ilvl="8">
      <w:start w:val="1"/>
      <w:numFmt w:val="decimal"/>
      <w:isLgl/>
      <w:lvlText w:val="%1.%2.%3.%4.%5.%6.%7.%8.%9."/>
      <w:lvlJc w:val="left"/>
      <w:pPr>
        <w:ind w:left="8400" w:hanging="2160"/>
      </w:pPr>
      <w:rPr>
        <w:rFonts w:hint="default"/>
        <w:b/>
      </w:rPr>
    </w:lvl>
  </w:abstractNum>
  <w:num w:numId="1">
    <w:abstractNumId w:val="19"/>
  </w:num>
  <w:num w:numId="2">
    <w:abstractNumId w:val="34"/>
  </w:num>
  <w:num w:numId="3">
    <w:abstractNumId w:val="15"/>
  </w:num>
  <w:num w:numId="4">
    <w:abstractNumId w:val="25"/>
  </w:num>
  <w:num w:numId="5">
    <w:abstractNumId w:val="20"/>
  </w:num>
  <w:num w:numId="6">
    <w:abstractNumId w:val="66"/>
  </w:num>
  <w:num w:numId="7">
    <w:abstractNumId w:val="18"/>
  </w:num>
  <w:num w:numId="8">
    <w:abstractNumId w:val="60"/>
  </w:num>
  <w:num w:numId="9">
    <w:abstractNumId w:val="61"/>
  </w:num>
  <w:num w:numId="10">
    <w:abstractNumId w:val="38"/>
  </w:num>
  <w:num w:numId="11">
    <w:abstractNumId w:val="39"/>
  </w:num>
  <w:num w:numId="12">
    <w:abstractNumId w:val="63"/>
  </w:num>
  <w:num w:numId="13">
    <w:abstractNumId w:val="28"/>
  </w:num>
  <w:num w:numId="14">
    <w:abstractNumId w:val="21"/>
  </w:num>
  <w:num w:numId="15">
    <w:abstractNumId w:val="16"/>
  </w:num>
  <w:num w:numId="16">
    <w:abstractNumId w:val="23"/>
  </w:num>
  <w:num w:numId="17">
    <w:abstractNumId w:val="48"/>
  </w:num>
  <w:num w:numId="18">
    <w:abstractNumId w:val="31"/>
  </w:num>
  <w:num w:numId="19">
    <w:abstractNumId w:val="35"/>
  </w:num>
  <w:num w:numId="20">
    <w:abstractNumId w:val="64"/>
  </w:num>
  <w:num w:numId="21">
    <w:abstractNumId w:val="24"/>
  </w:num>
  <w:num w:numId="22">
    <w:abstractNumId w:val="56"/>
  </w:num>
  <w:num w:numId="23">
    <w:abstractNumId w:val="44"/>
  </w:num>
  <w:num w:numId="24">
    <w:abstractNumId w:val="26"/>
  </w:num>
  <w:num w:numId="25">
    <w:abstractNumId w:val="49"/>
  </w:num>
  <w:num w:numId="26">
    <w:abstractNumId w:val="50"/>
  </w:num>
  <w:num w:numId="27">
    <w:abstractNumId w:val="40"/>
  </w:num>
  <w:num w:numId="28">
    <w:abstractNumId w:val="51"/>
  </w:num>
  <w:num w:numId="29">
    <w:abstractNumId w:val="37"/>
  </w:num>
  <w:num w:numId="30">
    <w:abstractNumId w:val="42"/>
  </w:num>
  <w:num w:numId="31">
    <w:abstractNumId w:val="30"/>
  </w:num>
  <w:num w:numId="32">
    <w:abstractNumId w:val="53"/>
  </w:num>
  <w:num w:numId="33">
    <w:abstractNumId w:val="55"/>
  </w:num>
  <w:num w:numId="34">
    <w:abstractNumId w:val="33"/>
  </w:num>
  <w:num w:numId="35">
    <w:abstractNumId w:val="62"/>
  </w:num>
  <w:num w:numId="36">
    <w:abstractNumId w:val="22"/>
  </w:num>
  <w:num w:numId="37">
    <w:abstractNumId w:val="47"/>
  </w:num>
  <w:num w:numId="38">
    <w:abstractNumId w:val="79"/>
  </w:num>
  <w:num w:numId="39">
    <w:abstractNumId w:val="76"/>
  </w:num>
  <w:num w:numId="40">
    <w:abstractNumId w:val="70"/>
  </w:num>
  <w:num w:numId="41">
    <w:abstractNumId w:val="69"/>
  </w:num>
  <w:num w:numId="42">
    <w:abstractNumId w:val="45"/>
  </w:num>
  <w:num w:numId="43">
    <w:abstractNumId w:val="46"/>
  </w:num>
  <w:num w:numId="44">
    <w:abstractNumId w:val="52"/>
  </w:num>
  <w:num w:numId="45">
    <w:abstractNumId w:val="73"/>
  </w:num>
  <w:num w:numId="46">
    <w:abstractNumId w:val="67"/>
  </w:num>
  <w:num w:numId="47">
    <w:abstractNumId w:val="59"/>
  </w:num>
  <w:num w:numId="48">
    <w:abstractNumId w:val="58"/>
  </w:num>
  <w:num w:numId="49">
    <w:abstractNumId w:val="74"/>
  </w:num>
  <w:num w:numId="50">
    <w:abstractNumId w:val="36"/>
  </w:num>
  <w:num w:numId="51">
    <w:abstractNumId w:val="54"/>
  </w:num>
  <w:num w:numId="52">
    <w:abstractNumId w:val="27"/>
  </w:num>
  <w:num w:numId="53">
    <w:abstractNumId w:val="72"/>
  </w:num>
  <w:num w:numId="54">
    <w:abstractNumId w:val="32"/>
  </w:num>
  <w:num w:numId="55">
    <w:abstractNumId w:val="65"/>
  </w:num>
  <w:num w:numId="56">
    <w:abstractNumId w:val="77"/>
  </w:num>
  <w:num w:numId="57">
    <w:abstractNumId w:val="41"/>
  </w:num>
  <w:num w:numId="58">
    <w:abstractNumId w:val="43"/>
  </w:num>
  <w:num w:numId="59">
    <w:abstractNumId w:val="71"/>
  </w:num>
  <w:num w:numId="60">
    <w:abstractNumId w:val="75"/>
  </w:num>
  <w:num w:numId="61">
    <w:abstractNumId w:val="17"/>
  </w:num>
  <w:num w:numId="62">
    <w:abstractNumId w:val="29"/>
  </w:num>
  <w:num w:numId="63">
    <w:abstractNumId w:val="57"/>
  </w:num>
  <w:num w:numId="64">
    <w:abstractNumId w:val="68"/>
  </w:num>
  <w:num w:numId="65">
    <w:abstractNumId w:val="7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oNotHyphenateCaps/>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03"/>
    <w:rsid w:val="000011DE"/>
    <w:rsid w:val="00002B4C"/>
    <w:rsid w:val="00002DFA"/>
    <w:rsid w:val="000061EC"/>
    <w:rsid w:val="00006CFB"/>
    <w:rsid w:val="00006E9E"/>
    <w:rsid w:val="00007CF6"/>
    <w:rsid w:val="00013FCF"/>
    <w:rsid w:val="0001561E"/>
    <w:rsid w:val="000179B0"/>
    <w:rsid w:val="00020489"/>
    <w:rsid w:val="000204ED"/>
    <w:rsid w:val="00022A6C"/>
    <w:rsid w:val="00023735"/>
    <w:rsid w:val="00023F28"/>
    <w:rsid w:val="000241D3"/>
    <w:rsid w:val="000247DE"/>
    <w:rsid w:val="00025E7F"/>
    <w:rsid w:val="00027705"/>
    <w:rsid w:val="000301AF"/>
    <w:rsid w:val="00031060"/>
    <w:rsid w:val="00034B3B"/>
    <w:rsid w:val="00036E6D"/>
    <w:rsid w:val="0004046C"/>
    <w:rsid w:val="000406E9"/>
    <w:rsid w:val="00040988"/>
    <w:rsid w:val="00041EFD"/>
    <w:rsid w:val="0004326D"/>
    <w:rsid w:val="00045A6D"/>
    <w:rsid w:val="00046820"/>
    <w:rsid w:val="00051033"/>
    <w:rsid w:val="00051F40"/>
    <w:rsid w:val="00054C39"/>
    <w:rsid w:val="00056181"/>
    <w:rsid w:val="00057775"/>
    <w:rsid w:val="0006151B"/>
    <w:rsid w:val="00062562"/>
    <w:rsid w:val="00064872"/>
    <w:rsid w:val="00067027"/>
    <w:rsid w:val="0007143C"/>
    <w:rsid w:val="00072682"/>
    <w:rsid w:val="00073E7C"/>
    <w:rsid w:val="00074409"/>
    <w:rsid w:val="00074A78"/>
    <w:rsid w:val="000759BA"/>
    <w:rsid w:val="0007619D"/>
    <w:rsid w:val="0007761F"/>
    <w:rsid w:val="000777DA"/>
    <w:rsid w:val="0008031B"/>
    <w:rsid w:val="0008293D"/>
    <w:rsid w:val="00084EAC"/>
    <w:rsid w:val="00084FA3"/>
    <w:rsid w:val="0008688C"/>
    <w:rsid w:val="00090321"/>
    <w:rsid w:val="00091BC2"/>
    <w:rsid w:val="00093233"/>
    <w:rsid w:val="00093531"/>
    <w:rsid w:val="0009421A"/>
    <w:rsid w:val="00094B77"/>
    <w:rsid w:val="00094E73"/>
    <w:rsid w:val="0009608D"/>
    <w:rsid w:val="00096EEA"/>
    <w:rsid w:val="00096FE1"/>
    <w:rsid w:val="00097679"/>
    <w:rsid w:val="00097861"/>
    <w:rsid w:val="0009794F"/>
    <w:rsid w:val="000A73C4"/>
    <w:rsid w:val="000A78D1"/>
    <w:rsid w:val="000B050F"/>
    <w:rsid w:val="000B1DBC"/>
    <w:rsid w:val="000B1E5D"/>
    <w:rsid w:val="000B31C8"/>
    <w:rsid w:val="000B528C"/>
    <w:rsid w:val="000B5506"/>
    <w:rsid w:val="000B771C"/>
    <w:rsid w:val="000C0644"/>
    <w:rsid w:val="000C1E44"/>
    <w:rsid w:val="000C2C4E"/>
    <w:rsid w:val="000C51BE"/>
    <w:rsid w:val="000C6413"/>
    <w:rsid w:val="000C663B"/>
    <w:rsid w:val="000C68AA"/>
    <w:rsid w:val="000C68DD"/>
    <w:rsid w:val="000D093E"/>
    <w:rsid w:val="000D200A"/>
    <w:rsid w:val="000D29D2"/>
    <w:rsid w:val="000D33BD"/>
    <w:rsid w:val="000D46C0"/>
    <w:rsid w:val="000E006C"/>
    <w:rsid w:val="000E380A"/>
    <w:rsid w:val="000E387A"/>
    <w:rsid w:val="000E761C"/>
    <w:rsid w:val="000E7933"/>
    <w:rsid w:val="000F0046"/>
    <w:rsid w:val="000F0A18"/>
    <w:rsid w:val="000F4929"/>
    <w:rsid w:val="000F5295"/>
    <w:rsid w:val="000F5704"/>
    <w:rsid w:val="000F595A"/>
    <w:rsid w:val="000F692B"/>
    <w:rsid w:val="0010169E"/>
    <w:rsid w:val="001018EA"/>
    <w:rsid w:val="00102607"/>
    <w:rsid w:val="00102608"/>
    <w:rsid w:val="00105633"/>
    <w:rsid w:val="001056A8"/>
    <w:rsid w:val="001064F8"/>
    <w:rsid w:val="0010749B"/>
    <w:rsid w:val="00110A1A"/>
    <w:rsid w:val="00112300"/>
    <w:rsid w:val="00113107"/>
    <w:rsid w:val="001138B5"/>
    <w:rsid w:val="001140A3"/>
    <w:rsid w:val="00114C72"/>
    <w:rsid w:val="00120DD8"/>
    <w:rsid w:val="00121DAA"/>
    <w:rsid w:val="00122A1A"/>
    <w:rsid w:val="001233B1"/>
    <w:rsid w:val="0012379B"/>
    <w:rsid w:val="00123881"/>
    <w:rsid w:val="00125B7C"/>
    <w:rsid w:val="00125BED"/>
    <w:rsid w:val="0012696B"/>
    <w:rsid w:val="00127B3D"/>
    <w:rsid w:val="0013165F"/>
    <w:rsid w:val="0013385E"/>
    <w:rsid w:val="0013540B"/>
    <w:rsid w:val="0013696D"/>
    <w:rsid w:val="00141936"/>
    <w:rsid w:val="00143D6C"/>
    <w:rsid w:val="0014579B"/>
    <w:rsid w:val="001457EB"/>
    <w:rsid w:val="001466FC"/>
    <w:rsid w:val="00147074"/>
    <w:rsid w:val="001503D1"/>
    <w:rsid w:val="00151B07"/>
    <w:rsid w:val="00154586"/>
    <w:rsid w:val="001549B5"/>
    <w:rsid w:val="00154BD6"/>
    <w:rsid w:val="00154D5B"/>
    <w:rsid w:val="001559FA"/>
    <w:rsid w:val="001561F6"/>
    <w:rsid w:val="00162FB0"/>
    <w:rsid w:val="00164576"/>
    <w:rsid w:val="00164A94"/>
    <w:rsid w:val="00164AE7"/>
    <w:rsid w:val="00164D7D"/>
    <w:rsid w:val="00165549"/>
    <w:rsid w:val="00166A7B"/>
    <w:rsid w:val="00167690"/>
    <w:rsid w:val="00167A38"/>
    <w:rsid w:val="001736FF"/>
    <w:rsid w:val="00173C5C"/>
    <w:rsid w:val="00173DDC"/>
    <w:rsid w:val="0017434E"/>
    <w:rsid w:val="00175766"/>
    <w:rsid w:val="00175906"/>
    <w:rsid w:val="001759D2"/>
    <w:rsid w:val="0017604E"/>
    <w:rsid w:val="00176373"/>
    <w:rsid w:val="0017668D"/>
    <w:rsid w:val="00176BE7"/>
    <w:rsid w:val="00176C9A"/>
    <w:rsid w:val="001773B3"/>
    <w:rsid w:val="0018090B"/>
    <w:rsid w:val="001817E7"/>
    <w:rsid w:val="00181DA5"/>
    <w:rsid w:val="0018347F"/>
    <w:rsid w:val="00183C49"/>
    <w:rsid w:val="00184BC5"/>
    <w:rsid w:val="00186487"/>
    <w:rsid w:val="001869C5"/>
    <w:rsid w:val="0019044F"/>
    <w:rsid w:val="00190DA7"/>
    <w:rsid w:val="0019254D"/>
    <w:rsid w:val="001928B5"/>
    <w:rsid w:val="00194183"/>
    <w:rsid w:val="00194970"/>
    <w:rsid w:val="001954CD"/>
    <w:rsid w:val="00195FAD"/>
    <w:rsid w:val="00196E23"/>
    <w:rsid w:val="00197CBF"/>
    <w:rsid w:val="001A0315"/>
    <w:rsid w:val="001A05BC"/>
    <w:rsid w:val="001A1655"/>
    <w:rsid w:val="001A1789"/>
    <w:rsid w:val="001A198B"/>
    <w:rsid w:val="001A2240"/>
    <w:rsid w:val="001A3355"/>
    <w:rsid w:val="001A401F"/>
    <w:rsid w:val="001A4CDD"/>
    <w:rsid w:val="001A4DFE"/>
    <w:rsid w:val="001B0BF7"/>
    <w:rsid w:val="001B0EBA"/>
    <w:rsid w:val="001B12E4"/>
    <w:rsid w:val="001B28D5"/>
    <w:rsid w:val="001B2F33"/>
    <w:rsid w:val="001B4808"/>
    <w:rsid w:val="001B4C24"/>
    <w:rsid w:val="001B5604"/>
    <w:rsid w:val="001B59DB"/>
    <w:rsid w:val="001B5F27"/>
    <w:rsid w:val="001B68B7"/>
    <w:rsid w:val="001B73CA"/>
    <w:rsid w:val="001C0D52"/>
    <w:rsid w:val="001C1EBA"/>
    <w:rsid w:val="001C25EA"/>
    <w:rsid w:val="001C25F4"/>
    <w:rsid w:val="001C320E"/>
    <w:rsid w:val="001D0C6C"/>
    <w:rsid w:val="001D0E1E"/>
    <w:rsid w:val="001D3E98"/>
    <w:rsid w:val="001D4590"/>
    <w:rsid w:val="001D57E1"/>
    <w:rsid w:val="001D5F2B"/>
    <w:rsid w:val="001D6B09"/>
    <w:rsid w:val="001D6C72"/>
    <w:rsid w:val="001D7319"/>
    <w:rsid w:val="001D7942"/>
    <w:rsid w:val="001E111C"/>
    <w:rsid w:val="001E1351"/>
    <w:rsid w:val="001E15C6"/>
    <w:rsid w:val="001E1FB4"/>
    <w:rsid w:val="001E2E15"/>
    <w:rsid w:val="001E3F61"/>
    <w:rsid w:val="001E55FA"/>
    <w:rsid w:val="001E5BDC"/>
    <w:rsid w:val="001E60A7"/>
    <w:rsid w:val="001E65D2"/>
    <w:rsid w:val="001E65FA"/>
    <w:rsid w:val="001E7138"/>
    <w:rsid w:val="001E7266"/>
    <w:rsid w:val="001F12AF"/>
    <w:rsid w:val="001F32BD"/>
    <w:rsid w:val="001F4D02"/>
    <w:rsid w:val="001F54B3"/>
    <w:rsid w:val="001F5556"/>
    <w:rsid w:val="001F7C92"/>
    <w:rsid w:val="00202C18"/>
    <w:rsid w:val="0020334C"/>
    <w:rsid w:val="002055BF"/>
    <w:rsid w:val="0020585E"/>
    <w:rsid w:val="002069E4"/>
    <w:rsid w:val="0020748F"/>
    <w:rsid w:val="00210AFC"/>
    <w:rsid w:val="00211B6F"/>
    <w:rsid w:val="002127AD"/>
    <w:rsid w:val="0021283B"/>
    <w:rsid w:val="00217E3B"/>
    <w:rsid w:val="00220A76"/>
    <w:rsid w:val="00222C92"/>
    <w:rsid w:val="00224732"/>
    <w:rsid w:val="00224F88"/>
    <w:rsid w:val="0022513B"/>
    <w:rsid w:val="0022569A"/>
    <w:rsid w:val="00226DEF"/>
    <w:rsid w:val="0022717C"/>
    <w:rsid w:val="00227419"/>
    <w:rsid w:val="00231025"/>
    <w:rsid w:val="00234747"/>
    <w:rsid w:val="0023757E"/>
    <w:rsid w:val="0024161B"/>
    <w:rsid w:val="00242135"/>
    <w:rsid w:val="002426A9"/>
    <w:rsid w:val="002426F3"/>
    <w:rsid w:val="00242EC1"/>
    <w:rsid w:val="00244579"/>
    <w:rsid w:val="002453C5"/>
    <w:rsid w:val="002462CD"/>
    <w:rsid w:val="00246F0B"/>
    <w:rsid w:val="00247086"/>
    <w:rsid w:val="002477BD"/>
    <w:rsid w:val="00255192"/>
    <w:rsid w:val="0025738F"/>
    <w:rsid w:val="002578A0"/>
    <w:rsid w:val="002578F1"/>
    <w:rsid w:val="00257F94"/>
    <w:rsid w:val="00260027"/>
    <w:rsid w:val="00260C87"/>
    <w:rsid w:val="00264807"/>
    <w:rsid w:val="002667FF"/>
    <w:rsid w:val="00266DCA"/>
    <w:rsid w:val="00267728"/>
    <w:rsid w:val="00267C78"/>
    <w:rsid w:val="00267EAE"/>
    <w:rsid w:val="00271644"/>
    <w:rsid w:val="00273A82"/>
    <w:rsid w:val="00276662"/>
    <w:rsid w:val="00276C23"/>
    <w:rsid w:val="002803AE"/>
    <w:rsid w:val="002815D0"/>
    <w:rsid w:val="002817E0"/>
    <w:rsid w:val="00283D94"/>
    <w:rsid w:val="00284A2E"/>
    <w:rsid w:val="00287B82"/>
    <w:rsid w:val="0029047A"/>
    <w:rsid w:val="00290546"/>
    <w:rsid w:val="0029245C"/>
    <w:rsid w:val="00292A3F"/>
    <w:rsid w:val="00293DA3"/>
    <w:rsid w:val="00294C46"/>
    <w:rsid w:val="00295A8E"/>
    <w:rsid w:val="00297E29"/>
    <w:rsid w:val="002A03CC"/>
    <w:rsid w:val="002A0B95"/>
    <w:rsid w:val="002A3A26"/>
    <w:rsid w:val="002A3CE8"/>
    <w:rsid w:val="002A4A80"/>
    <w:rsid w:val="002A6892"/>
    <w:rsid w:val="002A7B77"/>
    <w:rsid w:val="002B00C6"/>
    <w:rsid w:val="002B1C54"/>
    <w:rsid w:val="002B1EE5"/>
    <w:rsid w:val="002B504A"/>
    <w:rsid w:val="002B62BF"/>
    <w:rsid w:val="002B6B69"/>
    <w:rsid w:val="002B76F3"/>
    <w:rsid w:val="002B7A2F"/>
    <w:rsid w:val="002B7DFD"/>
    <w:rsid w:val="002C02F0"/>
    <w:rsid w:val="002C12C0"/>
    <w:rsid w:val="002C1E60"/>
    <w:rsid w:val="002C3AB4"/>
    <w:rsid w:val="002C4234"/>
    <w:rsid w:val="002C4E2E"/>
    <w:rsid w:val="002C5CE0"/>
    <w:rsid w:val="002C60B8"/>
    <w:rsid w:val="002C76D7"/>
    <w:rsid w:val="002C7EA9"/>
    <w:rsid w:val="002D55E3"/>
    <w:rsid w:val="002D563E"/>
    <w:rsid w:val="002D6E81"/>
    <w:rsid w:val="002D6FDF"/>
    <w:rsid w:val="002E0DE1"/>
    <w:rsid w:val="002E130D"/>
    <w:rsid w:val="002E13BD"/>
    <w:rsid w:val="002E1A20"/>
    <w:rsid w:val="002E33D5"/>
    <w:rsid w:val="002E42CA"/>
    <w:rsid w:val="002E5424"/>
    <w:rsid w:val="002E6B26"/>
    <w:rsid w:val="002F024B"/>
    <w:rsid w:val="002F2262"/>
    <w:rsid w:val="002F3839"/>
    <w:rsid w:val="002F5542"/>
    <w:rsid w:val="002F627E"/>
    <w:rsid w:val="002F6CCA"/>
    <w:rsid w:val="00300E09"/>
    <w:rsid w:val="0030100E"/>
    <w:rsid w:val="00301651"/>
    <w:rsid w:val="00305835"/>
    <w:rsid w:val="00306F28"/>
    <w:rsid w:val="00313575"/>
    <w:rsid w:val="00314DB8"/>
    <w:rsid w:val="00315EBB"/>
    <w:rsid w:val="0032010C"/>
    <w:rsid w:val="0032343E"/>
    <w:rsid w:val="00323874"/>
    <w:rsid w:val="00324FC7"/>
    <w:rsid w:val="00327597"/>
    <w:rsid w:val="0033212E"/>
    <w:rsid w:val="00334397"/>
    <w:rsid w:val="00335F49"/>
    <w:rsid w:val="00336303"/>
    <w:rsid w:val="00336BC2"/>
    <w:rsid w:val="00343746"/>
    <w:rsid w:val="00343D79"/>
    <w:rsid w:val="00347BA7"/>
    <w:rsid w:val="00347D2F"/>
    <w:rsid w:val="00347DA2"/>
    <w:rsid w:val="003509EF"/>
    <w:rsid w:val="00353D4B"/>
    <w:rsid w:val="00353F3F"/>
    <w:rsid w:val="0035597F"/>
    <w:rsid w:val="00357D17"/>
    <w:rsid w:val="00357F89"/>
    <w:rsid w:val="00357FB1"/>
    <w:rsid w:val="0036137D"/>
    <w:rsid w:val="00362D07"/>
    <w:rsid w:val="00364F18"/>
    <w:rsid w:val="003669FA"/>
    <w:rsid w:val="00366D5F"/>
    <w:rsid w:val="00370C29"/>
    <w:rsid w:val="003715F9"/>
    <w:rsid w:val="00372ADC"/>
    <w:rsid w:val="00372C8F"/>
    <w:rsid w:val="00376187"/>
    <w:rsid w:val="00380F08"/>
    <w:rsid w:val="00380FBA"/>
    <w:rsid w:val="0038212C"/>
    <w:rsid w:val="0038475A"/>
    <w:rsid w:val="00385093"/>
    <w:rsid w:val="00385528"/>
    <w:rsid w:val="0038564B"/>
    <w:rsid w:val="003927BE"/>
    <w:rsid w:val="00392A02"/>
    <w:rsid w:val="00392CE3"/>
    <w:rsid w:val="003930A9"/>
    <w:rsid w:val="00393527"/>
    <w:rsid w:val="003A01BC"/>
    <w:rsid w:val="003A2D5B"/>
    <w:rsid w:val="003A315E"/>
    <w:rsid w:val="003A4BD0"/>
    <w:rsid w:val="003B05F5"/>
    <w:rsid w:val="003B0BA2"/>
    <w:rsid w:val="003B4C96"/>
    <w:rsid w:val="003B551E"/>
    <w:rsid w:val="003C365B"/>
    <w:rsid w:val="003C3CA1"/>
    <w:rsid w:val="003C5076"/>
    <w:rsid w:val="003C5801"/>
    <w:rsid w:val="003C77B9"/>
    <w:rsid w:val="003C7CDC"/>
    <w:rsid w:val="003D0892"/>
    <w:rsid w:val="003D2971"/>
    <w:rsid w:val="003D3559"/>
    <w:rsid w:val="003D361A"/>
    <w:rsid w:val="003D6B11"/>
    <w:rsid w:val="003D6EC8"/>
    <w:rsid w:val="003D741E"/>
    <w:rsid w:val="003D7AAE"/>
    <w:rsid w:val="003E0EC5"/>
    <w:rsid w:val="003E126B"/>
    <w:rsid w:val="003E1C1A"/>
    <w:rsid w:val="003E24D5"/>
    <w:rsid w:val="003E2593"/>
    <w:rsid w:val="003E3460"/>
    <w:rsid w:val="003E37A4"/>
    <w:rsid w:val="003E5E0C"/>
    <w:rsid w:val="003E79C0"/>
    <w:rsid w:val="003E7ED0"/>
    <w:rsid w:val="003F0396"/>
    <w:rsid w:val="003F07F1"/>
    <w:rsid w:val="003F10F6"/>
    <w:rsid w:val="003F1203"/>
    <w:rsid w:val="003F21E6"/>
    <w:rsid w:val="003F6508"/>
    <w:rsid w:val="003F6709"/>
    <w:rsid w:val="003F6F39"/>
    <w:rsid w:val="003F7AD0"/>
    <w:rsid w:val="003F7C87"/>
    <w:rsid w:val="00400359"/>
    <w:rsid w:val="00402838"/>
    <w:rsid w:val="0040399E"/>
    <w:rsid w:val="0040561A"/>
    <w:rsid w:val="0040734D"/>
    <w:rsid w:val="004108F7"/>
    <w:rsid w:val="0041141C"/>
    <w:rsid w:val="00412F9D"/>
    <w:rsid w:val="0041592E"/>
    <w:rsid w:val="004167B4"/>
    <w:rsid w:val="004178AF"/>
    <w:rsid w:val="004217DF"/>
    <w:rsid w:val="00423E78"/>
    <w:rsid w:val="004240EE"/>
    <w:rsid w:val="004242B5"/>
    <w:rsid w:val="00425222"/>
    <w:rsid w:val="004252B5"/>
    <w:rsid w:val="0042554A"/>
    <w:rsid w:val="004268F5"/>
    <w:rsid w:val="00426CA1"/>
    <w:rsid w:val="00427D5C"/>
    <w:rsid w:val="00427EE4"/>
    <w:rsid w:val="0043129B"/>
    <w:rsid w:val="004413DA"/>
    <w:rsid w:val="00442ADC"/>
    <w:rsid w:val="00443872"/>
    <w:rsid w:val="0044458F"/>
    <w:rsid w:val="0044639D"/>
    <w:rsid w:val="004463BD"/>
    <w:rsid w:val="00451F4B"/>
    <w:rsid w:val="00452191"/>
    <w:rsid w:val="004539EA"/>
    <w:rsid w:val="0045532E"/>
    <w:rsid w:val="0045769A"/>
    <w:rsid w:val="00460B6A"/>
    <w:rsid w:val="00462567"/>
    <w:rsid w:val="00462A1A"/>
    <w:rsid w:val="00463EA8"/>
    <w:rsid w:val="00464F69"/>
    <w:rsid w:val="00471670"/>
    <w:rsid w:val="004720BA"/>
    <w:rsid w:val="004745EC"/>
    <w:rsid w:val="0047501C"/>
    <w:rsid w:val="00480C2D"/>
    <w:rsid w:val="00484E67"/>
    <w:rsid w:val="00486040"/>
    <w:rsid w:val="0048726B"/>
    <w:rsid w:val="0049478D"/>
    <w:rsid w:val="00495A6E"/>
    <w:rsid w:val="00496209"/>
    <w:rsid w:val="004A0DF6"/>
    <w:rsid w:val="004A1C15"/>
    <w:rsid w:val="004A1D5E"/>
    <w:rsid w:val="004A3256"/>
    <w:rsid w:val="004A3D63"/>
    <w:rsid w:val="004B08CF"/>
    <w:rsid w:val="004B1B35"/>
    <w:rsid w:val="004B2AF4"/>
    <w:rsid w:val="004B2FB5"/>
    <w:rsid w:val="004B36CD"/>
    <w:rsid w:val="004B621F"/>
    <w:rsid w:val="004C0647"/>
    <w:rsid w:val="004C1D24"/>
    <w:rsid w:val="004C5031"/>
    <w:rsid w:val="004C6129"/>
    <w:rsid w:val="004C6AC5"/>
    <w:rsid w:val="004C7570"/>
    <w:rsid w:val="004D0081"/>
    <w:rsid w:val="004D135F"/>
    <w:rsid w:val="004D292E"/>
    <w:rsid w:val="004D4911"/>
    <w:rsid w:val="004D57E3"/>
    <w:rsid w:val="004D57FA"/>
    <w:rsid w:val="004D5E3D"/>
    <w:rsid w:val="004D62A7"/>
    <w:rsid w:val="004D6ED3"/>
    <w:rsid w:val="004E0D7F"/>
    <w:rsid w:val="004E2A17"/>
    <w:rsid w:val="004E31CA"/>
    <w:rsid w:val="004E48EF"/>
    <w:rsid w:val="004E6CA4"/>
    <w:rsid w:val="004E7E87"/>
    <w:rsid w:val="004F146B"/>
    <w:rsid w:val="004F3AF5"/>
    <w:rsid w:val="004F4665"/>
    <w:rsid w:val="004F5C8B"/>
    <w:rsid w:val="004F634E"/>
    <w:rsid w:val="004F6DFC"/>
    <w:rsid w:val="00500B12"/>
    <w:rsid w:val="0050119F"/>
    <w:rsid w:val="005109A5"/>
    <w:rsid w:val="005120F7"/>
    <w:rsid w:val="005165C7"/>
    <w:rsid w:val="0051764D"/>
    <w:rsid w:val="005201A6"/>
    <w:rsid w:val="00520739"/>
    <w:rsid w:val="0052159A"/>
    <w:rsid w:val="005225BA"/>
    <w:rsid w:val="005235AD"/>
    <w:rsid w:val="00523B28"/>
    <w:rsid w:val="00524E4C"/>
    <w:rsid w:val="0052727A"/>
    <w:rsid w:val="005303A8"/>
    <w:rsid w:val="00530DF7"/>
    <w:rsid w:val="005321C1"/>
    <w:rsid w:val="00532580"/>
    <w:rsid w:val="00535C06"/>
    <w:rsid w:val="00537C22"/>
    <w:rsid w:val="005431A7"/>
    <w:rsid w:val="005455DD"/>
    <w:rsid w:val="00547DD1"/>
    <w:rsid w:val="005512AE"/>
    <w:rsid w:val="005528CC"/>
    <w:rsid w:val="005536BA"/>
    <w:rsid w:val="00555004"/>
    <w:rsid w:val="00555224"/>
    <w:rsid w:val="00561816"/>
    <w:rsid w:val="00561858"/>
    <w:rsid w:val="005623A2"/>
    <w:rsid w:val="00563265"/>
    <w:rsid w:val="005656AE"/>
    <w:rsid w:val="00567155"/>
    <w:rsid w:val="00571BA4"/>
    <w:rsid w:val="00572578"/>
    <w:rsid w:val="0057450D"/>
    <w:rsid w:val="0057497F"/>
    <w:rsid w:val="00575F32"/>
    <w:rsid w:val="00576B42"/>
    <w:rsid w:val="0057734D"/>
    <w:rsid w:val="0057792A"/>
    <w:rsid w:val="0058049F"/>
    <w:rsid w:val="00581048"/>
    <w:rsid w:val="00582BEB"/>
    <w:rsid w:val="0058391C"/>
    <w:rsid w:val="00584D96"/>
    <w:rsid w:val="00585367"/>
    <w:rsid w:val="00585F4C"/>
    <w:rsid w:val="00586D3F"/>
    <w:rsid w:val="00586FA4"/>
    <w:rsid w:val="005922FD"/>
    <w:rsid w:val="00594655"/>
    <w:rsid w:val="00594840"/>
    <w:rsid w:val="005972D7"/>
    <w:rsid w:val="005A1595"/>
    <w:rsid w:val="005A1B30"/>
    <w:rsid w:val="005A1FB1"/>
    <w:rsid w:val="005A2512"/>
    <w:rsid w:val="005A40AC"/>
    <w:rsid w:val="005A4BDE"/>
    <w:rsid w:val="005A554A"/>
    <w:rsid w:val="005A6416"/>
    <w:rsid w:val="005A69A1"/>
    <w:rsid w:val="005A6D6F"/>
    <w:rsid w:val="005A7FB2"/>
    <w:rsid w:val="005B19DB"/>
    <w:rsid w:val="005B4BA7"/>
    <w:rsid w:val="005B4C81"/>
    <w:rsid w:val="005B7B90"/>
    <w:rsid w:val="005C04C0"/>
    <w:rsid w:val="005C0F87"/>
    <w:rsid w:val="005C460A"/>
    <w:rsid w:val="005C4C3A"/>
    <w:rsid w:val="005C5B8F"/>
    <w:rsid w:val="005C601F"/>
    <w:rsid w:val="005C6D40"/>
    <w:rsid w:val="005C7453"/>
    <w:rsid w:val="005C7F4B"/>
    <w:rsid w:val="005D0A31"/>
    <w:rsid w:val="005D0C96"/>
    <w:rsid w:val="005D151E"/>
    <w:rsid w:val="005D394D"/>
    <w:rsid w:val="005D4815"/>
    <w:rsid w:val="005D54B7"/>
    <w:rsid w:val="005D55B7"/>
    <w:rsid w:val="005D57A0"/>
    <w:rsid w:val="005D7CF4"/>
    <w:rsid w:val="005D7F43"/>
    <w:rsid w:val="005E046F"/>
    <w:rsid w:val="005E1EF8"/>
    <w:rsid w:val="005E2856"/>
    <w:rsid w:val="005E2EB2"/>
    <w:rsid w:val="005E6FC7"/>
    <w:rsid w:val="005F0B10"/>
    <w:rsid w:val="005F222B"/>
    <w:rsid w:val="005F2CB8"/>
    <w:rsid w:val="005F3261"/>
    <w:rsid w:val="005F5A4B"/>
    <w:rsid w:val="005F5C72"/>
    <w:rsid w:val="005F5FF0"/>
    <w:rsid w:val="006045E1"/>
    <w:rsid w:val="00604C33"/>
    <w:rsid w:val="0060525D"/>
    <w:rsid w:val="006052BE"/>
    <w:rsid w:val="00610439"/>
    <w:rsid w:val="006134F4"/>
    <w:rsid w:val="00615369"/>
    <w:rsid w:val="00617056"/>
    <w:rsid w:val="00617623"/>
    <w:rsid w:val="006213E3"/>
    <w:rsid w:val="006246E6"/>
    <w:rsid w:val="0062536F"/>
    <w:rsid w:val="00625DD5"/>
    <w:rsid w:val="0062616C"/>
    <w:rsid w:val="00630D8A"/>
    <w:rsid w:val="00630FB2"/>
    <w:rsid w:val="00631A79"/>
    <w:rsid w:val="00632EDA"/>
    <w:rsid w:val="00634AF4"/>
    <w:rsid w:val="00635E24"/>
    <w:rsid w:val="00636EE7"/>
    <w:rsid w:val="006410F7"/>
    <w:rsid w:val="00641E3B"/>
    <w:rsid w:val="00643828"/>
    <w:rsid w:val="00643A34"/>
    <w:rsid w:val="0064584D"/>
    <w:rsid w:val="006513C9"/>
    <w:rsid w:val="006519EF"/>
    <w:rsid w:val="00652628"/>
    <w:rsid w:val="0065452A"/>
    <w:rsid w:val="00654C6E"/>
    <w:rsid w:val="006609CA"/>
    <w:rsid w:val="00660E60"/>
    <w:rsid w:val="00662C95"/>
    <w:rsid w:val="00662DDB"/>
    <w:rsid w:val="0066361E"/>
    <w:rsid w:val="00663880"/>
    <w:rsid w:val="00663B06"/>
    <w:rsid w:val="006648AB"/>
    <w:rsid w:val="00666D93"/>
    <w:rsid w:val="0066795D"/>
    <w:rsid w:val="00667C24"/>
    <w:rsid w:val="006718FE"/>
    <w:rsid w:val="0067261A"/>
    <w:rsid w:val="00677859"/>
    <w:rsid w:val="00677CB8"/>
    <w:rsid w:val="00680833"/>
    <w:rsid w:val="00682FAA"/>
    <w:rsid w:val="00683386"/>
    <w:rsid w:val="0068388B"/>
    <w:rsid w:val="00684EA3"/>
    <w:rsid w:val="00684F88"/>
    <w:rsid w:val="00690007"/>
    <w:rsid w:val="00691841"/>
    <w:rsid w:val="006930E1"/>
    <w:rsid w:val="0069367C"/>
    <w:rsid w:val="006A0A8C"/>
    <w:rsid w:val="006A5EF5"/>
    <w:rsid w:val="006B014E"/>
    <w:rsid w:val="006B0EAF"/>
    <w:rsid w:val="006B2B6A"/>
    <w:rsid w:val="006B5CF8"/>
    <w:rsid w:val="006B5E8B"/>
    <w:rsid w:val="006B7DCC"/>
    <w:rsid w:val="006C16B1"/>
    <w:rsid w:val="006C28B7"/>
    <w:rsid w:val="006C2A09"/>
    <w:rsid w:val="006C3C70"/>
    <w:rsid w:val="006C3DA1"/>
    <w:rsid w:val="006C4CB7"/>
    <w:rsid w:val="006C7E5E"/>
    <w:rsid w:val="006D0196"/>
    <w:rsid w:val="006D02F0"/>
    <w:rsid w:val="006D2815"/>
    <w:rsid w:val="006D4779"/>
    <w:rsid w:val="006D578C"/>
    <w:rsid w:val="006D61BA"/>
    <w:rsid w:val="006D6251"/>
    <w:rsid w:val="006D69A2"/>
    <w:rsid w:val="006D6D2B"/>
    <w:rsid w:val="006E0FF9"/>
    <w:rsid w:val="006E10A1"/>
    <w:rsid w:val="006E10C0"/>
    <w:rsid w:val="006E1DAD"/>
    <w:rsid w:val="006E24C7"/>
    <w:rsid w:val="006E315A"/>
    <w:rsid w:val="006E3CCD"/>
    <w:rsid w:val="006E5226"/>
    <w:rsid w:val="006E7808"/>
    <w:rsid w:val="006F02B4"/>
    <w:rsid w:val="006F1CBB"/>
    <w:rsid w:val="006F3A41"/>
    <w:rsid w:val="006F4A91"/>
    <w:rsid w:val="006F57C0"/>
    <w:rsid w:val="006F78B9"/>
    <w:rsid w:val="00701FCF"/>
    <w:rsid w:val="00703483"/>
    <w:rsid w:val="007077E9"/>
    <w:rsid w:val="00711228"/>
    <w:rsid w:val="00711810"/>
    <w:rsid w:val="00711A8A"/>
    <w:rsid w:val="00715C01"/>
    <w:rsid w:val="00716231"/>
    <w:rsid w:val="007179C9"/>
    <w:rsid w:val="00721A31"/>
    <w:rsid w:val="00722CAD"/>
    <w:rsid w:val="007230EF"/>
    <w:rsid w:val="00725CCB"/>
    <w:rsid w:val="00726274"/>
    <w:rsid w:val="007269DB"/>
    <w:rsid w:val="00727091"/>
    <w:rsid w:val="00731F1D"/>
    <w:rsid w:val="00731F9A"/>
    <w:rsid w:val="0073259D"/>
    <w:rsid w:val="00732807"/>
    <w:rsid w:val="007331EE"/>
    <w:rsid w:val="0073370C"/>
    <w:rsid w:val="00734AE8"/>
    <w:rsid w:val="007352E1"/>
    <w:rsid w:val="00735DED"/>
    <w:rsid w:val="007404CA"/>
    <w:rsid w:val="0074066F"/>
    <w:rsid w:val="0074076A"/>
    <w:rsid w:val="00744FAF"/>
    <w:rsid w:val="00746214"/>
    <w:rsid w:val="00751578"/>
    <w:rsid w:val="00751ABC"/>
    <w:rsid w:val="00751EFB"/>
    <w:rsid w:val="007563D8"/>
    <w:rsid w:val="00756F05"/>
    <w:rsid w:val="00761199"/>
    <w:rsid w:val="007625B8"/>
    <w:rsid w:val="00763034"/>
    <w:rsid w:val="00764BEC"/>
    <w:rsid w:val="00771632"/>
    <w:rsid w:val="007718D9"/>
    <w:rsid w:val="007742C9"/>
    <w:rsid w:val="007747A1"/>
    <w:rsid w:val="0077523A"/>
    <w:rsid w:val="00775E17"/>
    <w:rsid w:val="007762EB"/>
    <w:rsid w:val="00781F73"/>
    <w:rsid w:val="00782A46"/>
    <w:rsid w:val="00782BA9"/>
    <w:rsid w:val="00785510"/>
    <w:rsid w:val="0078563E"/>
    <w:rsid w:val="00787317"/>
    <w:rsid w:val="007876F8"/>
    <w:rsid w:val="00791A42"/>
    <w:rsid w:val="0079260B"/>
    <w:rsid w:val="007934CD"/>
    <w:rsid w:val="007961FC"/>
    <w:rsid w:val="00797198"/>
    <w:rsid w:val="007A013D"/>
    <w:rsid w:val="007A0892"/>
    <w:rsid w:val="007A0B50"/>
    <w:rsid w:val="007A0DDF"/>
    <w:rsid w:val="007A1673"/>
    <w:rsid w:val="007A27E1"/>
    <w:rsid w:val="007A4357"/>
    <w:rsid w:val="007A572D"/>
    <w:rsid w:val="007A6B79"/>
    <w:rsid w:val="007A716C"/>
    <w:rsid w:val="007B267D"/>
    <w:rsid w:val="007B424C"/>
    <w:rsid w:val="007B633D"/>
    <w:rsid w:val="007B653F"/>
    <w:rsid w:val="007B69B2"/>
    <w:rsid w:val="007C625C"/>
    <w:rsid w:val="007C6304"/>
    <w:rsid w:val="007C6C3A"/>
    <w:rsid w:val="007D0907"/>
    <w:rsid w:val="007D0CA2"/>
    <w:rsid w:val="007D0D00"/>
    <w:rsid w:val="007D0E24"/>
    <w:rsid w:val="007D30F1"/>
    <w:rsid w:val="007D3385"/>
    <w:rsid w:val="007D4ABE"/>
    <w:rsid w:val="007D4B52"/>
    <w:rsid w:val="007D5609"/>
    <w:rsid w:val="007D6663"/>
    <w:rsid w:val="007E0F78"/>
    <w:rsid w:val="007E16D0"/>
    <w:rsid w:val="007E1841"/>
    <w:rsid w:val="007E1E91"/>
    <w:rsid w:val="007E2FC9"/>
    <w:rsid w:val="007E347E"/>
    <w:rsid w:val="007E3C03"/>
    <w:rsid w:val="007E546F"/>
    <w:rsid w:val="007E75A5"/>
    <w:rsid w:val="007F464C"/>
    <w:rsid w:val="007F4BB2"/>
    <w:rsid w:val="007F50F2"/>
    <w:rsid w:val="007F7132"/>
    <w:rsid w:val="007F7FBF"/>
    <w:rsid w:val="00803217"/>
    <w:rsid w:val="00804608"/>
    <w:rsid w:val="00805B27"/>
    <w:rsid w:val="00806AE7"/>
    <w:rsid w:val="008079DA"/>
    <w:rsid w:val="00810E9C"/>
    <w:rsid w:val="00811E77"/>
    <w:rsid w:val="0081399A"/>
    <w:rsid w:val="00814AE7"/>
    <w:rsid w:val="00815D7A"/>
    <w:rsid w:val="00817055"/>
    <w:rsid w:val="00817A34"/>
    <w:rsid w:val="008209BB"/>
    <w:rsid w:val="0082207E"/>
    <w:rsid w:val="00825852"/>
    <w:rsid w:val="00825E0B"/>
    <w:rsid w:val="0082739E"/>
    <w:rsid w:val="00827A23"/>
    <w:rsid w:val="0083166E"/>
    <w:rsid w:val="008322E3"/>
    <w:rsid w:val="00835405"/>
    <w:rsid w:val="00841CBB"/>
    <w:rsid w:val="00841DBF"/>
    <w:rsid w:val="0084269F"/>
    <w:rsid w:val="00842BC9"/>
    <w:rsid w:val="00844D8F"/>
    <w:rsid w:val="008459B6"/>
    <w:rsid w:val="00846844"/>
    <w:rsid w:val="008470B1"/>
    <w:rsid w:val="00847F16"/>
    <w:rsid w:val="00851920"/>
    <w:rsid w:val="00851E61"/>
    <w:rsid w:val="008526D6"/>
    <w:rsid w:val="008564D8"/>
    <w:rsid w:val="00857EA5"/>
    <w:rsid w:val="00857FA3"/>
    <w:rsid w:val="0086038A"/>
    <w:rsid w:val="008607BC"/>
    <w:rsid w:val="00861CC1"/>
    <w:rsid w:val="00865F0D"/>
    <w:rsid w:val="0086651E"/>
    <w:rsid w:val="00870420"/>
    <w:rsid w:val="008711F6"/>
    <w:rsid w:val="008717C2"/>
    <w:rsid w:val="008736B5"/>
    <w:rsid w:val="00874D69"/>
    <w:rsid w:val="00875EFF"/>
    <w:rsid w:val="008761E4"/>
    <w:rsid w:val="00876FEB"/>
    <w:rsid w:val="00877ABA"/>
    <w:rsid w:val="00882518"/>
    <w:rsid w:val="00882A91"/>
    <w:rsid w:val="008836E3"/>
    <w:rsid w:val="00883A19"/>
    <w:rsid w:val="00890CB8"/>
    <w:rsid w:val="00890FAD"/>
    <w:rsid w:val="00891469"/>
    <w:rsid w:val="0089265D"/>
    <w:rsid w:val="00893203"/>
    <w:rsid w:val="00893AD1"/>
    <w:rsid w:val="00897996"/>
    <w:rsid w:val="008A005A"/>
    <w:rsid w:val="008A0AB1"/>
    <w:rsid w:val="008A25D2"/>
    <w:rsid w:val="008A517E"/>
    <w:rsid w:val="008A5962"/>
    <w:rsid w:val="008A75E6"/>
    <w:rsid w:val="008A77FE"/>
    <w:rsid w:val="008A78FC"/>
    <w:rsid w:val="008A7DD2"/>
    <w:rsid w:val="008B0F64"/>
    <w:rsid w:val="008B1DA6"/>
    <w:rsid w:val="008B1DD7"/>
    <w:rsid w:val="008B23D1"/>
    <w:rsid w:val="008B3883"/>
    <w:rsid w:val="008B4F24"/>
    <w:rsid w:val="008B5778"/>
    <w:rsid w:val="008B5A17"/>
    <w:rsid w:val="008C11E1"/>
    <w:rsid w:val="008C1DEC"/>
    <w:rsid w:val="008C24C3"/>
    <w:rsid w:val="008C5CE5"/>
    <w:rsid w:val="008D0384"/>
    <w:rsid w:val="008D058E"/>
    <w:rsid w:val="008D1DB2"/>
    <w:rsid w:val="008D22AE"/>
    <w:rsid w:val="008D31F5"/>
    <w:rsid w:val="008D4634"/>
    <w:rsid w:val="008D4F9B"/>
    <w:rsid w:val="008D51D1"/>
    <w:rsid w:val="008D608C"/>
    <w:rsid w:val="008D6140"/>
    <w:rsid w:val="008D7B0E"/>
    <w:rsid w:val="008E1C0C"/>
    <w:rsid w:val="008E5890"/>
    <w:rsid w:val="008E6AA0"/>
    <w:rsid w:val="008E7638"/>
    <w:rsid w:val="008E7EBD"/>
    <w:rsid w:val="008F0663"/>
    <w:rsid w:val="008F0FE5"/>
    <w:rsid w:val="008F38BD"/>
    <w:rsid w:val="008F39FD"/>
    <w:rsid w:val="008F45E5"/>
    <w:rsid w:val="008F5F64"/>
    <w:rsid w:val="008F671A"/>
    <w:rsid w:val="008F7EB6"/>
    <w:rsid w:val="00900172"/>
    <w:rsid w:val="00900CFB"/>
    <w:rsid w:val="0090233C"/>
    <w:rsid w:val="00906007"/>
    <w:rsid w:val="0091281C"/>
    <w:rsid w:val="009142E2"/>
    <w:rsid w:val="0091584C"/>
    <w:rsid w:val="00915CAC"/>
    <w:rsid w:val="009165D4"/>
    <w:rsid w:val="00917A75"/>
    <w:rsid w:val="009211D6"/>
    <w:rsid w:val="009239A3"/>
    <w:rsid w:val="00925CE7"/>
    <w:rsid w:val="009264D7"/>
    <w:rsid w:val="00926A8D"/>
    <w:rsid w:val="00927878"/>
    <w:rsid w:val="009345A7"/>
    <w:rsid w:val="00934944"/>
    <w:rsid w:val="00934D74"/>
    <w:rsid w:val="0094087B"/>
    <w:rsid w:val="0094154C"/>
    <w:rsid w:val="00941FC7"/>
    <w:rsid w:val="009431B9"/>
    <w:rsid w:val="00943E51"/>
    <w:rsid w:val="00944D84"/>
    <w:rsid w:val="00950D21"/>
    <w:rsid w:val="0095101C"/>
    <w:rsid w:val="00954824"/>
    <w:rsid w:val="0095519E"/>
    <w:rsid w:val="00961815"/>
    <w:rsid w:val="00962776"/>
    <w:rsid w:val="009629D7"/>
    <w:rsid w:val="00963912"/>
    <w:rsid w:val="00963B7B"/>
    <w:rsid w:val="00970C19"/>
    <w:rsid w:val="009714FA"/>
    <w:rsid w:val="0097306F"/>
    <w:rsid w:val="009736AF"/>
    <w:rsid w:val="00974E3E"/>
    <w:rsid w:val="00975420"/>
    <w:rsid w:val="00975DAE"/>
    <w:rsid w:val="009779EB"/>
    <w:rsid w:val="00980568"/>
    <w:rsid w:val="00980C4F"/>
    <w:rsid w:val="00980CA8"/>
    <w:rsid w:val="00984423"/>
    <w:rsid w:val="00986BA7"/>
    <w:rsid w:val="009903BB"/>
    <w:rsid w:val="00991551"/>
    <w:rsid w:val="0099220C"/>
    <w:rsid w:val="00992E5B"/>
    <w:rsid w:val="0099364A"/>
    <w:rsid w:val="00994C41"/>
    <w:rsid w:val="00994F2D"/>
    <w:rsid w:val="0099505C"/>
    <w:rsid w:val="00997C03"/>
    <w:rsid w:val="009A01FC"/>
    <w:rsid w:val="009A224C"/>
    <w:rsid w:val="009A4580"/>
    <w:rsid w:val="009A4613"/>
    <w:rsid w:val="009B03A6"/>
    <w:rsid w:val="009B0515"/>
    <w:rsid w:val="009B444D"/>
    <w:rsid w:val="009B4CD7"/>
    <w:rsid w:val="009B6EE8"/>
    <w:rsid w:val="009B70A6"/>
    <w:rsid w:val="009C0116"/>
    <w:rsid w:val="009C1F9C"/>
    <w:rsid w:val="009C2224"/>
    <w:rsid w:val="009C2436"/>
    <w:rsid w:val="009C2FED"/>
    <w:rsid w:val="009C6487"/>
    <w:rsid w:val="009D0E98"/>
    <w:rsid w:val="009D1274"/>
    <w:rsid w:val="009D1356"/>
    <w:rsid w:val="009D1984"/>
    <w:rsid w:val="009D3786"/>
    <w:rsid w:val="009D3A0B"/>
    <w:rsid w:val="009D3E8B"/>
    <w:rsid w:val="009D460E"/>
    <w:rsid w:val="009D6181"/>
    <w:rsid w:val="009D7F57"/>
    <w:rsid w:val="009E12EA"/>
    <w:rsid w:val="009E1509"/>
    <w:rsid w:val="009E2460"/>
    <w:rsid w:val="009E3D30"/>
    <w:rsid w:val="009E499B"/>
    <w:rsid w:val="009E66A2"/>
    <w:rsid w:val="009E66F3"/>
    <w:rsid w:val="009E7490"/>
    <w:rsid w:val="009F074F"/>
    <w:rsid w:val="009F1520"/>
    <w:rsid w:val="009F1538"/>
    <w:rsid w:val="009F31F1"/>
    <w:rsid w:val="009F3CC8"/>
    <w:rsid w:val="009F4806"/>
    <w:rsid w:val="009F5C91"/>
    <w:rsid w:val="009F60C1"/>
    <w:rsid w:val="009F7A2C"/>
    <w:rsid w:val="009F7E17"/>
    <w:rsid w:val="00A004BB"/>
    <w:rsid w:val="00A0074F"/>
    <w:rsid w:val="00A01511"/>
    <w:rsid w:val="00A01DD2"/>
    <w:rsid w:val="00A0259B"/>
    <w:rsid w:val="00A0334D"/>
    <w:rsid w:val="00A043E3"/>
    <w:rsid w:val="00A0537B"/>
    <w:rsid w:val="00A05D76"/>
    <w:rsid w:val="00A06766"/>
    <w:rsid w:val="00A06BF9"/>
    <w:rsid w:val="00A06EA4"/>
    <w:rsid w:val="00A0750C"/>
    <w:rsid w:val="00A1013E"/>
    <w:rsid w:val="00A112B5"/>
    <w:rsid w:val="00A128A8"/>
    <w:rsid w:val="00A130C9"/>
    <w:rsid w:val="00A13412"/>
    <w:rsid w:val="00A14074"/>
    <w:rsid w:val="00A1559A"/>
    <w:rsid w:val="00A15887"/>
    <w:rsid w:val="00A16A47"/>
    <w:rsid w:val="00A16E84"/>
    <w:rsid w:val="00A172E9"/>
    <w:rsid w:val="00A2039E"/>
    <w:rsid w:val="00A2117D"/>
    <w:rsid w:val="00A24E07"/>
    <w:rsid w:val="00A2540C"/>
    <w:rsid w:val="00A27B2D"/>
    <w:rsid w:val="00A3143C"/>
    <w:rsid w:val="00A31BB0"/>
    <w:rsid w:val="00A35BB7"/>
    <w:rsid w:val="00A3673A"/>
    <w:rsid w:val="00A36F13"/>
    <w:rsid w:val="00A37161"/>
    <w:rsid w:val="00A37542"/>
    <w:rsid w:val="00A379B6"/>
    <w:rsid w:val="00A37CED"/>
    <w:rsid w:val="00A43087"/>
    <w:rsid w:val="00A43918"/>
    <w:rsid w:val="00A44D19"/>
    <w:rsid w:val="00A452B0"/>
    <w:rsid w:val="00A46AEC"/>
    <w:rsid w:val="00A471F5"/>
    <w:rsid w:val="00A4730C"/>
    <w:rsid w:val="00A50964"/>
    <w:rsid w:val="00A50A56"/>
    <w:rsid w:val="00A50B30"/>
    <w:rsid w:val="00A511FF"/>
    <w:rsid w:val="00A5494A"/>
    <w:rsid w:val="00A55B10"/>
    <w:rsid w:val="00A55BFF"/>
    <w:rsid w:val="00A618D6"/>
    <w:rsid w:val="00A61B50"/>
    <w:rsid w:val="00A62A56"/>
    <w:rsid w:val="00A64AB9"/>
    <w:rsid w:val="00A666B2"/>
    <w:rsid w:val="00A67C6D"/>
    <w:rsid w:val="00A73603"/>
    <w:rsid w:val="00A73A25"/>
    <w:rsid w:val="00A743E4"/>
    <w:rsid w:val="00A749F9"/>
    <w:rsid w:val="00A754EC"/>
    <w:rsid w:val="00A77119"/>
    <w:rsid w:val="00A77E92"/>
    <w:rsid w:val="00A80FC2"/>
    <w:rsid w:val="00A82EF7"/>
    <w:rsid w:val="00A86732"/>
    <w:rsid w:val="00A8700D"/>
    <w:rsid w:val="00A87442"/>
    <w:rsid w:val="00A8773E"/>
    <w:rsid w:val="00A909E0"/>
    <w:rsid w:val="00A91F52"/>
    <w:rsid w:val="00A93A3B"/>
    <w:rsid w:val="00A946EA"/>
    <w:rsid w:val="00A95713"/>
    <w:rsid w:val="00A95B80"/>
    <w:rsid w:val="00AA347A"/>
    <w:rsid w:val="00AA440D"/>
    <w:rsid w:val="00AA4892"/>
    <w:rsid w:val="00AA60EF"/>
    <w:rsid w:val="00AA6404"/>
    <w:rsid w:val="00AA6C27"/>
    <w:rsid w:val="00AB36B1"/>
    <w:rsid w:val="00AB3B2A"/>
    <w:rsid w:val="00AB4B7C"/>
    <w:rsid w:val="00AB7AA2"/>
    <w:rsid w:val="00AB7CF2"/>
    <w:rsid w:val="00AC08E8"/>
    <w:rsid w:val="00AC2D91"/>
    <w:rsid w:val="00AC33C3"/>
    <w:rsid w:val="00AC46E7"/>
    <w:rsid w:val="00AD0CAF"/>
    <w:rsid w:val="00AD0D88"/>
    <w:rsid w:val="00AD0FB8"/>
    <w:rsid w:val="00AD102E"/>
    <w:rsid w:val="00AD18BA"/>
    <w:rsid w:val="00AD2F29"/>
    <w:rsid w:val="00AD4F2A"/>
    <w:rsid w:val="00AD6D65"/>
    <w:rsid w:val="00AD7DB5"/>
    <w:rsid w:val="00AE00E6"/>
    <w:rsid w:val="00AE0F30"/>
    <w:rsid w:val="00AE2615"/>
    <w:rsid w:val="00AE2834"/>
    <w:rsid w:val="00AE2F28"/>
    <w:rsid w:val="00AE3186"/>
    <w:rsid w:val="00AE3297"/>
    <w:rsid w:val="00AE3405"/>
    <w:rsid w:val="00AE3A26"/>
    <w:rsid w:val="00AE4C6D"/>
    <w:rsid w:val="00AE4CE6"/>
    <w:rsid w:val="00AE630E"/>
    <w:rsid w:val="00AE656F"/>
    <w:rsid w:val="00AF0619"/>
    <w:rsid w:val="00AF3B1E"/>
    <w:rsid w:val="00AF6215"/>
    <w:rsid w:val="00AF6FAB"/>
    <w:rsid w:val="00AF775D"/>
    <w:rsid w:val="00B00DF0"/>
    <w:rsid w:val="00B01350"/>
    <w:rsid w:val="00B03AB2"/>
    <w:rsid w:val="00B04FEA"/>
    <w:rsid w:val="00B05AEE"/>
    <w:rsid w:val="00B140AF"/>
    <w:rsid w:val="00B14118"/>
    <w:rsid w:val="00B14321"/>
    <w:rsid w:val="00B15A70"/>
    <w:rsid w:val="00B16D3D"/>
    <w:rsid w:val="00B17836"/>
    <w:rsid w:val="00B179AE"/>
    <w:rsid w:val="00B17BC9"/>
    <w:rsid w:val="00B2120E"/>
    <w:rsid w:val="00B21306"/>
    <w:rsid w:val="00B23EAE"/>
    <w:rsid w:val="00B24B79"/>
    <w:rsid w:val="00B25279"/>
    <w:rsid w:val="00B25FAB"/>
    <w:rsid w:val="00B3044C"/>
    <w:rsid w:val="00B31151"/>
    <w:rsid w:val="00B31A16"/>
    <w:rsid w:val="00B3340D"/>
    <w:rsid w:val="00B33572"/>
    <w:rsid w:val="00B34E9E"/>
    <w:rsid w:val="00B3572A"/>
    <w:rsid w:val="00B35DDE"/>
    <w:rsid w:val="00B36BF0"/>
    <w:rsid w:val="00B379BB"/>
    <w:rsid w:val="00B418E6"/>
    <w:rsid w:val="00B4194F"/>
    <w:rsid w:val="00B4476C"/>
    <w:rsid w:val="00B44D44"/>
    <w:rsid w:val="00B46B49"/>
    <w:rsid w:val="00B50195"/>
    <w:rsid w:val="00B501A1"/>
    <w:rsid w:val="00B52254"/>
    <w:rsid w:val="00B5340F"/>
    <w:rsid w:val="00B54A75"/>
    <w:rsid w:val="00B57D7E"/>
    <w:rsid w:val="00B611EF"/>
    <w:rsid w:val="00B61445"/>
    <w:rsid w:val="00B6217B"/>
    <w:rsid w:val="00B65D6B"/>
    <w:rsid w:val="00B67641"/>
    <w:rsid w:val="00B7414B"/>
    <w:rsid w:val="00B7491E"/>
    <w:rsid w:val="00B76E13"/>
    <w:rsid w:val="00B77E3A"/>
    <w:rsid w:val="00B816D9"/>
    <w:rsid w:val="00B81FFB"/>
    <w:rsid w:val="00B8211D"/>
    <w:rsid w:val="00B822BB"/>
    <w:rsid w:val="00B82CB6"/>
    <w:rsid w:val="00B83CFE"/>
    <w:rsid w:val="00B85E33"/>
    <w:rsid w:val="00B85FA7"/>
    <w:rsid w:val="00B877D3"/>
    <w:rsid w:val="00B87856"/>
    <w:rsid w:val="00B90125"/>
    <w:rsid w:val="00B91292"/>
    <w:rsid w:val="00B92BAE"/>
    <w:rsid w:val="00B92F29"/>
    <w:rsid w:val="00B966B3"/>
    <w:rsid w:val="00BA05EA"/>
    <w:rsid w:val="00BA1F10"/>
    <w:rsid w:val="00BA2AC9"/>
    <w:rsid w:val="00BA4762"/>
    <w:rsid w:val="00BA4907"/>
    <w:rsid w:val="00BA70D3"/>
    <w:rsid w:val="00BB026F"/>
    <w:rsid w:val="00BB1080"/>
    <w:rsid w:val="00BB1A65"/>
    <w:rsid w:val="00BB348A"/>
    <w:rsid w:val="00BB4772"/>
    <w:rsid w:val="00BB67C6"/>
    <w:rsid w:val="00BB6E4D"/>
    <w:rsid w:val="00BB732B"/>
    <w:rsid w:val="00BB78C1"/>
    <w:rsid w:val="00BC0A9E"/>
    <w:rsid w:val="00BC0C9B"/>
    <w:rsid w:val="00BC1301"/>
    <w:rsid w:val="00BC4178"/>
    <w:rsid w:val="00BC69F4"/>
    <w:rsid w:val="00BC6D4B"/>
    <w:rsid w:val="00BD31D0"/>
    <w:rsid w:val="00BD3BA2"/>
    <w:rsid w:val="00BD4460"/>
    <w:rsid w:val="00BD5755"/>
    <w:rsid w:val="00BD60F8"/>
    <w:rsid w:val="00BD68FF"/>
    <w:rsid w:val="00BD6AF2"/>
    <w:rsid w:val="00BE0437"/>
    <w:rsid w:val="00BE0ACC"/>
    <w:rsid w:val="00BE17AF"/>
    <w:rsid w:val="00BE4610"/>
    <w:rsid w:val="00BE523F"/>
    <w:rsid w:val="00BE61AB"/>
    <w:rsid w:val="00BE645A"/>
    <w:rsid w:val="00BE6D4C"/>
    <w:rsid w:val="00BE6E97"/>
    <w:rsid w:val="00BE7740"/>
    <w:rsid w:val="00BF1A56"/>
    <w:rsid w:val="00BF427D"/>
    <w:rsid w:val="00C006EE"/>
    <w:rsid w:val="00C00DEF"/>
    <w:rsid w:val="00C01651"/>
    <w:rsid w:val="00C01A54"/>
    <w:rsid w:val="00C021BD"/>
    <w:rsid w:val="00C027C0"/>
    <w:rsid w:val="00C04BEE"/>
    <w:rsid w:val="00C05646"/>
    <w:rsid w:val="00C0630C"/>
    <w:rsid w:val="00C066BB"/>
    <w:rsid w:val="00C139D9"/>
    <w:rsid w:val="00C146F1"/>
    <w:rsid w:val="00C14F34"/>
    <w:rsid w:val="00C166E4"/>
    <w:rsid w:val="00C205F8"/>
    <w:rsid w:val="00C20ECD"/>
    <w:rsid w:val="00C2124B"/>
    <w:rsid w:val="00C23185"/>
    <w:rsid w:val="00C23676"/>
    <w:rsid w:val="00C239E3"/>
    <w:rsid w:val="00C2457B"/>
    <w:rsid w:val="00C25AE9"/>
    <w:rsid w:val="00C2758E"/>
    <w:rsid w:val="00C27D11"/>
    <w:rsid w:val="00C300EA"/>
    <w:rsid w:val="00C31897"/>
    <w:rsid w:val="00C32281"/>
    <w:rsid w:val="00C3490B"/>
    <w:rsid w:val="00C37CFF"/>
    <w:rsid w:val="00C411E8"/>
    <w:rsid w:val="00C4158A"/>
    <w:rsid w:val="00C417EA"/>
    <w:rsid w:val="00C424CC"/>
    <w:rsid w:val="00C43C8F"/>
    <w:rsid w:val="00C46460"/>
    <w:rsid w:val="00C469A5"/>
    <w:rsid w:val="00C472A2"/>
    <w:rsid w:val="00C47A87"/>
    <w:rsid w:val="00C51158"/>
    <w:rsid w:val="00C51F7B"/>
    <w:rsid w:val="00C5286E"/>
    <w:rsid w:val="00C53CE8"/>
    <w:rsid w:val="00C5511E"/>
    <w:rsid w:val="00C55525"/>
    <w:rsid w:val="00C55979"/>
    <w:rsid w:val="00C609CD"/>
    <w:rsid w:val="00C60C57"/>
    <w:rsid w:val="00C60D92"/>
    <w:rsid w:val="00C60E92"/>
    <w:rsid w:val="00C61A4A"/>
    <w:rsid w:val="00C63038"/>
    <w:rsid w:val="00C63775"/>
    <w:rsid w:val="00C657AC"/>
    <w:rsid w:val="00C66737"/>
    <w:rsid w:val="00C710D4"/>
    <w:rsid w:val="00C7373C"/>
    <w:rsid w:val="00C743D5"/>
    <w:rsid w:val="00C74FE8"/>
    <w:rsid w:val="00C754BE"/>
    <w:rsid w:val="00C76A07"/>
    <w:rsid w:val="00C80E16"/>
    <w:rsid w:val="00C8160F"/>
    <w:rsid w:val="00C83098"/>
    <w:rsid w:val="00C84331"/>
    <w:rsid w:val="00C84E0C"/>
    <w:rsid w:val="00C90131"/>
    <w:rsid w:val="00C901B2"/>
    <w:rsid w:val="00C9067F"/>
    <w:rsid w:val="00C937AA"/>
    <w:rsid w:val="00CA0745"/>
    <w:rsid w:val="00CA07BE"/>
    <w:rsid w:val="00CA4CB2"/>
    <w:rsid w:val="00CA665D"/>
    <w:rsid w:val="00CB13B2"/>
    <w:rsid w:val="00CB13D4"/>
    <w:rsid w:val="00CB5693"/>
    <w:rsid w:val="00CB6E01"/>
    <w:rsid w:val="00CC16FC"/>
    <w:rsid w:val="00CC27CB"/>
    <w:rsid w:val="00CC2AFB"/>
    <w:rsid w:val="00CC5960"/>
    <w:rsid w:val="00CC67E0"/>
    <w:rsid w:val="00CD24D1"/>
    <w:rsid w:val="00CD328A"/>
    <w:rsid w:val="00CD571C"/>
    <w:rsid w:val="00CD6B83"/>
    <w:rsid w:val="00CD741C"/>
    <w:rsid w:val="00CE0125"/>
    <w:rsid w:val="00CE01B8"/>
    <w:rsid w:val="00CE071D"/>
    <w:rsid w:val="00CE242D"/>
    <w:rsid w:val="00CE2D50"/>
    <w:rsid w:val="00CE54FE"/>
    <w:rsid w:val="00CE6637"/>
    <w:rsid w:val="00CE6BB1"/>
    <w:rsid w:val="00CE6E22"/>
    <w:rsid w:val="00CF282D"/>
    <w:rsid w:val="00CF3EAD"/>
    <w:rsid w:val="00CF5FB0"/>
    <w:rsid w:val="00CF6DEC"/>
    <w:rsid w:val="00D03E71"/>
    <w:rsid w:val="00D07ECE"/>
    <w:rsid w:val="00D1022C"/>
    <w:rsid w:val="00D121AA"/>
    <w:rsid w:val="00D13380"/>
    <w:rsid w:val="00D15BA8"/>
    <w:rsid w:val="00D166EB"/>
    <w:rsid w:val="00D21594"/>
    <w:rsid w:val="00D22394"/>
    <w:rsid w:val="00D23D16"/>
    <w:rsid w:val="00D242E6"/>
    <w:rsid w:val="00D24C39"/>
    <w:rsid w:val="00D257D3"/>
    <w:rsid w:val="00D268F8"/>
    <w:rsid w:val="00D26BD4"/>
    <w:rsid w:val="00D301C7"/>
    <w:rsid w:val="00D30295"/>
    <w:rsid w:val="00D31158"/>
    <w:rsid w:val="00D3215C"/>
    <w:rsid w:val="00D34037"/>
    <w:rsid w:val="00D37B98"/>
    <w:rsid w:val="00D41B2F"/>
    <w:rsid w:val="00D445BD"/>
    <w:rsid w:val="00D45245"/>
    <w:rsid w:val="00D46016"/>
    <w:rsid w:val="00D47283"/>
    <w:rsid w:val="00D507A7"/>
    <w:rsid w:val="00D507F2"/>
    <w:rsid w:val="00D515E2"/>
    <w:rsid w:val="00D53EB6"/>
    <w:rsid w:val="00D57658"/>
    <w:rsid w:val="00D61EC8"/>
    <w:rsid w:val="00D62EF0"/>
    <w:rsid w:val="00D64BF6"/>
    <w:rsid w:val="00D64CE1"/>
    <w:rsid w:val="00D65160"/>
    <w:rsid w:val="00D67903"/>
    <w:rsid w:val="00D7083A"/>
    <w:rsid w:val="00D70B36"/>
    <w:rsid w:val="00D7148C"/>
    <w:rsid w:val="00D7240E"/>
    <w:rsid w:val="00D72459"/>
    <w:rsid w:val="00D7289C"/>
    <w:rsid w:val="00D75591"/>
    <w:rsid w:val="00D80B87"/>
    <w:rsid w:val="00D80C66"/>
    <w:rsid w:val="00D8143B"/>
    <w:rsid w:val="00D815C1"/>
    <w:rsid w:val="00D83C2A"/>
    <w:rsid w:val="00D84129"/>
    <w:rsid w:val="00D8554C"/>
    <w:rsid w:val="00D85B00"/>
    <w:rsid w:val="00D875B3"/>
    <w:rsid w:val="00D87A85"/>
    <w:rsid w:val="00D90F2E"/>
    <w:rsid w:val="00D9201B"/>
    <w:rsid w:val="00D92617"/>
    <w:rsid w:val="00D926AA"/>
    <w:rsid w:val="00D926D5"/>
    <w:rsid w:val="00D94469"/>
    <w:rsid w:val="00D95CBB"/>
    <w:rsid w:val="00DA1B08"/>
    <w:rsid w:val="00DA1E21"/>
    <w:rsid w:val="00DA4FD4"/>
    <w:rsid w:val="00DA592F"/>
    <w:rsid w:val="00DA685F"/>
    <w:rsid w:val="00DB47A6"/>
    <w:rsid w:val="00DB620E"/>
    <w:rsid w:val="00DB6989"/>
    <w:rsid w:val="00DC2325"/>
    <w:rsid w:val="00DC2CC4"/>
    <w:rsid w:val="00DC6787"/>
    <w:rsid w:val="00DD38DD"/>
    <w:rsid w:val="00DD4566"/>
    <w:rsid w:val="00DD5374"/>
    <w:rsid w:val="00DD59C8"/>
    <w:rsid w:val="00DD5E22"/>
    <w:rsid w:val="00DD5E40"/>
    <w:rsid w:val="00DD71AF"/>
    <w:rsid w:val="00DE0137"/>
    <w:rsid w:val="00DE07E6"/>
    <w:rsid w:val="00DE07FF"/>
    <w:rsid w:val="00DE1AE0"/>
    <w:rsid w:val="00DE384C"/>
    <w:rsid w:val="00DE548A"/>
    <w:rsid w:val="00DE6E65"/>
    <w:rsid w:val="00DE7F4F"/>
    <w:rsid w:val="00DF0B3D"/>
    <w:rsid w:val="00DF1224"/>
    <w:rsid w:val="00DF22FC"/>
    <w:rsid w:val="00DF57BA"/>
    <w:rsid w:val="00DF75AF"/>
    <w:rsid w:val="00E01070"/>
    <w:rsid w:val="00E01BF9"/>
    <w:rsid w:val="00E04290"/>
    <w:rsid w:val="00E047E5"/>
    <w:rsid w:val="00E10E16"/>
    <w:rsid w:val="00E12E1C"/>
    <w:rsid w:val="00E13347"/>
    <w:rsid w:val="00E157EC"/>
    <w:rsid w:val="00E16518"/>
    <w:rsid w:val="00E16931"/>
    <w:rsid w:val="00E20A88"/>
    <w:rsid w:val="00E22460"/>
    <w:rsid w:val="00E23D2F"/>
    <w:rsid w:val="00E2758A"/>
    <w:rsid w:val="00E277F3"/>
    <w:rsid w:val="00E27E33"/>
    <w:rsid w:val="00E30BCC"/>
    <w:rsid w:val="00E31C8D"/>
    <w:rsid w:val="00E31D60"/>
    <w:rsid w:val="00E31D7B"/>
    <w:rsid w:val="00E31FDC"/>
    <w:rsid w:val="00E3262D"/>
    <w:rsid w:val="00E347D4"/>
    <w:rsid w:val="00E40D68"/>
    <w:rsid w:val="00E41A1D"/>
    <w:rsid w:val="00E4303A"/>
    <w:rsid w:val="00E43714"/>
    <w:rsid w:val="00E46291"/>
    <w:rsid w:val="00E50808"/>
    <w:rsid w:val="00E54E09"/>
    <w:rsid w:val="00E5593B"/>
    <w:rsid w:val="00E55FB0"/>
    <w:rsid w:val="00E57070"/>
    <w:rsid w:val="00E60628"/>
    <w:rsid w:val="00E6231C"/>
    <w:rsid w:val="00E64C8D"/>
    <w:rsid w:val="00E65DE1"/>
    <w:rsid w:val="00E662FE"/>
    <w:rsid w:val="00E66E34"/>
    <w:rsid w:val="00E66F97"/>
    <w:rsid w:val="00E670EF"/>
    <w:rsid w:val="00E673DE"/>
    <w:rsid w:val="00E70F3F"/>
    <w:rsid w:val="00E7334C"/>
    <w:rsid w:val="00E7490C"/>
    <w:rsid w:val="00E80914"/>
    <w:rsid w:val="00E80F03"/>
    <w:rsid w:val="00E814F3"/>
    <w:rsid w:val="00E81DF4"/>
    <w:rsid w:val="00E82886"/>
    <w:rsid w:val="00E84BEF"/>
    <w:rsid w:val="00E852B3"/>
    <w:rsid w:val="00E87211"/>
    <w:rsid w:val="00E87DB1"/>
    <w:rsid w:val="00E92942"/>
    <w:rsid w:val="00E93144"/>
    <w:rsid w:val="00E936EA"/>
    <w:rsid w:val="00E955E8"/>
    <w:rsid w:val="00E964FC"/>
    <w:rsid w:val="00E9766F"/>
    <w:rsid w:val="00EA29FE"/>
    <w:rsid w:val="00EA3469"/>
    <w:rsid w:val="00EA4672"/>
    <w:rsid w:val="00EA4972"/>
    <w:rsid w:val="00EA5F65"/>
    <w:rsid w:val="00EB0463"/>
    <w:rsid w:val="00EB3F17"/>
    <w:rsid w:val="00EC4479"/>
    <w:rsid w:val="00EC615E"/>
    <w:rsid w:val="00EC6CBD"/>
    <w:rsid w:val="00EC6E9A"/>
    <w:rsid w:val="00ED00C6"/>
    <w:rsid w:val="00ED024B"/>
    <w:rsid w:val="00ED24B7"/>
    <w:rsid w:val="00ED320E"/>
    <w:rsid w:val="00ED4228"/>
    <w:rsid w:val="00ED5EE2"/>
    <w:rsid w:val="00ED6024"/>
    <w:rsid w:val="00ED7D62"/>
    <w:rsid w:val="00EE054E"/>
    <w:rsid w:val="00EE4A61"/>
    <w:rsid w:val="00EF0AD3"/>
    <w:rsid w:val="00EF0C16"/>
    <w:rsid w:val="00EF0F70"/>
    <w:rsid w:val="00EF1B6A"/>
    <w:rsid w:val="00EF3323"/>
    <w:rsid w:val="00EF41DA"/>
    <w:rsid w:val="00EF5140"/>
    <w:rsid w:val="00EF6BFF"/>
    <w:rsid w:val="00F0098A"/>
    <w:rsid w:val="00F0352B"/>
    <w:rsid w:val="00F03A0B"/>
    <w:rsid w:val="00F04310"/>
    <w:rsid w:val="00F050E3"/>
    <w:rsid w:val="00F124BD"/>
    <w:rsid w:val="00F14C82"/>
    <w:rsid w:val="00F17474"/>
    <w:rsid w:val="00F178DF"/>
    <w:rsid w:val="00F20865"/>
    <w:rsid w:val="00F2092E"/>
    <w:rsid w:val="00F21E89"/>
    <w:rsid w:val="00F23B47"/>
    <w:rsid w:val="00F23E91"/>
    <w:rsid w:val="00F26205"/>
    <w:rsid w:val="00F27BDF"/>
    <w:rsid w:val="00F27C0F"/>
    <w:rsid w:val="00F27DD5"/>
    <w:rsid w:val="00F346DE"/>
    <w:rsid w:val="00F353C6"/>
    <w:rsid w:val="00F3774A"/>
    <w:rsid w:val="00F40F95"/>
    <w:rsid w:val="00F425DE"/>
    <w:rsid w:val="00F429B7"/>
    <w:rsid w:val="00F43F28"/>
    <w:rsid w:val="00F4507D"/>
    <w:rsid w:val="00F45F7A"/>
    <w:rsid w:val="00F5073C"/>
    <w:rsid w:val="00F51182"/>
    <w:rsid w:val="00F524E2"/>
    <w:rsid w:val="00F528B5"/>
    <w:rsid w:val="00F52F29"/>
    <w:rsid w:val="00F53E73"/>
    <w:rsid w:val="00F54D5E"/>
    <w:rsid w:val="00F554CB"/>
    <w:rsid w:val="00F555F0"/>
    <w:rsid w:val="00F55FBA"/>
    <w:rsid w:val="00F56A2D"/>
    <w:rsid w:val="00F6010F"/>
    <w:rsid w:val="00F6187F"/>
    <w:rsid w:val="00F641D3"/>
    <w:rsid w:val="00F65646"/>
    <w:rsid w:val="00F65F6E"/>
    <w:rsid w:val="00F711E0"/>
    <w:rsid w:val="00F73EBC"/>
    <w:rsid w:val="00F74629"/>
    <w:rsid w:val="00F761F4"/>
    <w:rsid w:val="00F76297"/>
    <w:rsid w:val="00F7736C"/>
    <w:rsid w:val="00F80862"/>
    <w:rsid w:val="00F82370"/>
    <w:rsid w:val="00F83E78"/>
    <w:rsid w:val="00F86FF8"/>
    <w:rsid w:val="00F8793B"/>
    <w:rsid w:val="00F91279"/>
    <w:rsid w:val="00F92A3D"/>
    <w:rsid w:val="00F93F06"/>
    <w:rsid w:val="00F9551F"/>
    <w:rsid w:val="00F955F9"/>
    <w:rsid w:val="00F95BA8"/>
    <w:rsid w:val="00FA083F"/>
    <w:rsid w:val="00FA0BAD"/>
    <w:rsid w:val="00FA1627"/>
    <w:rsid w:val="00FA18D4"/>
    <w:rsid w:val="00FA1E77"/>
    <w:rsid w:val="00FA6241"/>
    <w:rsid w:val="00FB2588"/>
    <w:rsid w:val="00FB2BCC"/>
    <w:rsid w:val="00FB49E5"/>
    <w:rsid w:val="00FB5043"/>
    <w:rsid w:val="00FB6BE7"/>
    <w:rsid w:val="00FC05EA"/>
    <w:rsid w:val="00FC36FC"/>
    <w:rsid w:val="00FC3A19"/>
    <w:rsid w:val="00FC452D"/>
    <w:rsid w:val="00FC55A5"/>
    <w:rsid w:val="00FC5982"/>
    <w:rsid w:val="00FC59D0"/>
    <w:rsid w:val="00FC6873"/>
    <w:rsid w:val="00FD07F9"/>
    <w:rsid w:val="00FD1C3F"/>
    <w:rsid w:val="00FD1E15"/>
    <w:rsid w:val="00FD380E"/>
    <w:rsid w:val="00FD5205"/>
    <w:rsid w:val="00FD64E0"/>
    <w:rsid w:val="00FE1507"/>
    <w:rsid w:val="00FE1C34"/>
    <w:rsid w:val="00FE1D6F"/>
    <w:rsid w:val="00FE1F8F"/>
    <w:rsid w:val="00FE2CA5"/>
    <w:rsid w:val="00FE3645"/>
    <w:rsid w:val="00FE39BD"/>
    <w:rsid w:val="00FE3A94"/>
    <w:rsid w:val="00FE3AD0"/>
    <w:rsid w:val="00FE3F10"/>
    <w:rsid w:val="00FE453A"/>
    <w:rsid w:val="00FE5756"/>
    <w:rsid w:val="00FE650E"/>
    <w:rsid w:val="00FF16C3"/>
    <w:rsid w:val="00FF246F"/>
    <w:rsid w:val="00FF28FB"/>
    <w:rsid w:val="00FF565B"/>
    <w:rsid w:val="00FF6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D7C6BA02-0BAD-4AC7-B753-23C81927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Ttulo1">
    <w:name w:val="heading 1"/>
    <w:basedOn w:val="Normal"/>
    <w:next w:val="Normal"/>
    <w:link w:val="Ttulo1Char"/>
    <w:qFormat/>
    <w:rsid w:val="00A452B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pPr>
      <w:keepNext/>
      <w:widowControl w:val="0"/>
      <w:outlineLvl w:val="1"/>
    </w:pPr>
    <w:rPr>
      <w:rFonts w:ascii="Arial" w:hAnsi="Arial" w:cs="Arial"/>
      <w:b/>
      <w:bCs/>
      <w:color w:val="000000"/>
      <w:sz w:val="20"/>
      <w:szCs w:val="20"/>
    </w:rPr>
  </w:style>
  <w:style w:type="paragraph" w:styleId="Ttulo3">
    <w:name w:val="heading 3"/>
    <w:basedOn w:val="Normal"/>
    <w:next w:val="Normal"/>
    <w:link w:val="Ttulo3Char"/>
    <w:unhideWhenUsed/>
    <w:qFormat/>
    <w:rsid w:val="00F74629"/>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EC4479"/>
    <w:pPr>
      <w:keepNext/>
      <w:spacing w:before="240" w:after="60"/>
      <w:outlineLvl w:val="3"/>
    </w:pPr>
    <w:rPr>
      <w:rFonts w:ascii="Calibri" w:hAnsi="Calibri"/>
      <w:b/>
      <w:bCs/>
      <w:sz w:val="28"/>
      <w:szCs w:val="28"/>
    </w:rPr>
  </w:style>
  <w:style w:type="paragraph" w:styleId="Ttulo5">
    <w:name w:val="heading 5"/>
    <w:basedOn w:val="Normal"/>
    <w:next w:val="Normal"/>
    <w:link w:val="Ttulo5Char"/>
    <w:unhideWhenUsed/>
    <w:qFormat/>
    <w:rsid w:val="00EC4479"/>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07619D"/>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EC4479"/>
    <w:pPr>
      <w:spacing w:before="240" w:after="60"/>
      <w:outlineLvl w:val="6"/>
    </w:pPr>
    <w:rPr>
      <w:rFonts w:ascii="Calibri" w:hAnsi="Calibri"/>
    </w:rPr>
  </w:style>
  <w:style w:type="paragraph" w:styleId="Ttulo8">
    <w:name w:val="heading 8"/>
    <w:basedOn w:val="Normal"/>
    <w:next w:val="Normal"/>
    <w:link w:val="Ttulo8Char"/>
    <w:qFormat/>
    <w:rsid w:val="00F74629"/>
    <w:pPr>
      <w:keepNext/>
      <w:tabs>
        <w:tab w:val="num" w:pos="1440"/>
      </w:tabs>
      <w:spacing w:after="120"/>
      <w:ind w:left="1440" w:hanging="1440"/>
      <w:jc w:val="right"/>
      <w:outlineLvl w:val="7"/>
    </w:pPr>
    <w:rPr>
      <w:rFonts w:ascii="Arial" w:hAnsi="Arial"/>
      <w:b/>
      <w:szCs w:val="20"/>
    </w:rPr>
  </w:style>
  <w:style w:type="paragraph" w:styleId="Ttulo9">
    <w:name w:val="heading 9"/>
    <w:basedOn w:val="Normal"/>
    <w:next w:val="Normal"/>
    <w:link w:val="Ttulo9Char"/>
    <w:unhideWhenUsed/>
    <w:qFormat/>
    <w:rsid w:val="00EC4479"/>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A452B0"/>
    <w:rPr>
      <w:rFonts w:ascii="Cambria" w:hAnsi="Cambria"/>
      <w:b/>
      <w:bCs/>
      <w:kern w:val="32"/>
      <w:sz w:val="32"/>
      <w:szCs w:val="32"/>
    </w:rPr>
  </w:style>
  <w:style w:type="character" w:customStyle="1" w:styleId="Ttulo2Char">
    <w:name w:val="Título 2 Char"/>
    <w:link w:val="Ttulo2"/>
    <w:rsid w:val="00A452B0"/>
    <w:rPr>
      <w:rFonts w:ascii="Arial" w:hAnsi="Arial" w:cs="Arial"/>
      <w:b/>
      <w:bCs/>
      <w:color w:val="000000"/>
    </w:rPr>
  </w:style>
  <w:style w:type="character" w:customStyle="1" w:styleId="Ttulo3Char">
    <w:name w:val="Título 3 Char"/>
    <w:link w:val="Ttulo3"/>
    <w:uiPriority w:val="9"/>
    <w:rsid w:val="00F74629"/>
    <w:rPr>
      <w:rFonts w:ascii="Cambria" w:eastAsia="Times New Roman" w:hAnsi="Cambria" w:cs="Times New Roman"/>
      <w:b/>
      <w:bCs/>
      <w:sz w:val="26"/>
      <w:szCs w:val="26"/>
    </w:rPr>
  </w:style>
  <w:style w:type="character" w:customStyle="1" w:styleId="Ttulo4Char">
    <w:name w:val="Título 4 Char"/>
    <w:link w:val="Ttulo4"/>
    <w:uiPriority w:val="9"/>
    <w:semiHidden/>
    <w:rsid w:val="00EC4479"/>
    <w:rPr>
      <w:rFonts w:ascii="Calibri" w:eastAsia="Times New Roman" w:hAnsi="Calibri" w:cs="Times New Roman"/>
      <w:b/>
      <w:bCs/>
      <w:sz w:val="28"/>
      <w:szCs w:val="28"/>
    </w:rPr>
  </w:style>
  <w:style w:type="character" w:customStyle="1" w:styleId="Ttulo5Char">
    <w:name w:val="Título 5 Char"/>
    <w:link w:val="Ttulo5"/>
    <w:rsid w:val="00EC4479"/>
    <w:rPr>
      <w:rFonts w:ascii="Calibri" w:eastAsia="Times New Roman" w:hAnsi="Calibri" w:cs="Times New Roman"/>
      <w:b/>
      <w:bCs/>
      <w:i/>
      <w:iCs/>
      <w:sz w:val="26"/>
      <w:szCs w:val="26"/>
    </w:rPr>
  </w:style>
  <w:style w:type="character" w:customStyle="1" w:styleId="Ttulo6Char">
    <w:name w:val="Título 6 Char"/>
    <w:link w:val="Ttulo6"/>
    <w:uiPriority w:val="9"/>
    <w:rsid w:val="0007619D"/>
    <w:rPr>
      <w:rFonts w:ascii="Calibri" w:eastAsia="Times New Roman" w:hAnsi="Calibri" w:cs="Times New Roman"/>
      <w:b/>
      <w:bCs/>
      <w:sz w:val="22"/>
      <w:szCs w:val="22"/>
    </w:rPr>
  </w:style>
  <w:style w:type="character" w:customStyle="1" w:styleId="Ttulo7Char">
    <w:name w:val="Título 7 Char"/>
    <w:link w:val="Ttulo7"/>
    <w:rsid w:val="00EC4479"/>
    <w:rPr>
      <w:rFonts w:ascii="Calibri" w:eastAsia="Times New Roman" w:hAnsi="Calibri" w:cs="Times New Roman"/>
      <w:sz w:val="24"/>
      <w:szCs w:val="24"/>
    </w:rPr>
  </w:style>
  <w:style w:type="character" w:customStyle="1" w:styleId="Ttulo8Char">
    <w:name w:val="Título 8 Char"/>
    <w:link w:val="Ttulo8"/>
    <w:rsid w:val="00F74629"/>
    <w:rPr>
      <w:rFonts w:ascii="Arial" w:hAnsi="Arial"/>
      <w:b/>
      <w:sz w:val="24"/>
    </w:rPr>
  </w:style>
  <w:style w:type="character" w:customStyle="1" w:styleId="Ttulo9Char">
    <w:name w:val="Título 9 Char"/>
    <w:link w:val="Ttulo9"/>
    <w:rsid w:val="00EC4479"/>
    <w:rPr>
      <w:rFonts w:ascii="Cambria" w:eastAsia="Times New Roman" w:hAnsi="Cambria" w:cs="Times New Roman"/>
      <w:sz w:val="22"/>
      <w:szCs w:val="22"/>
    </w:rPr>
  </w:style>
  <w:style w:type="character" w:customStyle="1" w:styleId="Heading2Char">
    <w:name w:val="Heading 2 Char"/>
    <w:rPr>
      <w:rFonts w:ascii="Arial" w:hAnsi="Arial" w:cs="Arial"/>
      <w:b/>
      <w:bCs/>
      <w:snapToGrid w:val="0"/>
      <w:color w:val="000000"/>
      <w:sz w:val="20"/>
      <w:szCs w:val="20"/>
      <w:lang w:val="x-none" w:eastAsia="pt-BR"/>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uiPriority w:val="99"/>
    <w:pPr>
      <w:jc w:val="both"/>
    </w:pPr>
    <w:rPr>
      <w:rFonts w:ascii="Arial" w:hAnsi="Arial" w:cs="Arial"/>
    </w:rPr>
  </w:style>
  <w:style w:type="character" w:customStyle="1" w:styleId="CorpodetextoChar">
    <w:name w:val="Corpo de texto Char"/>
    <w:aliases w:val="body text Char1,bt Char,body tesx Char,contents Char,Texto independiente Char,bt1 Char,body text1 Char,body tesx1 Char,bt2 Char,body text2 Char,body tesx2 Char,bt3 Char,body text3 Char,body tesx3 Char,bt4 Char,body text4 Char"/>
    <w:link w:val="Corpodetexto"/>
    <w:uiPriority w:val="99"/>
    <w:rsid w:val="00A452B0"/>
    <w:rPr>
      <w:rFonts w:ascii="Arial" w:hAnsi="Arial" w:cs="Arial"/>
      <w:sz w:val="24"/>
      <w:szCs w:val="24"/>
    </w:rPr>
  </w:style>
  <w:style w:type="character" w:customStyle="1" w:styleId="BodyTextChar">
    <w:name w:val="Body Text Char"/>
    <w:aliases w:val="body text Char"/>
    <w:rPr>
      <w:rFonts w:ascii="Arial" w:hAnsi="Arial" w:cs="Arial"/>
      <w:sz w:val="20"/>
      <w:szCs w:val="20"/>
      <w:lang w:val="x-none" w:eastAsia="pt-BR"/>
    </w:rPr>
  </w:style>
  <w:style w:type="paragraph" w:styleId="Cabealho">
    <w:name w:val="header"/>
    <w:aliases w:val="foote,Heading 1a"/>
    <w:basedOn w:val="Normal"/>
    <w:uiPriority w:val="99"/>
    <w:pPr>
      <w:tabs>
        <w:tab w:val="center" w:pos="4419"/>
        <w:tab w:val="right" w:pos="8838"/>
      </w:tabs>
    </w:pPr>
    <w:rPr>
      <w:sz w:val="20"/>
      <w:szCs w:val="20"/>
    </w:rPr>
  </w:style>
  <w:style w:type="character" w:customStyle="1" w:styleId="HeaderChar">
    <w:name w:val="Header Char"/>
    <w:aliases w:val="foote Char,Heading 1a Char,Cabeçalho Char"/>
    <w:uiPriority w:val="99"/>
    <w:rPr>
      <w:rFonts w:ascii="Times New Roman" w:hAnsi="Times New Roman" w:cs="Times New Roman"/>
      <w:sz w:val="20"/>
      <w:szCs w:val="20"/>
      <w:lang w:val="x-none" w:eastAsia="pt-BR"/>
    </w:rPr>
  </w:style>
  <w:style w:type="character" w:styleId="Nmerodepgina">
    <w:name w:val="page number"/>
    <w:semiHidden/>
    <w:rPr>
      <w:rFonts w:ascii="Times New Roman" w:hAnsi="Times New Roman" w:cs="Times New Roman"/>
    </w:rPr>
  </w:style>
  <w:style w:type="paragraph" w:styleId="Rodap">
    <w:name w:val="footer"/>
    <w:basedOn w:val="Normal"/>
    <w:link w:val="RodapChar"/>
    <w:uiPriority w:val="99"/>
    <w:pPr>
      <w:tabs>
        <w:tab w:val="center" w:pos="4419"/>
        <w:tab w:val="right" w:pos="8838"/>
      </w:tabs>
    </w:pPr>
    <w:rPr>
      <w:sz w:val="20"/>
      <w:szCs w:val="20"/>
      <w:lang w:val="x-none" w:eastAsia="x-none"/>
    </w:rPr>
  </w:style>
  <w:style w:type="character" w:customStyle="1" w:styleId="RodapChar">
    <w:name w:val="Rodapé Char"/>
    <w:link w:val="Rodap"/>
    <w:uiPriority w:val="99"/>
    <w:rsid w:val="00890CB8"/>
    <w:rPr>
      <w:rFonts w:ascii="Times New Roman" w:hAnsi="Times New Roman"/>
    </w:rPr>
  </w:style>
  <w:style w:type="character" w:customStyle="1" w:styleId="FooterChar">
    <w:name w:val="Footer Char"/>
    <w:rPr>
      <w:rFonts w:ascii="Times New Roman" w:hAnsi="Times New Roman" w:cs="Times New Roman"/>
      <w:sz w:val="20"/>
      <w:szCs w:val="20"/>
      <w:lang w:val="x-none" w:eastAsia="pt-BR"/>
    </w:rPr>
  </w:style>
  <w:style w:type="paragraph" w:styleId="Corpodetexto2">
    <w:name w:val="Body Text 2"/>
    <w:basedOn w:val="Normal"/>
    <w:link w:val="Corpodetexto2Char"/>
    <w:uiPriority w:val="99"/>
    <w:pPr>
      <w:jc w:val="both"/>
    </w:pPr>
    <w:rPr>
      <w:rFonts w:ascii="Arial" w:hAnsi="Arial" w:cs="Arial"/>
      <w:sz w:val="22"/>
      <w:szCs w:val="22"/>
    </w:rPr>
  </w:style>
  <w:style w:type="character" w:customStyle="1" w:styleId="Corpodetexto2Char">
    <w:name w:val="Corpo de texto 2 Char"/>
    <w:link w:val="Corpodetexto2"/>
    <w:uiPriority w:val="99"/>
    <w:rsid w:val="00A452B0"/>
    <w:rPr>
      <w:rFonts w:ascii="Arial" w:hAnsi="Arial" w:cs="Arial"/>
      <w:sz w:val="22"/>
      <w:szCs w:val="22"/>
    </w:rPr>
  </w:style>
  <w:style w:type="character" w:customStyle="1" w:styleId="BodyText2Char">
    <w:name w:val="Body Text 2 Char"/>
    <w:rPr>
      <w:rFonts w:ascii="Arial" w:hAnsi="Arial" w:cs="Arial"/>
      <w:sz w:val="24"/>
      <w:szCs w:val="24"/>
      <w:lang w:val="x-none" w:eastAsia="pt-BR"/>
    </w:rPr>
  </w:style>
  <w:style w:type="paragraph" w:styleId="Ttulo">
    <w:name w:val="Title"/>
    <w:basedOn w:val="Normal"/>
    <w:link w:val="TtuloChar"/>
    <w:qFormat/>
    <w:pPr>
      <w:tabs>
        <w:tab w:val="left" w:pos="720"/>
      </w:tabs>
      <w:overflowPunct w:val="0"/>
      <w:autoSpaceDE w:val="0"/>
      <w:autoSpaceDN w:val="0"/>
      <w:adjustRightInd w:val="0"/>
      <w:jc w:val="center"/>
      <w:textAlignment w:val="baseline"/>
    </w:pPr>
    <w:rPr>
      <w:rFonts w:ascii="Arial Narrow" w:hAnsi="Arial Narrow" w:cs="Arial Narrow"/>
      <w:b/>
      <w:bCs/>
      <w:sz w:val="36"/>
      <w:szCs w:val="36"/>
    </w:rPr>
  </w:style>
  <w:style w:type="character" w:customStyle="1" w:styleId="TtuloChar">
    <w:name w:val="Título Char"/>
    <w:link w:val="Ttulo"/>
    <w:rsid w:val="00A452B0"/>
    <w:rPr>
      <w:rFonts w:ascii="Arial Narrow" w:hAnsi="Arial Narrow" w:cs="Arial Narrow"/>
      <w:b/>
      <w:bCs/>
      <w:sz w:val="36"/>
      <w:szCs w:val="36"/>
    </w:rPr>
  </w:style>
  <w:style w:type="character" w:customStyle="1" w:styleId="TitleChar">
    <w:name w:val="Title Char"/>
    <w:rPr>
      <w:rFonts w:ascii="Arial Narrow" w:hAnsi="Arial Narrow" w:cs="Arial Narrow"/>
      <w:b/>
      <w:bCs/>
      <w:sz w:val="20"/>
      <w:szCs w:val="20"/>
      <w:lang w:val="x-none" w:eastAsia="pt-BR"/>
    </w:rPr>
  </w:style>
  <w:style w:type="paragraph" w:styleId="Subttulo">
    <w:name w:val="Subtitle"/>
    <w:basedOn w:val="Normal"/>
    <w:link w:val="SubttuloChar"/>
    <w:qFormat/>
    <w:pPr>
      <w:jc w:val="center"/>
      <w:outlineLvl w:val="0"/>
    </w:pPr>
    <w:rPr>
      <w:rFonts w:ascii="Arial" w:hAnsi="Arial" w:cs="Arial"/>
      <w:b/>
      <w:bCs/>
      <w:sz w:val="28"/>
      <w:szCs w:val="28"/>
    </w:rPr>
  </w:style>
  <w:style w:type="character" w:customStyle="1" w:styleId="SubttuloChar">
    <w:name w:val="Subtítulo Char"/>
    <w:link w:val="Subttulo"/>
    <w:rsid w:val="001F7C92"/>
    <w:rPr>
      <w:rFonts w:ascii="Arial" w:hAnsi="Arial" w:cs="Arial"/>
      <w:b/>
      <w:bCs/>
      <w:sz w:val="28"/>
      <w:szCs w:val="28"/>
    </w:rPr>
  </w:style>
  <w:style w:type="character" w:customStyle="1" w:styleId="SubtitleChar">
    <w:name w:val="Subtitle Char"/>
    <w:rPr>
      <w:rFonts w:ascii="Arial" w:hAnsi="Arial" w:cs="Arial"/>
      <w:b/>
      <w:bCs/>
      <w:sz w:val="20"/>
      <w:szCs w:val="20"/>
      <w:lang w:val="x-none" w:eastAsia="pt-BR"/>
    </w:rPr>
  </w:style>
  <w:style w:type="paragraph" w:customStyle="1" w:styleId="Item">
    <w:name w:val="Item"/>
    <w:basedOn w:val="Normal"/>
    <w:pPr>
      <w:overflowPunct w:val="0"/>
      <w:autoSpaceDE w:val="0"/>
      <w:autoSpaceDN w:val="0"/>
      <w:adjustRightInd w:val="0"/>
      <w:spacing w:before="480"/>
      <w:textAlignment w:val="baseline"/>
    </w:pPr>
    <w:rPr>
      <w:rFonts w:ascii="Arial" w:hAnsi="Arial" w:cs="Arial"/>
      <w:b/>
      <w:bCs/>
    </w:rPr>
  </w:style>
  <w:style w:type="paragraph" w:customStyle="1" w:styleId="Prembulo">
    <w:name w:val="Preâmbulo"/>
    <w:basedOn w:val="Normal"/>
    <w:pPr>
      <w:overflowPunct w:val="0"/>
      <w:autoSpaceDE w:val="0"/>
      <w:autoSpaceDN w:val="0"/>
      <w:adjustRightInd w:val="0"/>
      <w:spacing w:before="240"/>
      <w:ind w:firstLine="1418"/>
      <w:jc w:val="both"/>
      <w:textAlignment w:val="baseline"/>
    </w:pPr>
    <w:rPr>
      <w:rFonts w:ascii="Arial" w:hAnsi="Arial" w:cs="Arial"/>
    </w:rPr>
  </w:style>
  <w:style w:type="character" w:styleId="Hyperlink">
    <w:name w:val="Hyperlink"/>
    <w:uiPriority w:val="99"/>
    <w:rPr>
      <w:rFonts w:ascii="Times New Roman" w:hAnsi="Times New Roman" w:cs="Times New Roman"/>
      <w:color w:val="0000FF"/>
      <w:u w:val="single"/>
    </w:rPr>
  </w:style>
  <w:style w:type="paragraph" w:customStyle="1" w:styleId="alnea">
    <w:name w:val="alínea"/>
    <w:basedOn w:val="Normal"/>
    <w:pPr>
      <w:overflowPunct w:val="0"/>
      <w:autoSpaceDE w:val="0"/>
      <w:autoSpaceDN w:val="0"/>
      <w:adjustRightInd w:val="0"/>
      <w:spacing w:before="240"/>
      <w:ind w:firstLine="1701"/>
      <w:jc w:val="both"/>
      <w:textAlignment w:val="baseline"/>
    </w:pPr>
    <w:rPr>
      <w:rFonts w:ascii="Arial" w:hAnsi="Arial" w:cs="Arial"/>
    </w:rPr>
  </w:style>
  <w:style w:type="paragraph" w:customStyle="1" w:styleId="Inciso">
    <w:name w:val="Inciso"/>
    <w:basedOn w:val="Normal"/>
    <w:pPr>
      <w:overflowPunct w:val="0"/>
      <w:autoSpaceDE w:val="0"/>
      <w:autoSpaceDN w:val="0"/>
      <w:adjustRightInd w:val="0"/>
      <w:spacing w:before="240"/>
      <w:ind w:firstLine="1418"/>
      <w:jc w:val="both"/>
      <w:textAlignment w:val="baseline"/>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Recuodecorpodetexto">
    <w:name w:val="Body Text Indent"/>
    <w:basedOn w:val="Normal"/>
    <w:link w:val="RecuodecorpodetextoChar"/>
    <w:semiHidden/>
    <w:pPr>
      <w:spacing w:before="120"/>
      <w:ind w:firstLine="1418"/>
      <w:jc w:val="both"/>
    </w:pPr>
  </w:style>
  <w:style w:type="character" w:customStyle="1" w:styleId="BodyTextIndentChar">
    <w:name w:val="Body Text Indent Char"/>
    <w:rPr>
      <w:rFonts w:ascii="Times New Roman" w:hAnsi="Times New Roman" w:cs="Times New Roman"/>
      <w:sz w:val="20"/>
      <w:szCs w:val="20"/>
      <w:lang w:val="x-none" w:eastAsia="pt-BR"/>
    </w:rPr>
  </w:style>
  <w:style w:type="paragraph" w:customStyle="1" w:styleId="data">
    <w:name w:val="data"/>
    <w:basedOn w:val="Normal"/>
    <w:pPr>
      <w:tabs>
        <w:tab w:val="left" w:pos="2304"/>
      </w:tabs>
      <w:overflowPunct w:val="0"/>
      <w:autoSpaceDE w:val="0"/>
      <w:autoSpaceDN w:val="0"/>
      <w:adjustRightInd w:val="0"/>
      <w:spacing w:before="360"/>
      <w:jc w:val="center"/>
      <w:textAlignment w:val="baseline"/>
    </w:pPr>
    <w:rPr>
      <w:rFonts w:ascii="Arial" w:hAnsi="Arial" w:cs="Arial"/>
    </w:rPr>
  </w:style>
  <w:style w:type="paragraph" w:customStyle="1" w:styleId="contrato">
    <w:name w:val="contrato"/>
    <w:basedOn w:val="Normal"/>
    <w:pPr>
      <w:jc w:val="both"/>
    </w:pPr>
    <w:rPr>
      <w:rFonts w:ascii="Arial" w:hAnsi="Arial" w:cs="Arial"/>
      <w:sz w:val="22"/>
      <w:szCs w:val="22"/>
      <w:lang w:val="pt-PT"/>
    </w:rPr>
  </w:style>
  <w:style w:type="paragraph" w:styleId="Textodebalo">
    <w:name w:val="Balloon Text"/>
    <w:basedOn w:val="Normal"/>
    <w:link w:val="TextodebaloChar"/>
    <w:uiPriority w:val="99"/>
    <w:semiHidden/>
    <w:unhideWhenUsed/>
    <w:rsid w:val="00C239E3"/>
    <w:rPr>
      <w:rFonts w:ascii="Tahoma" w:hAnsi="Tahoma"/>
      <w:sz w:val="16"/>
      <w:szCs w:val="16"/>
      <w:lang w:val="x-none" w:eastAsia="x-none"/>
    </w:rPr>
  </w:style>
  <w:style w:type="character" w:customStyle="1" w:styleId="TextodebaloChar">
    <w:name w:val="Texto de balão Char"/>
    <w:link w:val="Textodebalo"/>
    <w:uiPriority w:val="99"/>
    <w:semiHidden/>
    <w:rsid w:val="00C239E3"/>
    <w:rPr>
      <w:rFonts w:ascii="Tahoma" w:hAnsi="Tahoma" w:cs="Tahoma"/>
      <w:sz w:val="16"/>
      <w:szCs w:val="16"/>
    </w:rPr>
  </w:style>
  <w:style w:type="paragraph" w:styleId="Lista">
    <w:name w:val="List"/>
    <w:basedOn w:val="Corpodetexto"/>
    <w:rsid w:val="006E10C0"/>
    <w:pPr>
      <w:suppressAutoHyphens/>
      <w:spacing w:after="120"/>
      <w:jc w:val="left"/>
    </w:pPr>
    <w:rPr>
      <w:rFonts w:ascii="Times New Roman" w:eastAsia="MS Mincho" w:hAnsi="Times New Roman" w:cs="Lucidasans"/>
      <w:szCs w:val="20"/>
      <w:lang w:eastAsia="ar-SA"/>
    </w:rPr>
  </w:style>
  <w:style w:type="paragraph" w:styleId="PargrafodaLista">
    <w:name w:val="List Paragraph"/>
    <w:basedOn w:val="Normal"/>
    <w:link w:val="PargrafodaListaChar"/>
    <w:uiPriority w:val="34"/>
    <w:qFormat/>
    <w:rsid w:val="006E10C0"/>
    <w:pPr>
      <w:suppressAutoHyphens/>
      <w:ind w:left="708"/>
    </w:pPr>
    <w:rPr>
      <w:lang w:eastAsia="ar-SA"/>
    </w:rPr>
  </w:style>
  <w:style w:type="character" w:customStyle="1" w:styleId="PargrafodaListaChar">
    <w:name w:val="Parágrafo da Lista Char"/>
    <w:link w:val="PargrafodaLista"/>
    <w:uiPriority w:val="34"/>
    <w:rsid w:val="0032010C"/>
    <w:rPr>
      <w:rFonts w:ascii="Times New Roman" w:hAnsi="Times New Roman"/>
      <w:sz w:val="24"/>
      <w:szCs w:val="24"/>
      <w:lang w:eastAsia="ar-SA"/>
    </w:rPr>
  </w:style>
  <w:style w:type="paragraph" w:styleId="Recuodecorpodetexto2">
    <w:name w:val="Body Text Indent 2"/>
    <w:basedOn w:val="Normal"/>
    <w:link w:val="Recuodecorpodetexto2Char"/>
    <w:uiPriority w:val="99"/>
    <w:semiHidden/>
    <w:unhideWhenUsed/>
    <w:rsid w:val="006E10C0"/>
    <w:pPr>
      <w:suppressAutoHyphens/>
      <w:spacing w:after="120" w:line="480" w:lineRule="auto"/>
      <w:ind w:left="283"/>
    </w:pPr>
    <w:rPr>
      <w:lang w:eastAsia="ar-SA"/>
    </w:rPr>
  </w:style>
  <w:style w:type="character" w:customStyle="1" w:styleId="Recuodecorpodetexto2Char">
    <w:name w:val="Recuo de corpo de texto 2 Char"/>
    <w:link w:val="Recuodecorpodetexto2"/>
    <w:uiPriority w:val="99"/>
    <w:semiHidden/>
    <w:rsid w:val="006E10C0"/>
    <w:rPr>
      <w:rFonts w:ascii="Times New Roman" w:hAnsi="Times New Roman"/>
      <w:sz w:val="24"/>
      <w:szCs w:val="24"/>
      <w:lang w:eastAsia="ar-SA"/>
    </w:rPr>
  </w:style>
  <w:style w:type="paragraph" w:customStyle="1" w:styleId="MINUTA">
    <w:name w:val="MINUTA"/>
    <w:basedOn w:val="Normal"/>
    <w:rsid w:val="006E10C0"/>
    <w:rPr>
      <w:rFonts w:ascii="Arial" w:hAnsi="Arial"/>
      <w:b/>
      <w:szCs w:val="20"/>
    </w:rPr>
  </w:style>
  <w:style w:type="paragraph" w:customStyle="1" w:styleId="Nvel3">
    <w:name w:val="Nível 3"/>
    <w:basedOn w:val="Normal"/>
    <w:rsid w:val="00EC4479"/>
    <w:pPr>
      <w:numPr>
        <w:ilvl w:val="2"/>
        <w:numId w:val="1"/>
      </w:numPr>
      <w:tabs>
        <w:tab w:val="num" w:pos="360"/>
        <w:tab w:val="num" w:pos="2160"/>
      </w:tabs>
      <w:spacing w:before="120"/>
      <w:ind w:left="0" w:right="-346" w:firstLine="0"/>
      <w:jc w:val="both"/>
    </w:pPr>
    <w:rPr>
      <w:szCs w:val="20"/>
    </w:rPr>
  </w:style>
  <w:style w:type="paragraph" w:customStyle="1" w:styleId="Ttulo1doRosinaldo">
    <w:name w:val="Título 1 do Rosinaldo"/>
    <w:basedOn w:val="Normal"/>
    <w:rsid w:val="00EC4479"/>
    <w:pPr>
      <w:jc w:val="both"/>
    </w:pPr>
    <w:rPr>
      <w:rFonts w:ascii="Arial" w:hAnsi="Arial"/>
      <w:szCs w:val="20"/>
    </w:rPr>
  </w:style>
  <w:style w:type="paragraph" w:customStyle="1" w:styleId="western">
    <w:name w:val="western"/>
    <w:basedOn w:val="Normal"/>
    <w:link w:val="westernChar"/>
    <w:rsid w:val="00EC4479"/>
    <w:pPr>
      <w:spacing w:before="100" w:beforeAutospacing="1" w:after="119"/>
    </w:pPr>
    <w:rPr>
      <w:sz w:val="22"/>
      <w:szCs w:val="22"/>
      <w:lang w:val="x-none" w:eastAsia="x-none"/>
    </w:rPr>
  </w:style>
  <w:style w:type="paragraph" w:customStyle="1" w:styleId="SGP2">
    <w:name w:val="SGP 2"/>
    <w:basedOn w:val="Normal"/>
    <w:rsid w:val="00D815C1"/>
    <w:pPr>
      <w:tabs>
        <w:tab w:val="num" w:pos="357"/>
        <w:tab w:val="left" w:pos="636"/>
        <w:tab w:val="left" w:pos="993"/>
      </w:tabs>
      <w:suppressAutoHyphens/>
      <w:spacing w:before="120"/>
      <w:ind w:left="357" w:hanging="357"/>
      <w:jc w:val="both"/>
    </w:pPr>
    <w:rPr>
      <w:color w:val="000000"/>
      <w:lang w:eastAsia="ar-SA"/>
    </w:rPr>
  </w:style>
  <w:style w:type="character" w:styleId="Forte">
    <w:name w:val="Strong"/>
    <w:qFormat/>
    <w:rsid w:val="00A452B0"/>
    <w:rPr>
      <w:rFonts w:cs="Times New Roman"/>
      <w:b/>
      <w:bCs/>
    </w:rPr>
  </w:style>
  <w:style w:type="paragraph" w:customStyle="1" w:styleId="Default">
    <w:name w:val="Default"/>
    <w:rsid w:val="00A452B0"/>
    <w:pPr>
      <w:tabs>
        <w:tab w:val="left" w:pos="709"/>
      </w:tabs>
      <w:suppressAutoHyphens/>
      <w:spacing w:line="100" w:lineRule="atLeast"/>
    </w:pPr>
    <w:rPr>
      <w:rFonts w:ascii="Arial" w:hAnsi="Arial"/>
      <w:color w:val="00000A"/>
      <w:sz w:val="24"/>
      <w:szCs w:val="24"/>
    </w:rPr>
  </w:style>
  <w:style w:type="paragraph" w:customStyle="1" w:styleId="Heading21">
    <w:name w:val="Heading 21"/>
    <w:basedOn w:val="Default"/>
    <w:next w:val="Textbody"/>
    <w:rsid w:val="00A452B0"/>
  </w:style>
  <w:style w:type="paragraph" w:customStyle="1" w:styleId="Textbody">
    <w:name w:val="Text body"/>
    <w:basedOn w:val="Default"/>
    <w:rsid w:val="00A452B0"/>
  </w:style>
  <w:style w:type="paragraph" w:customStyle="1" w:styleId="Heading31">
    <w:name w:val="Heading 31"/>
    <w:basedOn w:val="Default"/>
    <w:next w:val="Textbody"/>
    <w:rsid w:val="00A452B0"/>
  </w:style>
  <w:style w:type="paragraph" w:customStyle="1" w:styleId="Relatrio2">
    <w:name w:val="Relatório2"/>
    <w:basedOn w:val="Default"/>
    <w:rsid w:val="00A452B0"/>
  </w:style>
  <w:style w:type="paragraph" w:customStyle="1" w:styleId="Corpodetexto31">
    <w:name w:val="Corpo de texto 31"/>
    <w:basedOn w:val="Normal"/>
    <w:rsid w:val="00A452B0"/>
    <w:pPr>
      <w:jc w:val="both"/>
    </w:pPr>
    <w:rPr>
      <w:rFonts w:cs="Arial"/>
      <w:sz w:val="22"/>
      <w:szCs w:val="20"/>
    </w:rPr>
  </w:style>
  <w:style w:type="paragraph" w:customStyle="1" w:styleId="PargrafodaLista1">
    <w:name w:val="Parágrafo da Lista1"/>
    <w:basedOn w:val="Normal"/>
    <w:rsid w:val="00A452B0"/>
    <w:pPr>
      <w:ind w:left="708"/>
    </w:pPr>
    <w:rPr>
      <w:rFonts w:eastAsia="MS Mincho"/>
      <w:lang w:eastAsia="ja-JP"/>
    </w:rPr>
  </w:style>
  <w:style w:type="paragraph" w:customStyle="1" w:styleId="Standard">
    <w:name w:val="Standard"/>
    <w:rsid w:val="00A452B0"/>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Sumrio1">
    <w:name w:val="toc 1"/>
    <w:basedOn w:val="Normal"/>
    <w:next w:val="Normal"/>
    <w:autoRedefine/>
    <w:unhideWhenUsed/>
    <w:qFormat/>
    <w:rsid w:val="00A452B0"/>
    <w:pPr>
      <w:spacing w:after="200" w:line="276" w:lineRule="auto"/>
    </w:pPr>
    <w:rPr>
      <w:rFonts w:ascii="Calibri" w:eastAsia="Calibri" w:hAnsi="Calibri"/>
      <w:sz w:val="22"/>
      <w:szCs w:val="22"/>
      <w:lang w:eastAsia="en-US"/>
    </w:rPr>
  </w:style>
  <w:style w:type="paragraph" w:styleId="Recuonormal">
    <w:name w:val="Normal Indent"/>
    <w:basedOn w:val="Normal"/>
    <w:semiHidden/>
    <w:rsid w:val="00A452B0"/>
    <w:pPr>
      <w:spacing w:before="60" w:after="60"/>
      <w:ind w:left="737"/>
      <w:jc w:val="both"/>
    </w:pPr>
    <w:rPr>
      <w:rFonts w:ascii="Arial" w:hAnsi="Arial"/>
      <w:szCs w:val="20"/>
      <w:lang w:val="pt-PT"/>
    </w:rPr>
  </w:style>
  <w:style w:type="character" w:styleId="nfase">
    <w:name w:val="Emphasis"/>
    <w:uiPriority w:val="20"/>
    <w:qFormat/>
    <w:rsid w:val="00A452B0"/>
    <w:rPr>
      <w:i/>
      <w:iCs/>
    </w:rPr>
  </w:style>
  <w:style w:type="character" w:customStyle="1" w:styleId="apple-converted-space">
    <w:name w:val="apple-converted-space"/>
    <w:basedOn w:val="Fontepargpadro"/>
    <w:rsid w:val="00A452B0"/>
  </w:style>
  <w:style w:type="paragraph" w:customStyle="1" w:styleId="Padro">
    <w:name w:val="Padrão"/>
    <w:rsid w:val="00A452B0"/>
    <w:pPr>
      <w:widowControl w:val="0"/>
      <w:tabs>
        <w:tab w:val="left" w:pos="710"/>
      </w:tabs>
      <w:suppressAutoHyphens/>
      <w:spacing w:after="200" w:line="276" w:lineRule="auto"/>
    </w:pPr>
    <w:rPr>
      <w:rFonts w:ascii="Times New Roman" w:eastAsia="Droid Sans Fallback" w:hAnsi="Times New Roman" w:cs="Lohit Hindi"/>
      <w:sz w:val="24"/>
      <w:szCs w:val="24"/>
      <w:lang w:eastAsia="zh-CN" w:bidi="hi-IN"/>
    </w:rPr>
  </w:style>
  <w:style w:type="paragraph" w:customStyle="1" w:styleId="P30">
    <w:name w:val="P30"/>
    <w:basedOn w:val="Padro"/>
    <w:rsid w:val="00A452B0"/>
    <w:pPr>
      <w:jc w:val="both"/>
    </w:pPr>
    <w:rPr>
      <w:b/>
      <w:bCs/>
    </w:rPr>
  </w:style>
  <w:style w:type="paragraph" w:styleId="Legenda">
    <w:name w:val="caption"/>
    <w:basedOn w:val="Normal"/>
    <w:next w:val="Normal"/>
    <w:unhideWhenUsed/>
    <w:qFormat/>
    <w:rsid w:val="00A452B0"/>
    <w:pPr>
      <w:spacing w:after="200"/>
    </w:pPr>
    <w:rPr>
      <w:rFonts w:ascii="Calibri" w:hAnsi="Calibri"/>
      <w:b/>
      <w:bCs/>
      <w:color w:val="4F81BD"/>
      <w:sz w:val="18"/>
      <w:szCs w:val="18"/>
    </w:rPr>
  </w:style>
  <w:style w:type="character" w:customStyle="1" w:styleId="Recuodecorpodetexto3Char">
    <w:name w:val="Recuo de corpo de texto 3 Char"/>
    <w:link w:val="Recuodecorpodetexto3"/>
    <w:semiHidden/>
    <w:rsid w:val="00F74629"/>
    <w:rPr>
      <w:rFonts w:ascii="Times New Roman" w:hAnsi="Times New Roman"/>
      <w:sz w:val="24"/>
    </w:rPr>
  </w:style>
  <w:style w:type="paragraph" w:styleId="Recuodecorpodetexto3">
    <w:name w:val="Body Text Indent 3"/>
    <w:basedOn w:val="Normal"/>
    <w:link w:val="Recuodecorpodetexto3Char"/>
    <w:semiHidden/>
    <w:rsid w:val="00F7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1134"/>
      <w:jc w:val="both"/>
    </w:pPr>
    <w:rPr>
      <w:szCs w:val="20"/>
    </w:rPr>
  </w:style>
  <w:style w:type="paragraph" w:customStyle="1" w:styleId="Assinat">
    <w:name w:val="Assinat"/>
    <w:basedOn w:val="Normal"/>
    <w:rsid w:val="00F74629"/>
    <w:pPr>
      <w:spacing w:after="120" w:line="360" w:lineRule="atLeast"/>
      <w:ind w:left="2835"/>
      <w:jc w:val="right"/>
    </w:pPr>
    <w:rPr>
      <w:rFonts w:ascii="Arial" w:hAnsi="Arial"/>
      <w:i/>
      <w:sz w:val="28"/>
      <w:szCs w:val="20"/>
    </w:rPr>
  </w:style>
  <w:style w:type="paragraph" w:customStyle="1" w:styleId="Atenciosamente">
    <w:name w:val="Atenciosamente"/>
    <w:basedOn w:val="Normal"/>
    <w:rsid w:val="00F74629"/>
    <w:pPr>
      <w:spacing w:after="120" w:line="360" w:lineRule="atLeast"/>
      <w:ind w:firstLine="2977"/>
      <w:jc w:val="both"/>
    </w:pPr>
    <w:rPr>
      <w:rFonts w:ascii="Arial" w:hAnsi="Arial"/>
      <w:szCs w:val="20"/>
    </w:rPr>
  </w:style>
  <w:style w:type="paragraph" w:customStyle="1" w:styleId="Capa">
    <w:name w:val="Capa"/>
    <w:basedOn w:val="Normal"/>
    <w:rsid w:val="00F74629"/>
    <w:pPr>
      <w:spacing w:before="60" w:after="60"/>
      <w:jc w:val="center"/>
    </w:pPr>
    <w:rPr>
      <w:rFonts w:ascii="Arial" w:hAnsi="Arial"/>
      <w:b/>
      <w:i/>
      <w:caps/>
      <w:sz w:val="52"/>
      <w:szCs w:val="20"/>
    </w:rPr>
  </w:style>
  <w:style w:type="paragraph" w:customStyle="1" w:styleId="DEPARA">
    <w:name w:val="DE/PARA"/>
    <w:basedOn w:val="Normal"/>
    <w:rsid w:val="00F74629"/>
    <w:pPr>
      <w:spacing w:after="120" w:line="360" w:lineRule="atLeast"/>
      <w:ind w:left="1418" w:hanging="1418"/>
      <w:jc w:val="both"/>
    </w:pPr>
    <w:rPr>
      <w:rFonts w:ascii="Arial" w:hAnsi="Arial"/>
      <w:szCs w:val="20"/>
    </w:rPr>
  </w:style>
  <w:style w:type="paragraph" w:customStyle="1" w:styleId="Diretor">
    <w:name w:val="Diretor"/>
    <w:basedOn w:val="Normal"/>
    <w:rsid w:val="00F74629"/>
    <w:pPr>
      <w:spacing w:after="120" w:line="360" w:lineRule="atLeast"/>
      <w:ind w:left="1418"/>
      <w:jc w:val="both"/>
    </w:pPr>
    <w:rPr>
      <w:rFonts w:ascii="Arial" w:hAnsi="Arial"/>
      <w:szCs w:val="20"/>
    </w:rPr>
  </w:style>
  <w:style w:type="character" w:customStyle="1" w:styleId="MapadoDocumentoChar">
    <w:name w:val="Mapa do Documento Char"/>
    <w:link w:val="MapadoDocumento"/>
    <w:semiHidden/>
    <w:rsid w:val="00F74629"/>
    <w:rPr>
      <w:rFonts w:ascii="Tahoma" w:hAnsi="Tahoma"/>
      <w:sz w:val="24"/>
      <w:shd w:val="clear" w:color="auto" w:fill="000080"/>
    </w:rPr>
  </w:style>
  <w:style w:type="paragraph" w:styleId="MapadoDocumento">
    <w:name w:val="Document Map"/>
    <w:basedOn w:val="Normal"/>
    <w:link w:val="MapadoDocumentoChar"/>
    <w:semiHidden/>
    <w:rsid w:val="00F74629"/>
    <w:pPr>
      <w:shd w:val="clear" w:color="auto" w:fill="000080"/>
      <w:spacing w:after="120"/>
      <w:jc w:val="both"/>
    </w:pPr>
    <w:rPr>
      <w:rFonts w:ascii="Tahoma" w:hAnsi="Tahoma"/>
      <w:szCs w:val="20"/>
    </w:rPr>
  </w:style>
  <w:style w:type="paragraph" w:customStyle="1" w:styleId="Recuonormal2">
    <w:name w:val="Recuo normal2"/>
    <w:basedOn w:val="Recuonormal"/>
    <w:rsid w:val="00F74629"/>
    <w:pPr>
      <w:ind w:left="1418" w:right="6"/>
    </w:pPr>
  </w:style>
  <w:style w:type="paragraph" w:customStyle="1" w:styleId="Texto">
    <w:name w:val="Texto"/>
    <w:basedOn w:val="Normal"/>
    <w:rsid w:val="00F74629"/>
    <w:pPr>
      <w:spacing w:after="120" w:line="360" w:lineRule="atLeast"/>
      <w:ind w:firstLine="1418"/>
      <w:jc w:val="both"/>
    </w:pPr>
    <w:rPr>
      <w:rFonts w:ascii="Arial" w:hAnsi="Arial"/>
      <w:szCs w:val="20"/>
    </w:rPr>
  </w:style>
  <w:style w:type="character" w:customStyle="1" w:styleId="TextodecomentrioChar">
    <w:name w:val="Texto de comentário Char"/>
    <w:link w:val="Textodecomentrio"/>
    <w:uiPriority w:val="99"/>
    <w:semiHidden/>
    <w:rsid w:val="00F74629"/>
    <w:rPr>
      <w:rFonts w:ascii="Arial" w:hAnsi="Arial"/>
    </w:rPr>
  </w:style>
  <w:style w:type="paragraph" w:styleId="Textodecomentrio">
    <w:name w:val="annotation text"/>
    <w:basedOn w:val="Normal"/>
    <w:link w:val="TextodecomentrioChar"/>
    <w:semiHidden/>
    <w:rsid w:val="00F74629"/>
    <w:pPr>
      <w:spacing w:after="120"/>
      <w:jc w:val="both"/>
    </w:pPr>
    <w:rPr>
      <w:rFonts w:ascii="Arial" w:hAnsi="Arial"/>
      <w:sz w:val="20"/>
      <w:szCs w:val="20"/>
    </w:rPr>
  </w:style>
  <w:style w:type="paragraph" w:customStyle="1" w:styleId="teste">
    <w:name w:val="teste"/>
    <w:basedOn w:val="Normal"/>
    <w:rsid w:val="00F74629"/>
    <w:pPr>
      <w:jc w:val="both"/>
    </w:pPr>
    <w:rPr>
      <w:sz w:val="26"/>
      <w:szCs w:val="20"/>
    </w:rPr>
  </w:style>
  <w:style w:type="paragraph" w:customStyle="1" w:styleId="DefaultText">
    <w:name w:val="Default Text"/>
    <w:basedOn w:val="Normal"/>
    <w:rsid w:val="00F74629"/>
    <w:pPr>
      <w:widowControl w:val="0"/>
      <w:overflowPunct w:val="0"/>
      <w:autoSpaceDE w:val="0"/>
      <w:autoSpaceDN w:val="0"/>
      <w:adjustRightInd w:val="0"/>
      <w:spacing w:line="315" w:lineRule="exact"/>
      <w:textAlignment w:val="baseline"/>
    </w:pPr>
    <w:rPr>
      <w:szCs w:val="20"/>
      <w:lang w:val="en-US"/>
    </w:rPr>
  </w:style>
  <w:style w:type="character" w:customStyle="1" w:styleId="Corpodetexto3Char">
    <w:name w:val="Corpo de texto 3 Char"/>
    <w:link w:val="Corpodetexto3"/>
    <w:semiHidden/>
    <w:rsid w:val="00F74629"/>
    <w:rPr>
      <w:rFonts w:ascii="Arial" w:hAnsi="Arial"/>
      <w:color w:val="FF0000"/>
      <w:sz w:val="24"/>
      <w:lang w:val="pt-PT"/>
    </w:rPr>
  </w:style>
  <w:style w:type="paragraph" w:styleId="Corpodetexto3">
    <w:name w:val="Body Text 3"/>
    <w:basedOn w:val="Normal"/>
    <w:link w:val="Corpodetexto3Char"/>
    <w:semiHidden/>
    <w:rsid w:val="00F74629"/>
    <w:pPr>
      <w:spacing w:after="120"/>
      <w:jc w:val="both"/>
    </w:pPr>
    <w:rPr>
      <w:rFonts w:ascii="Arial" w:hAnsi="Arial"/>
      <w:color w:val="FF0000"/>
      <w:szCs w:val="20"/>
      <w:lang w:val="pt-PT"/>
    </w:rPr>
  </w:style>
  <w:style w:type="paragraph" w:customStyle="1" w:styleId="ItensNumerados">
    <w:name w:val="Itens Numerados"/>
    <w:basedOn w:val="Normal"/>
    <w:rsid w:val="00F74629"/>
    <w:pPr>
      <w:numPr>
        <w:numId w:val="2"/>
      </w:numPr>
      <w:spacing w:after="120"/>
      <w:ind w:right="-1" w:hanging="453"/>
      <w:jc w:val="both"/>
    </w:pPr>
    <w:rPr>
      <w:rFonts w:ascii="Arial" w:hAnsi="Arial"/>
      <w:szCs w:val="20"/>
    </w:rPr>
  </w:style>
  <w:style w:type="character" w:customStyle="1" w:styleId="AssuntodocomentrioChar">
    <w:name w:val="Assunto do comentário Char"/>
    <w:link w:val="Assuntodocomentrio"/>
    <w:semiHidden/>
    <w:rsid w:val="00F74629"/>
    <w:rPr>
      <w:rFonts w:ascii="Arial" w:hAnsi="Arial"/>
      <w:b/>
      <w:bCs/>
    </w:rPr>
  </w:style>
  <w:style w:type="paragraph" w:styleId="Assuntodocomentrio">
    <w:name w:val="annotation subject"/>
    <w:basedOn w:val="Textodecomentrio"/>
    <w:next w:val="Textodecomentrio"/>
    <w:link w:val="AssuntodocomentrioChar"/>
    <w:semiHidden/>
    <w:rsid w:val="00F74629"/>
    <w:rPr>
      <w:b/>
      <w:bCs/>
    </w:rPr>
  </w:style>
  <w:style w:type="paragraph" w:customStyle="1" w:styleId="nivel3">
    <w:name w:val="nivel3"/>
    <w:basedOn w:val="Normal"/>
    <w:rsid w:val="00F74629"/>
    <w:pPr>
      <w:numPr>
        <w:ilvl w:val="2"/>
        <w:numId w:val="3"/>
      </w:numPr>
      <w:jc w:val="both"/>
    </w:pPr>
    <w:rPr>
      <w:rFonts w:ascii="Arial" w:hAnsi="Arial"/>
      <w:szCs w:val="20"/>
    </w:rPr>
  </w:style>
  <w:style w:type="paragraph" w:customStyle="1" w:styleId="Licitao-Nvel4">
    <w:name w:val="Licitação - Nível 4"/>
    <w:basedOn w:val="Normal"/>
    <w:rsid w:val="00F74629"/>
    <w:pPr>
      <w:widowControl w:val="0"/>
      <w:numPr>
        <w:ilvl w:val="3"/>
        <w:numId w:val="4"/>
      </w:numPr>
      <w:autoSpaceDE w:val="0"/>
      <w:autoSpaceDN w:val="0"/>
      <w:adjustRightInd w:val="0"/>
      <w:jc w:val="both"/>
    </w:pPr>
    <w:rPr>
      <w:lang w:eastAsia="en-US"/>
    </w:rPr>
  </w:style>
  <w:style w:type="paragraph" w:customStyle="1" w:styleId="Licitao-Nvel1">
    <w:name w:val="Licitação - Nível 1"/>
    <w:basedOn w:val="Normal"/>
    <w:next w:val="Licitao-Nvel2"/>
    <w:rsid w:val="00F74629"/>
    <w:pPr>
      <w:keepNext/>
      <w:numPr>
        <w:numId w:val="4"/>
      </w:numPr>
      <w:spacing w:before="480" w:after="360"/>
      <w:jc w:val="center"/>
    </w:pPr>
    <w:rPr>
      <w:b/>
      <w:bCs/>
      <w:sz w:val="28"/>
      <w:szCs w:val="20"/>
      <w:lang w:eastAsia="en-US"/>
    </w:rPr>
  </w:style>
  <w:style w:type="paragraph" w:customStyle="1" w:styleId="Licitao-Nvel2">
    <w:name w:val="Licitação - Nível 2"/>
    <w:basedOn w:val="Normal"/>
    <w:rsid w:val="00F74629"/>
    <w:pPr>
      <w:widowControl w:val="0"/>
      <w:numPr>
        <w:ilvl w:val="1"/>
        <w:numId w:val="4"/>
      </w:numPr>
      <w:autoSpaceDE w:val="0"/>
      <w:autoSpaceDN w:val="0"/>
      <w:adjustRightInd w:val="0"/>
      <w:jc w:val="both"/>
    </w:pPr>
    <w:rPr>
      <w:lang w:eastAsia="en-US"/>
    </w:rPr>
  </w:style>
  <w:style w:type="paragraph" w:customStyle="1" w:styleId="Licitao-Nvel3">
    <w:name w:val="Licitação - Nível 3"/>
    <w:basedOn w:val="Normal"/>
    <w:rsid w:val="00F74629"/>
    <w:pPr>
      <w:widowControl w:val="0"/>
      <w:numPr>
        <w:ilvl w:val="2"/>
        <w:numId w:val="4"/>
      </w:numPr>
      <w:autoSpaceDE w:val="0"/>
      <w:autoSpaceDN w:val="0"/>
      <w:adjustRightInd w:val="0"/>
      <w:jc w:val="both"/>
    </w:pPr>
    <w:rPr>
      <w:lang w:eastAsia="en-US"/>
    </w:rPr>
  </w:style>
  <w:style w:type="paragraph" w:customStyle="1" w:styleId="Normal1">
    <w:name w:val="Normal1"/>
    <w:rsid w:val="008C11E1"/>
    <w:pPr>
      <w:suppressAutoHyphens/>
    </w:pPr>
    <w:rPr>
      <w:rFonts w:ascii="Tahoma" w:hAnsi="Tahoma" w:cs="Tahoma"/>
      <w:sz w:val="22"/>
      <w:lang w:eastAsia="zh-CN"/>
    </w:rPr>
  </w:style>
  <w:style w:type="table" w:styleId="Tabelacomgrade">
    <w:name w:val="Table Grid"/>
    <w:basedOn w:val="Tabelanormal"/>
    <w:uiPriority w:val="59"/>
    <w:rsid w:val="0041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20748F"/>
    <w:pPr>
      <w:keepLines/>
      <w:spacing w:before="480" w:after="0" w:line="276" w:lineRule="auto"/>
      <w:outlineLvl w:val="9"/>
    </w:pPr>
    <w:rPr>
      <w:color w:val="365F91"/>
      <w:kern w:val="0"/>
      <w:sz w:val="28"/>
      <w:szCs w:val="28"/>
      <w:lang w:eastAsia="en-US"/>
    </w:rPr>
  </w:style>
  <w:style w:type="paragraph" w:styleId="Sumrio2">
    <w:name w:val="toc 2"/>
    <w:basedOn w:val="Normal"/>
    <w:next w:val="Normal"/>
    <w:autoRedefine/>
    <w:semiHidden/>
    <w:unhideWhenUsed/>
    <w:qFormat/>
    <w:rsid w:val="0020748F"/>
    <w:pPr>
      <w:spacing w:after="100" w:line="276" w:lineRule="auto"/>
      <w:ind w:left="220"/>
    </w:pPr>
    <w:rPr>
      <w:rFonts w:ascii="Calibri" w:hAnsi="Calibri"/>
      <w:sz w:val="22"/>
      <w:szCs w:val="22"/>
      <w:lang w:eastAsia="en-US"/>
    </w:rPr>
  </w:style>
  <w:style w:type="paragraph" w:styleId="Sumrio3">
    <w:name w:val="toc 3"/>
    <w:basedOn w:val="Normal"/>
    <w:next w:val="Normal"/>
    <w:autoRedefine/>
    <w:semiHidden/>
    <w:unhideWhenUsed/>
    <w:qFormat/>
    <w:rsid w:val="0020748F"/>
    <w:pPr>
      <w:spacing w:after="100" w:line="276" w:lineRule="auto"/>
      <w:ind w:left="440"/>
    </w:pPr>
    <w:rPr>
      <w:rFonts w:ascii="Calibri" w:hAnsi="Calibri"/>
      <w:sz w:val="22"/>
      <w:szCs w:val="22"/>
      <w:lang w:eastAsia="en-US"/>
    </w:rPr>
  </w:style>
  <w:style w:type="paragraph" w:customStyle="1" w:styleId="Texto1">
    <w:name w:val="Texto 1"/>
    <w:basedOn w:val="Normal"/>
    <w:qFormat/>
    <w:rsid w:val="0032010C"/>
    <w:pPr>
      <w:spacing w:before="120" w:after="120" w:line="288" w:lineRule="auto"/>
      <w:ind w:left="426" w:firstLine="567"/>
      <w:jc w:val="both"/>
    </w:pPr>
    <w:rPr>
      <w:szCs w:val="22"/>
      <w:lang w:eastAsia="ar-SA"/>
    </w:rPr>
  </w:style>
  <w:style w:type="paragraph" w:customStyle="1" w:styleId="TITULONEGRITO">
    <w:name w:val="TITULO NEGRITO"/>
    <w:basedOn w:val="Normal"/>
    <w:link w:val="TITULONEGRITOChar"/>
    <w:qFormat/>
    <w:rsid w:val="0032010C"/>
    <w:pPr>
      <w:tabs>
        <w:tab w:val="left" w:pos="1276"/>
        <w:tab w:val="left" w:pos="8931"/>
      </w:tabs>
      <w:autoSpaceDE w:val="0"/>
      <w:autoSpaceDN w:val="0"/>
      <w:adjustRightInd w:val="0"/>
      <w:spacing w:after="240" w:line="360" w:lineRule="exact"/>
      <w:jc w:val="center"/>
    </w:pPr>
    <w:rPr>
      <w:rFonts w:ascii="Adobe Caslon Pro Bold" w:eastAsia="Calibri" w:hAnsi="Adobe Caslon Pro Bold"/>
      <w:color w:val="000000"/>
      <w:sz w:val="26"/>
      <w:szCs w:val="26"/>
      <w:lang w:eastAsia="en-US"/>
    </w:rPr>
  </w:style>
  <w:style w:type="character" w:customStyle="1" w:styleId="TITULONEGRITOChar">
    <w:name w:val="TITULO NEGRITO Char"/>
    <w:link w:val="TITULONEGRITO"/>
    <w:rsid w:val="0032010C"/>
    <w:rPr>
      <w:rFonts w:ascii="Adobe Caslon Pro Bold" w:eastAsia="Calibri" w:hAnsi="Adobe Caslon Pro Bold"/>
      <w:color w:val="000000"/>
      <w:sz w:val="26"/>
      <w:szCs w:val="26"/>
      <w:lang w:eastAsia="en-US"/>
    </w:rPr>
  </w:style>
  <w:style w:type="numbering" w:customStyle="1" w:styleId="Estilo1">
    <w:name w:val="Estilo1"/>
    <w:uiPriority w:val="99"/>
    <w:rsid w:val="004F146B"/>
    <w:pPr>
      <w:numPr>
        <w:numId w:val="7"/>
      </w:numPr>
    </w:pPr>
  </w:style>
  <w:style w:type="numbering" w:customStyle="1" w:styleId="Estilo2">
    <w:name w:val="Estilo2"/>
    <w:uiPriority w:val="99"/>
    <w:rsid w:val="004F146B"/>
    <w:pPr>
      <w:numPr>
        <w:numId w:val="8"/>
      </w:numPr>
    </w:pPr>
  </w:style>
  <w:style w:type="character" w:customStyle="1" w:styleId="WW8Num14z2">
    <w:name w:val="WW8Num14z2"/>
    <w:rsid w:val="004F146B"/>
    <w:rPr>
      <w:rFonts w:ascii="Times New Roman" w:hAnsi="Times New Roman" w:cs="Times New Roman"/>
      <w:b w:val="0"/>
      <w:bCs w:val="0"/>
      <w:i w:val="0"/>
      <w:iCs w:val="0"/>
      <w:sz w:val="24"/>
      <w:szCs w:val="24"/>
    </w:rPr>
  </w:style>
  <w:style w:type="character" w:customStyle="1" w:styleId="westernChar">
    <w:name w:val="western Char"/>
    <w:link w:val="western"/>
    <w:rsid w:val="004F146B"/>
    <w:rPr>
      <w:rFonts w:ascii="Times New Roman" w:hAnsi="Times New Roman"/>
      <w:sz w:val="22"/>
      <w:szCs w:val="22"/>
    </w:rPr>
  </w:style>
  <w:style w:type="paragraph" w:customStyle="1" w:styleId="Edital-Nvel1">
    <w:name w:val="Edital-Nível 1"/>
    <w:next w:val="Edital-Nvel2"/>
    <w:link w:val="Edital-Nvel1Char"/>
    <w:autoRedefine/>
    <w:rsid w:val="004F146B"/>
    <w:pPr>
      <w:autoSpaceDE w:val="0"/>
      <w:spacing w:after="120"/>
      <w:ind w:left="924"/>
      <w:jc w:val="both"/>
    </w:pPr>
    <w:rPr>
      <w:rFonts w:ascii="Arial" w:hAnsi="Arial" w:cs="Arial"/>
      <w:bCs/>
      <w:sz w:val="22"/>
      <w:szCs w:val="22"/>
      <w:lang w:eastAsia="ar-EG" w:bidi="ar-EG"/>
    </w:rPr>
  </w:style>
  <w:style w:type="paragraph" w:customStyle="1" w:styleId="Edital-Nvel2">
    <w:name w:val="Edital-Nível 2"/>
    <w:autoRedefine/>
    <w:rsid w:val="004F146B"/>
    <w:pPr>
      <w:tabs>
        <w:tab w:val="left" w:pos="360"/>
      </w:tabs>
      <w:autoSpaceDE w:val="0"/>
    </w:pPr>
    <w:rPr>
      <w:rFonts w:ascii="Arial" w:hAnsi="Arial" w:cs="Arial"/>
      <w:b/>
      <w:iCs/>
      <w:sz w:val="22"/>
      <w:szCs w:val="22"/>
      <w:lang w:eastAsia="ar-EG" w:bidi="ar-EG"/>
    </w:rPr>
  </w:style>
  <w:style w:type="character" w:customStyle="1" w:styleId="Edital-Nvel1Char">
    <w:name w:val="Edital-Nível 1 Char"/>
    <w:link w:val="Edital-Nvel1"/>
    <w:rsid w:val="004F146B"/>
    <w:rPr>
      <w:rFonts w:ascii="Arial" w:hAnsi="Arial" w:cs="Arial"/>
      <w:bCs/>
      <w:sz w:val="22"/>
      <w:szCs w:val="22"/>
      <w:lang w:eastAsia="ar-EG" w:bidi="ar-EG"/>
    </w:rPr>
  </w:style>
  <w:style w:type="character" w:customStyle="1" w:styleId="WW8Num1z0">
    <w:name w:val="WW8Num1z0"/>
    <w:rsid w:val="004F146B"/>
    <w:rPr>
      <w:rFonts w:ascii="Times New Roman" w:eastAsia="Times New Roman" w:hAnsi="Times New Roman" w:cs="Times New Roman"/>
    </w:rPr>
  </w:style>
  <w:style w:type="character" w:customStyle="1" w:styleId="WW8Num1z1">
    <w:name w:val="WW8Num1z1"/>
    <w:rsid w:val="004F146B"/>
    <w:rPr>
      <w:rFonts w:ascii="Courier New" w:hAnsi="Courier New"/>
    </w:rPr>
  </w:style>
  <w:style w:type="character" w:customStyle="1" w:styleId="WW8Num1z2">
    <w:name w:val="WW8Num1z2"/>
    <w:rsid w:val="004F146B"/>
    <w:rPr>
      <w:rFonts w:ascii="Wingdings" w:hAnsi="Wingdings"/>
    </w:rPr>
  </w:style>
  <w:style w:type="character" w:customStyle="1" w:styleId="WW8Num1z3">
    <w:name w:val="WW8Num1z3"/>
    <w:rsid w:val="004F146B"/>
    <w:rPr>
      <w:rFonts w:ascii="Symbol" w:hAnsi="Symbol"/>
    </w:rPr>
  </w:style>
  <w:style w:type="character" w:customStyle="1" w:styleId="WW8Num3z0">
    <w:name w:val="WW8Num3z0"/>
    <w:rsid w:val="004F146B"/>
    <w:rPr>
      <w:rFonts w:ascii="Wingdings" w:hAnsi="Wingdings"/>
    </w:rPr>
  </w:style>
  <w:style w:type="character" w:customStyle="1" w:styleId="WW8Num3z1">
    <w:name w:val="WW8Num3z1"/>
    <w:rsid w:val="004F146B"/>
    <w:rPr>
      <w:rFonts w:ascii="Courier New" w:hAnsi="Courier New"/>
    </w:rPr>
  </w:style>
  <w:style w:type="character" w:customStyle="1" w:styleId="WW8Num3z3">
    <w:name w:val="WW8Num3z3"/>
    <w:rsid w:val="004F146B"/>
    <w:rPr>
      <w:rFonts w:ascii="Symbol" w:hAnsi="Symbol"/>
    </w:rPr>
  </w:style>
  <w:style w:type="character" w:customStyle="1" w:styleId="WW8Num4z0">
    <w:name w:val="WW8Num4z0"/>
    <w:rsid w:val="004F146B"/>
    <w:rPr>
      <w:rFonts w:ascii="Wingdings" w:hAnsi="Wingdings"/>
    </w:rPr>
  </w:style>
  <w:style w:type="character" w:customStyle="1" w:styleId="WW8Num4z1">
    <w:name w:val="WW8Num4z1"/>
    <w:rsid w:val="004F146B"/>
    <w:rPr>
      <w:rFonts w:ascii="Courier New" w:hAnsi="Courier New"/>
    </w:rPr>
  </w:style>
  <w:style w:type="character" w:customStyle="1" w:styleId="WW8Num4z3">
    <w:name w:val="WW8Num4z3"/>
    <w:rsid w:val="004F146B"/>
    <w:rPr>
      <w:rFonts w:ascii="Symbol" w:hAnsi="Symbol"/>
    </w:rPr>
  </w:style>
  <w:style w:type="character" w:customStyle="1" w:styleId="WW8Num5z0">
    <w:name w:val="WW8Num5z0"/>
    <w:rsid w:val="004F146B"/>
    <w:rPr>
      <w:rFonts w:ascii="Wingdings" w:hAnsi="Wingdings"/>
    </w:rPr>
  </w:style>
  <w:style w:type="character" w:customStyle="1" w:styleId="WW8Num5z1">
    <w:name w:val="WW8Num5z1"/>
    <w:rsid w:val="004F146B"/>
    <w:rPr>
      <w:rFonts w:ascii="Courier New" w:hAnsi="Courier New"/>
    </w:rPr>
  </w:style>
  <w:style w:type="character" w:customStyle="1" w:styleId="WW8Num5z3">
    <w:name w:val="WW8Num5z3"/>
    <w:rsid w:val="004F146B"/>
    <w:rPr>
      <w:rFonts w:ascii="Symbol" w:hAnsi="Symbol"/>
    </w:rPr>
  </w:style>
  <w:style w:type="character" w:customStyle="1" w:styleId="WW8Num8z0">
    <w:name w:val="WW8Num8z0"/>
    <w:rsid w:val="004F146B"/>
    <w:rPr>
      <w:rFonts w:ascii="Wingdings" w:hAnsi="Wingdings"/>
    </w:rPr>
  </w:style>
  <w:style w:type="character" w:customStyle="1" w:styleId="WW8Num8z1">
    <w:name w:val="WW8Num8z1"/>
    <w:rsid w:val="004F146B"/>
    <w:rPr>
      <w:rFonts w:ascii="Courier New" w:hAnsi="Courier New"/>
    </w:rPr>
  </w:style>
  <w:style w:type="character" w:customStyle="1" w:styleId="WW8Num8z3">
    <w:name w:val="WW8Num8z3"/>
    <w:rsid w:val="004F146B"/>
    <w:rPr>
      <w:rFonts w:ascii="Symbol" w:hAnsi="Symbol"/>
    </w:rPr>
  </w:style>
  <w:style w:type="character" w:customStyle="1" w:styleId="WW8Num11z0">
    <w:name w:val="WW8Num11z0"/>
    <w:rsid w:val="004F146B"/>
    <w:rPr>
      <w:rFonts w:ascii="Times New Roman" w:eastAsia="Times New Roman" w:hAnsi="Times New Roman" w:cs="Times New Roman"/>
    </w:rPr>
  </w:style>
  <w:style w:type="character" w:customStyle="1" w:styleId="WW8Num11z1">
    <w:name w:val="WW8Num11z1"/>
    <w:rsid w:val="004F146B"/>
    <w:rPr>
      <w:rFonts w:ascii="Courier New" w:hAnsi="Courier New"/>
    </w:rPr>
  </w:style>
  <w:style w:type="character" w:customStyle="1" w:styleId="WW8Num11z2">
    <w:name w:val="WW8Num11z2"/>
    <w:rsid w:val="004F146B"/>
    <w:rPr>
      <w:rFonts w:ascii="Wingdings" w:hAnsi="Wingdings"/>
    </w:rPr>
  </w:style>
  <w:style w:type="character" w:customStyle="1" w:styleId="WW8Num11z3">
    <w:name w:val="WW8Num11z3"/>
    <w:rsid w:val="004F146B"/>
    <w:rPr>
      <w:rFonts w:ascii="Symbol" w:hAnsi="Symbol"/>
    </w:rPr>
  </w:style>
  <w:style w:type="character" w:customStyle="1" w:styleId="WW8Num12z0">
    <w:name w:val="WW8Num12z0"/>
    <w:rsid w:val="004F146B"/>
    <w:rPr>
      <w:rFonts w:ascii="Wingdings" w:hAnsi="Wingdings"/>
    </w:rPr>
  </w:style>
  <w:style w:type="character" w:customStyle="1" w:styleId="WW8Num12z3">
    <w:name w:val="WW8Num12z3"/>
    <w:rsid w:val="004F146B"/>
    <w:rPr>
      <w:rFonts w:ascii="Symbol" w:hAnsi="Symbol"/>
    </w:rPr>
  </w:style>
  <w:style w:type="character" w:customStyle="1" w:styleId="WW8Num12z4">
    <w:name w:val="WW8Num12z4"/>
    <w:rsid w:val="004F146B"/>
    <w:rPr>
      <w:rFonts w:ascii="Courier New" w:hAnsi="Courier New"/>
    </w:rPr>
  </w:style>
  <w:style w:type="character" w:customStyle="1" w:styleId="Fontepargpadro1">
    <w:name w:val="Fonte parág. padrão1"/>
    <w:semiHidden/>
    <w:rsid w:val="004F146B"/>
  </w:style>
  <w:style w:type="paragraph" w:customStyle="1" w:styleId="Captulo">
    <w:name w:val="Capítulo"/>
    <w:basedOn w:val="Normal"/>
    <w:next w:val="Corpodetexto"/>
    <w:rsid w:val="004F146B"/>
    <w:pPr>
      <w:keepNext/>
      <w:suppressAutoHyphens/>
      <w:spacing w:before="240" w:after="120"/>
    </w:pPr>
    <w:rPr>
      <w:rFonts w:ascii="Nimbus Sans L" w:eastAsia="DejaVu Sans" w:hAnsi="Nimbus Sans L" w:cs="DejaVu Sans"/>
      <w:sz w:val="28"/>
      <w:szCs w:val="28"/>
      <w:lang w:eastAsia="ar-SA"/>
    </w:rPr>
  </w:style>
  <w:style w:type="paragraph" w:customStyle="1" w:styleId="ndice">
    <w:name w:val="Índice"/>
    <w:basedOn w:val="Normal"/>
    <w:rsid w:val="004F146B"/>
    <w:pPr>
      <w:suppressLineNumbers/>
      <w:suppressAutoHyphens/>
    </w:pPr>
    <w:rPr>
      <w:lang w:eastAsia="ar-SA"/>
    </w:rPr>
  </w:style>
  <w:style w:type="character" w:customStyle="1" w:styleId="RecuodecorpodetextoChar">
    <w:name w:val="Recuo de corpo de texto Char"/>
    <w:link w:val="Recuodecorpodetexto"/>
    <w:semiHidden/>
    <w:rsid w:val="004F146B"/>
    <w:rPr>
      <w:rFonts w:ascii="Times New Roman" w:hAnsi="Times New Roman"/>
      <w:sz w:val="24"/>
      <w:szCs w:val="24"/>
    </w:rPr>
  </w:style>
  <w:style w:type="paragraph" w:customStyle="1" w:styleId="Normal0">
    <w:name w:val="Normal 0"/>
    <w:basedOn w:val="Normal"/>
    <w:rsid w:val="004F146B"/>
    <w:pPr>
      <w:spacing w:after="120"/>
      <w:jc w:val="both"/>
    </w:pPr>
    <w:rPr>
      <w:rFonts w:ascii="Arial" w:hAnsi="Arial" w:cs="Arial"/>
      <w:lang w:eastAsia="en-US"/>
    </w:rPr>
  </w:style>
  <w:style w:type="paragraph" w:styleId="Reviso">
    <w:name w:val="Revision"/>
    <w:hidden/>
    <w:uiPriority w:val="99"/>
    <w:semiHidden/>
    <w:rsid w:val="004F146B"/>
    <w:rPr>
      <w:rFonts w:ascii="Times New Roman" w:hAnsi="Times New Roman"/>
      <w:sz w:val="24"/>
      <w:szCs w:val="24"/>
      <w:lang w:eastAsia="ar-SA"/>
    </w:rPr>
  </w:style>
  <w:style w:type="paragraph" w:customStyle="1" w:styleId="TermoReferencia2A">
    <w:name w:val="Termo Referencia 2A"/>
    <w:basedOn w:val="Normal"/>
    <w:rsid w:val="004F146B"/>
    <w:pPr>
      <w:spacing w:before="240" w:after="60"/>
      <w:outlineLvl w:val="0"/>
    </w:pPr>
    <w:rPr>
      <w:b/>
      <w:bCs/>
      <w:kern w:val="28"/>
      <w:lang w:eastAsia="en-US"/>
    </w:rPr>
  </w:style>
  <w:style w:type="paragraph" w:styleId="Textodenotaderodap">
    <w:name w:val="footnote text"/>
    <w:basedOn w:val="Normal"/>
    <w:link w:val="TextodenotaderodapChar"/>
    <w:semiHidden/>
    <w:rsid w:val="004F146B"/>
    <w:pPr>
      <w:suppressAutoHyphens/>
    </w:pPr>
    <w:rPr>
      <w:sz w:val="20"/>
      <w:szCs w:val="20"/>
      <w:lang w:eastAsia="ar-SA"/>
    </w:rPr>
  </w:style>
  <w:style w:type="character" w:customStyle="1" w:styleId="TextodenotaderodapChar">
    <w:name w:val="Texto de nota de rodapé Char"/>
    <w:link w:val="Textodenotaderodap"/>
    <w:semiHidden/>
    <w:rsid w:val="004F146B"/>
    <w:rPr>
      <w:rFonts w:ascii="Times New Roman" w:hAnsi="Times New Roman"/>
      <w:lang w:eastAsia="ar-SA"/>
    </w:rPr>
  </w:style>
  <w:style w:type="paragraph" w:customStyle="1" w:styleId="Corpodetexto32">
    <w:name w:val="Corpo de texto 32"/>
    <w:basedOn w:val="Normal"/>
    <w:rsid w:val="004F146B"/>
    <w:pPr>
      <w:jc w:val="both"/>
    </w:pPr>
    <w:rPr>
      <w:rFonts w:cs="Arial"/>
      <w:sz w:val="22"/>
      <w:szCs w:val="20"/>
    </w:rPr>
  </w:style>
  <w:style w:type="character" w:customStyle="1" w:styleId="object">
    <w:name w:val="object"/>
    <w:basedOn w:val="Fontepargpadro"/>
    <w:rsid w:val="004F146B"/>
  </w:style>
  <w:style w:type="character" w:customStyle="1" w:styleId="AsTextuaisChar">
    <w:name w:val="AsTextuais Char"/>
    <w:link w:val="AsTextuais"/>
    <w:locked/>
    <w:rsid w:val="0047501C"/>
    <w:rPr>
      <w:rFonts w:ascii="Times New Roman" w:hAnsi="Times New Roman"/>
      <w:sz w:val="24"/>
    </w:rPr>
  </w:style>
  <w:style w:type="paragraph" w:customStyle="1" w:styleId="AsTextuais">
    <w:name w:val="AsTextuais"/>
    <w:basedOn w:val="Normal"/>
    <w:link w:val="AsTextuaisChar"/>
    <w:qFormat/>
    <w:rsid w:val="0047501C"/>
    <w:pPr>
      <w:spacing w:before="120" w:after="120"/>
      <w:ind w:firstLine="1418"/>
      <w:jc w:val="both"/>
    </w:pPr>
    <w:rPr>
      <w:szCs w:val="20"/>
    </w:rPr>
  </w:style>
  <w:style w:type="character" w:styleId="Refdecomentrio">
    <w:name w:val="annotation reference"/>
    <w:semiHidden/>
    <w:rsid w:val="008F5F64"/>
    <w:rPr>
      <w:sz w:val="16"/>
    </w:rPr>
  </w:style>
  <w:style w:type="paragraph" w:styleId="Sumrio4">
    <w:name w:val="toc 4"/>
    <w:basedOn w:val="Normal"/>
    <w:next w:val="Normal"/>
    <w:autoRedefine/>
    <w:semiHidden/>
    <w:rsid w:val="008F5F64"/>
    <w:pPr>
      <w:ind w:left="720"/>
    </w:pPr>
    <w:rPr>
      <w:szCs w:val="21"/>
    </w:rPr>
  </w:style>
  <w:style w:type="paragraph" w:styleId="Sumrio5">
    <w:name w:val="toc 5"/>
    <w:basedOn w:val="Normal"/>
    <w:next w:val="Normal"/>
    <w:autoRedefine/>
    <w:semiHidden/>
    <w:rsid w:val="008F5F64"/>
    <w:pPr>
      <w:ind w:left="960"/>
    </w:pPr>
    <w:rPr>
      <w:szCs w:val="21"/>
    </w:rPr>
  </w:style>
  <w:style w:type="paragraph" w:styleId="Sumrio6">
    <w:name w:val="toc 6"/>
    <w:basedOn w:val="Normal"/>
    <w:next w:val="Normal"/>
    <w:autoRedefine/>
    <w:semiHidden/>
    <w:rsid w:val="008F5F64"/>
    <w:pPr>
      <w:ind w:left="1200"/>
    </w:pPr>
    <w:rPr>
      <w:szCs w:val="21"/>
    </w:rPr>
  </w:style>
  <w:style w:type="paragraph" w:styleId="Sumrio7">
    <w:name w:val="toc 7"/>
    <w:basedOn w:val="Normal"/>
    <w:next w:val="Normal"/>
    <w:autoRedefine/>
    <w:semiHidden/>
    <w:rsid w:val="008F5F64"/>
    <w:pPr>
      <w:ind w:left="1440"/>
    </w:pPr>
    <w:rPr>
      <w:szCs w:val="21"/>
    </w:rPr>
  </w:style>
  <w:style w:type="paragraph" w:styleId="Sumrio8">
    <w:name w:val="toc 8"/>
    <w:basedOn w:val="Normal"/>
    <w:next w:val="Normal"/>
    <w:autoRedefine/>
    <w:semiHidden/>
    <w:rsid w:val="008F5F64"/>
    <w:pPr>
      <w:ind w:left="1680"/>
    </w:pPr>
    <w:rPr>
      <w:szCs w:val="21"/>
    </w:rPr>
  </w:style>
  <w:style w:type="paragraph" w:styleId="Sumrio9">
    <w:name w:val="toc 9"/>
    <w:basedOn w:val="Normal"/>
    <w:next w:val="Normal"/>
    <w:autoRedefine/>
    <w:semiHidden/>
    <w:rsid w:val="008F5F64"/>
    <w:pPr>
      <w:ind w:left="1920"/>
    </w:pPr>
    <w:rPr>
      <w:szCs w:val="21"/>
    </w:rPr>
  </w:style>
  <w:style w:type="character" w:styleId="HiperlinkVisitado">
    <w:name w:val="FollowedHyperlink"/>
    <w:semiHidden/>
    <w:rsid w:val="008F5F64"/>
    <w:rPr>
      <w:color w:val="800080"/>
      <w:u w:val="single"/>
    </w:rPr>
  </w:style>
  <w:style w:type="character" w:customStyle="1" w:styleId="fonte">
    <w:name w:val="fonte"/>
    <w:rsid w:val="0090233C"/>
  </w:style>
  <w:style w:type="paragraph" w:customStyle="1" w:styleId="t3ftulon3fvel1negrito">
    <w:name w:val="tí3ftulo ní3fvel 1 negrito"/>
    <w:basedOn w:val="Normal"/>
    <w:rsid w:val="0090233C"/>
    <w:pPr>
      <w:suppressAutoHyphens/>
      <w:spacing w:before="193" w:after="193"/>
    </w:pPr>
    <w:rPr>
      <w:rFonts w:ascii="Arial" w:hAnsi="Arial"/>
      <w:b/>
      <w:sz w:val="28"/>
      <w:szCs w:val="20"/>
    </w:rPr>
  </w:style>
  <w:style w:type="paragraph" w:customStyle="1" w:styleId="Corpo">
    <w:name w:val="Corpo"/>
    <w:rsid w:val="0090233C"/>
    <w:pPr>
      <w:suppressAutoHyphens/>
    </w:pPr>
    <w:rPr>
      <w:rFonts w:ascii="Times New Roman" w:hAnsi="Times New Roman"/>
      <w:sz w:val="24"/>
    </w:rPr>
  </w:style>
  <w:style w:type="paragraph" w:customStyle="1" w:styleId="Itemizado">
    <w:name w:val="Itemizado"/>
    <w:basedOn w:val="Normal"/>
    <w:rsid w:val="0090233C"/>
    <w:pPr>
      <w:suppressAutoHyphens/>
      <w:spacing w:after="120"/>
      <w:jc w:val="both"/>
    </w:pPr>
    <w:rPr>
      <w:szCs w:val="20"/>
    </w:rPr>
  </w:style>
  <w:style w:type="paragraph" w:customStyle="1" w:styleId="WW-Corpodetexto2">
    <w:name w:val="WW-Corpo de texto 2"/>
    <w:basedOn w:val="Normal"/>
    <w:rsid w:val="00523B28"/>
    <w:pPr>
      <w:suppressAutoHyphens/>
      <w:jc w:val="both"/>
    </w:pPr>
    <w:rPr>
      <w:szCs w:val="20"/>
    </w:rPr>
  </w:style>
  <w:style w:type="numbering" w:styleId="111111">
    <w:name w:val="Outline List 2"/>
    <w:basedOn w:val="Semlista"/>
    <w:uiPriority w:val="99"/>
    <w:rsid w:val="004745EC"/>
    <w:pPr>
      <w:numPr>
        <w:numId w:val="15"/>
      </w:numPr>
    </w:pPr>
  </w:style>
  <w:style w:type="paragraph" w:customStyle="1" w:styleId="Ttulo21">
    <w:name w:val="Título 21"/>
    <w:basedOn w:val="Default"/>
    <w:next w:val="Textbody"/>
    <w:rsid w:val="004745EC"/>
    <w:pPr>
      <w:keepNext/>
      <w:spacing w:before="240" w:after="60"/>
      <w:ind w:left="576" w:hanging="576"/>
      <w:outlineLvl w:val="1"/>
    </w:pPr>
    <w:rPr>
      <w:rFonts w:cs="Arial"/>
      <w:b/>
      <w:bCs/>
      <w:i/>
      <w:iCs/>
      <w:sz w:val="28"/>
      <w:szCs w:val="28"/>
    </w:rPr>
  </w:style>
  <w:style w:type="paragraph" w:customStyle="1" w:styleId="Ttulo31">
    <w:name w:val="Título 31"/>
    <w:basedOn w:val="Default"/>
    <w:next w:val="Textbody"/>
    <w:rsid w:val="004745EC"/>
    <w:pPr>
      <w:keepNext/>
      <w:spacing w:before="240" w:after="60"/>
      <w:ind w:left="720" w:hanging="720"/>
      <w:outlineLvl w:val="2"/>
    </w:pPr>
    <w:rPr>
      <w:rFonts w:cs="Arial"/>
      <w:b/>
      <w:bCs/>
      <w:sz w:val="26"/>
      <w:szCs w:val="26"/>
    </w:rPr>
  </w:style>
  <w:style w:type="paragraph" w:customStyle="1" w:styleId="TR01-Template">
    <w:name w:val="TR_01-Template"/>
    <w:basedOn w:val="Normal"/>
    <w:qFormat/>
    <w:rsid w:val="004745EC"/>
    <w:pPr>
      <w:numPr>
        <w:numId w:val="16"/>
      </w:numPr>
      <w:spacing w:after="120" w:line="360" w:lineRule="auto"/>
      <w:ind w:left="540" w:hanging="540"/>
      <w:jc w:val="both"/>
    </w:pPr>
    <w:rPr>
      <w:b/>
    </w:rPr>
  </w:style>
  <w:style w:type="paragraph" w:customStyle="1" w:styleId="TR02-Template">
    <w:name w:val="TR_02-Template"/>
    <w:basedOn w:val="Normal"/>
    <w:qFormat/>
    <w:rsid w:val="004745EC"/>
    <w:pPr>
      <w:numPr>
        <w:ilvl w:val="1"/>
        <w:numId w:val="16"/>
      </w:numPr>
      <w:tabs>
        <w:tab w:val="clear" w:pos="858"/>
        <w:tab w:val="num" w:pos="1134"/>
      </w:tabs>
      <w:spacing w:after="120" w:line="360" w:lineRule="auto"/>
      <w:ind w:left="1134" w:hanging="708"/>
      <w:jc w:val="both"/>
    </w:pPr>
  </w:style>
  <w:style w:type="paragraph" w:customStyle="1" w:styleId="TR03-Template">
    <w:name w:val="TR_03-Template"/>
    <w:basedOn w:val="Normal"/>
    <w:qFormat/>
    <w:rsid w:val="004745EC"/>
    <w:pPr>
      <w:numPr>
        <w:ilvl w:val="2"/>
        <w:numId w:val="16"/>
      </w:numPr>
      <w:spacing w:after="120" w:line="360" w:lineRule="auto"/>
      <w:ind w:left="1418" w:hanging="698"/>
      <w:jc w:val="both"/>
    </w:pPr>
  </w:style>
  <w:style w:type="paragraph" w:customStyle="1" w:styleId="TR04-Template">
    <w:name w:val="TR_04-Template"/>
    <w:basedOn w:val="Normal"/>
    <w:qFormat/>
    <w:rsid w:val="004745EC"/>
    <w:pPr>
      <w:numPr>
        <w:ilvl w:val="3"/>
        <w:numId w:val="16"/>
      </w:numPr>
      <w:spacing w:after="120" w:line="360" w:lineRule="auto"/>
      <w:ind w:left="2127" w:hanging="1047"/>
      <w:jc w:val="both"/>
    </w:pPr>
  </w:style>
  <w:style w:type="paragraph" w:customStyle="1" w:styleId="TR05-Template">
    <w:name w:val="TR_05-Template"/>
    <w:basedOn w:val="Normal"/>
    <w:qFormat/>
    <w:rsid w:val="004745EC"/>
    <w:pPr>
      <w:numPr>
        <w:ilvl w:val="4"/>
        <w:numId w:val="16"/>
      </w:numPr>
      <w:tabs>
        <w:tab w:val="clear" w:pos="2520"/>
        <w:tab w:val="num" w:pos="2835"/>
        <w:tab w:val="left" w:pos="3119"/>
      </w:tabs>
      <w:spacing w:after="120" w:line="360" w:lineRule="auto"/>
      <w:ind w:left="2552" w:hanging="1112"/>
      <w:jc w:val="both"/>
    </w:pPr>
  </w:style>
  <w:style w:type="paragraph" w:customStyle="1" w:styleId="TR06-Template">
    <w:name w:val="TR_06-Template"/>
    <w:basedOn w:val="TR05-Template"/>
    <w:qFormat/>
    <w:rsid w:val="004745EC"/>
    <w:pPr>
      <w:numPr>
        <w:ilvl w:val="5"/>
      </w:numPr>
      <w:ind w:left="3119" w:hanging="1319"/>
    </w:pPr>
  </w:style>
  <w:style w:type="paragraph" w:customStyle="1" w:styleId="TRNormal">
    <w:name w:val="TR_Normal"/>
    <w:basedOn w:val="Normal"/>
    <w:qFormat/>
    <w:rsid w:val="004745EC"/>
    <w:pPr>
      <w:tabs>
        <w:tab w:val="num" w:pos="540"/>
      </w:tabs>
      <w:spacing w:after="120" w:line="360" w:lineRule="auto"/>
      <w:ind w:left="540"/>
      <w:jc w:val="both"/>
    </w:pPr>
  </w:style>
  <w:style w:type="paragraph" w:customStyle="1" w:styleId="DOCParagrafo04">
    <w:name w:val="DOC_Paragrafo_04"/>
    <w:qFormat/>
    <w:rsid w:val="004745EC"/>
    <w:pPr>
      <w:numPr>
        <w:ilvl w:val="1"/>
        <w:numId w:val="17"/>
      </w:numPr>
      <w:ind w:left="0" w:firstLine="0"/>
    </w:pPr>
    <w:rPr>
      <w:rFonts w:eastAsia="Calibri"/>
    </w:rPr>
  </w:style>
  <w:style w:type="paragraph" w:customStyle="1" w:styleId="DOCsParagrafo-6">
    <w:name w:val="DOCs_Paragrafo-6"/>
    <w:basedOn w:val="Normal"/>
    <w:qFormat/>
    <w:rsid w:val="004745EC"/>
    <w:pPr>
      <w:numPr>
        <w:ilvl w:val="2"/>
        <w:numId w:val="17"/>
      </w:numPr>
      <w:tabs>
        <w:tab w:val="left" w:pos="1985"/>
        <w:tab w:val="left" w:pos="2127"/>
        <w:tab w:val="left" w:pos="2410"/>
        <w:tab w:val="left" w:pos="2840"/>
        <w:tab w:val="left" w:pos="3544"/>
        <w:tab w:val="left" w:pos="4111"/>
      </w:tabs>
      <w:spacing w:after="120"/>
      <w:ind w:left="2736" w:hanging="936"/>
      <w:jc w:val="both"/>
    </w:pPr>
  </w:style>
  <w:style w:type="character" w:customStyle="1" w:styleId="ListaColorida-nfase1Char">
    <w:name w:val="Lista Colorida - Ênfase 1 Char"/>
    <w:aliases w:val="DOCs_Paragrafo-1 Char"/>
    <w:uiPriority w:val="34"/>
    <w:rsid w:val="004745EC"/>
    <w:rPr>
      <w:sz w:val="24"/>
      <w:szCs w:val="24"/>
      <w:lang w:eastAsia="pt-BR"/>
    </w:rPr>
  </w:style>
  <w:style w:type="character" w:customStyle="1" w:styleId="DOCParagrafo-1Char">
    <w:name w:val="DOC_Paragrafo-1 Char"/>
    <w:rsid w:val="004745EC"/>
    <w:rPr>
      <w:sz w:val="24"/>
      <w:szCs w:val="24"/>
      <w:lang w:eastAsia="pt-BR"/>
    </w:rPr>
  </w:style>
  <w:style w:type="paragraph" w:customStyle="1" w:styleId="DOCsParagrafo02">
    <w:name w:val="DOCs_Paragrafo_02"/>
    <w:basedOn w:val="Normal"/>
    <w:qFormat/>
    <w:rsid w:val="004745EC"/>
    <w:pPr>
      <w:numPr>
        <w:ilvl w:val="1"/>
        <w:numId w:val="18"/>
      </w:numPr>
      <w:spacing w:after="120"/>
      <w:ind w:left="993" w:hanging="644"/>
      <w:jc w:val="both"/>
    </w:pPr>
    <w:rPr>
      <w:shd w:val="clear" w:color="auto" w:fill="FFFFFF"/>
    </w:rPr>
  </w:style>
  <w:style w:type="paragraph" w:customStyle="1" w:styleId="TRParaf-03">
    <w:name w:val="TR_Paraf-03"/>
    <w:basedOn w:val="Normal"/>
    <w:qFormat/>
    <w:rsid w:val="004745EC"/>
    <w:pPr>
      <w:numPr>
        <w:ilvl w:val="2"/>
        <w:numId w:val="18"/>
      </w:numPr>
      <w:spacing w:after="120"/>
      <w:ind w:left="1560" w:hanging="840"/>
      <w:jc w:val="both"/>
    </w:pPr>
    <w:rPr>
      <w:shd w:val="clear" w:color="auto" w:fill="FFFFFF"/>
    </w:rPr>
  </w:style>
  <w:style w:type="paragraph" w:customStyle="1" w:styleId="TRParaf-04">
    <w:name w:val="TR_Paraf-04"/>
    <w:basedOn w:val="TRParaf-03"/>
    <w:qFormat/>
    <w:rsid w:val="004745EC"/>
    <w:pPr>
      <w:numPr>
        <w:ilvl w:val="3"/>
      </w:numPr>
      <w:ind w:left="2127" w:hanging="1134"/>
    </w:pPr>
  </w:style>
  <w:style w:type="paragraph" w:customStyle="1" w:styleId="TRParaf-05">
    <w:name w:val="TR_Paraf-05"/>
    <w:basedOn w:val="TRParaf-04"/>
    <w:qFormat/>
    <w:rsid w:val="004745EC"/>
    <w:pPr>
      <w:numPr>
        <w:ilvl w:val="4"/>
      </w:numPr>
      <w:ind w:left="2835" w:hanging="1395"/>
    </w:pPr>
  </w:style>
  <w:style w:type="paragraph" w:customStyle="1" w:styleId="TRParaf-06">
    <w:name w:val="TR_Paraf-06"/>
    <w:basedOn w:val="TRParaf-05"/>
    <w:qFormat/>
    <w:rsid w:val="004745EC"/>
    <w:pPr>
      <w:numPr>
        <w:ilvl w:val="5"/>
      </w:numPr>
      <w:ind w:left="3261" w:hanging="1461"/>
    </w:pPr>
  </w:style>
  <w:style w:type="table" w:styleId="ListaColorida-nfase1">
    <w:name w:val="Colorful List Accent 1"/>
    <w:basedOn w:val="Tabelanormal"/>
    <w:uiPriority w:val="72"/>
    <w:unhideWhenUsed/>
    <w:rsid w:val="004745EC"/>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WW8Num2z0">
    <w:name w:val="WW8Num2z0"/>
    <w:rsid w:val="004745EC"/>
    <w:rPr>
      <w:rFonts w:ascii="Arial" w:hAnsi="Arial"/>
      <w:b w:val="0"/>
      <w:i w:val="0"/>
      <w:color w:val="auto"/>
      <w:sz w:val="22"/>
      <w:szCs w:val="22"/>
      <w:u w:val="none"/>
    </w:rPr>
  </w:style>
  <w:style w:type="table" w:customStyle="1" w:styleId="TabeladeGrade1Clara4">
    <w:name w:val="Tabela de Grade 1 Clara4"/>
    <w:basedOn w:val="Tabelanormal"/>
    <w:next w:val="TabeladeGrade1Clara"/>
    <w:uiPriority w:val="46"/>
    <w:rsid w:val="0006702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06702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SCLAUSULAS">
    <w:name w:val="ASCLAUSULAS"/>
    <w:basedOn w:val="Normal"/>
    <w:qFormat/>
    <w:rsid w:val="0047501C"/>
    <w:pPr>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337">
      <w:bodyDiv w:val="1"/>
      <w:marLeft w:val="0"/>
      <w:marRight w:val="0"/>
      <w:marTop w:val="0"/>
      <w:marBottom w:val="0"/>
      <w:divBdr>
        <w:top w:val="none" w:sz="0" w:space="0" w:color="auto"/>
        <w:left w:val="none" w:sz="0" w:space="0" w:color="auto"/>
        <w:bottom w:val="none" w:sz="0" w:space="0" w:color="auto"/>
        <w:right w:val="none" w:sz="0" w:space="0" w:color="auto"/>
      </w:divBdr>
    </w:div>
    <w:div w:id="91584467">
      <w:bodyDiv w:val="1"/>
      <w:marLeft w:val="0"/>
      <w:marRight w:val="0"/>
      <w:marTop w:val="0"/>
      <w:marBottom w:val="0"/>
      <w:divBdr>
        <w:top w:val="none" w:sz="0" w:space="0" w:color="auto"/>
        <w:left w:val="none" w:sz="0" w:space="0" w:color="auto"/>
        <w:bottom w:val="none" w:sz="0" w:space="0" w:color="auto"/>
        <w:right w:val="none" w:sz="0" w:space="0" w:color="auto"/>
      </w:divBdr>
    </w:div>
    <w:div w:id="117383189">
      <w:bodyDiv w:val="1"/>
      <w:marLeft w:val="0"/>
      <w:marRight w:val="0"/>
      <w:marTop w:val="0"/>
      <w:marBottom w:val="0"/>
      <w:divBdr>
        <w:top w:val="none" w:sz="0" w:space="0" w:color="auto"/>
        <w:left w:val="none" w:sz="0" w:space="0" w:color="auto"/>
        <w:bottom w:val="none" w:sz="0" w:space="0" w:color="auto"/>
        <w:right w:val="none" w:sz="0" w:space="0" w:color="auto"/>
      </w:divBdr>
    </w:div>
    <w:div w:id="118500062">
      <w:bodyDiv w:val="1"/>
      <w:marLeft w:val="0"/>
      <w:marRight w:val="0"/>
      <w:marTop w:val="0"/>
      <w:marBottom w:val="0"/>
      <w:divBdr>
        <w:top w:val="none" w:sz="0" w:space="0" w:color="auto"/>
        <w:left w:val="none" w:sz="0" w:space="0" w:color="auto"/>
        <w:bottom w:val="none" w:sz="0" w:space="0" w:color="auto"/>
        <w:right w:val="none" w:sz="0" w:space="0" w:color="auto"/>
      </w:divBdr>
    </w:div>
    <w:div w:id="124587754">
      <w:bodyDiv w:val="1"/>
      <w:marLeft w:val="0"/>
      <w:marRight w:val="0"/>
      <w:marTop w:val="0"/>
      <w:marBottom w:val="0"/>
      <w:divBdr>
        <w:top w:val="none" w:sz="0" w:space="0" w:color="auto"/>
        <w:left w:val="none" w:sz="0" w:space="0" w:color="auto"/>
        <w:bottom w:val="none" w:sz="0" w:space="0" w:color="auto"/>
        <w:right w:val="none" w:sz="0" w:space="0" w:color="auto"/>
      </w:divBdr>
    </w:div>
    <w:div w:id="156725964">
      <w:bodyDiv w:val="1"/>
      <w:marLeft w:val="0"/>
      <w:marRight w:val="0"/>
      <w:marTop w:val="0"/>
      <w:marBottom w:val="0"/>
      <w:divBdr>
        <w:top w:val="none" w:sz="0" w:space="0" w:color="auto"/>
        <w:left w:val="none" w:sz="0" w:space="0" w:color="auto"/>
        <w:bottom w:val="none" w:sz="0" w:space="0" w:color="auto"/>
        <w:right w:val="none" w:sz="0" w:space="0" w:color="auto"/>
      </w:divBdr>
    </w:div>
    <w:div w:id="168718574">
      <w:bodyDiv w:val="1"/>
      <w:marLeft w:val="0"/>
      <w:marRight w:val="0"/>
      <w:marTop w:val="0"/>
      <w:marBottom w:val="0"/>
      <w:divBdr>
        <w:top w:val="none" w:sz="0" w:space="0" w:color="auto"/>
        <w:left w:val="none" w:sz="0" w:space="0" w:color="auto"/>
        <w:bottom w:val="none" w:sz="0" w:space="0" w:color="auto"/>
        <w:right w:val="none" w:sz="0" w:space="0" w:color="auto"/>
      </w:divBdr>
    </w:div>
    <w:div w:id="284967617">
      <w:bodyDiv w:val="1"/>
      <w:marLeft w:val="0"/>
      <w:marRight w:val="0"/>
      <w:marTop w:val="0"/>
      <w:marBottom w:val="0"/>
      <w:divBdr>
        <w:top w:val="none" w:sz="0" w:space="0" w:color="auto"/>
        <w:left w:val="none" w:sz="0" w:space="0" w:color="auto"/>
        <w:bottom w:val="none" w:sz="0" w:space="0" w:color="auto"/>
        <w:right w:val="none" w:sz="0" w:space="0" w:color="auto"/>
      </w:divBdr>
    </w:div>
    <w:div w:id="317077360">
      <w:bodyDiv w:val="1"/>
      <w:marLeft w:val="0"/>
      <w:marRight w:val="0"/>
      <w:marTop w:val="0"/>
      <w:marBottom w:val="0"/>
      <w:divBdr>
        <w:top w:val="none" w:sz="0" w:space="0" w:color="auto"/>
        <w:left w:val="none" w:sz="0" w:space="0" w:color="auto"/>
        <w:bottom w:val="none" w:sz="0" w:space="0" w:color="auto"/>
        <w:right w:val="none" w:sz="0" w:space="0" w:color="auto"/>
      </w:divBdr>
    </w:div>
    <w:div w:id="327296799">
      <w:bodyDiv w:val="1"/>
      <w:marLeft w:val="0"/>
      <w:marRight w:val="0"/>
      <w:marTop w:val="0"/>
      <w:marBottom w:val="0"/>
      <w:divBdr>
        <w:top w:val="none" w:sz="0" w:space="0" w:color="auto"/>
        <w:left w:val="none" w:sz="0" w:space="0" w:color="auto"/>
        <w:bottom w:val="none" w:sz="0" w:space="0" w:color="auto"/>
        <w:right w:val="none" w:sz="0" w:space="0" w:color="auto"/>
      </w:divBdr>
    </w:div>
    <w:div w:id="357778096">
      <w:bodyDiv w:val="1"/>
      <w:marLeft w:val="0"/>
      <w:marRight w:val="0"/>
      <w:marTop w:val="0"/>
      <w:marBottom w:val="0"/>
      <w:divBdr>
        <w:top w:val="none" w:sz="0" w:space="0" w:color="auto"/>
        <w:left w:val="none" w:sz="0" w:space="0" w:color="auto"/>
        <w:bottom w:val="none" w:sz="0" w:space="0" w:color="auto"/>
        <w:right w:val="none" w:sz="0" w:space="0" w:color="auto"/>
      </w:divBdr>
    </w:div>
    <w:div w:id="373384861">
      <w:bodyDiv w:val="1"/>
      <w:marLeft w:val="0"/>
      <w:marRight w:val="0"/>
      <w:marTop w:val="0"/>
      <w:marBottom w:val="0"/>
      <w:divBdr>
        <w:top w:val="none" w:sz="0" w:space="0" w:color="auto"/>
        <w:left w:val="none" w:sz="0" w:space="0" w:color="auto"/>
        <w:bottom w:val="none" w:sz="0" w:space="0" w:color="auto"/>
        <w:right w:val="none" w:sz="0" w:space="0" w:color="auto"/>
      </w:divBdr>
    </w:div>
    <w:div w:id="377172758">
      <w:bodyDiv w:val="1"/>
      <w:marLeft w:val="0"/>
      <w:marRight w:val="0"/>
      <w:marTop w:val="0"/>
      <w:marBottom w:val="0"/>
      <w:divBdr>
        <w:top w:val="none" w:sz="0" w:space="0" w:color="auto"/>
        <w:left w:val="none" w:sz="0" w:space="0" w:color="auto"/>
        <w:bottom w:val="none" w:sz="0" w:space="0" w:color="auto"/>
        <w:right w:val="none" w:sz="0" w:space="0" w:color="auto"/>
      </w:divBdr>
    </w:div>
    <w:div w:id="384531336">
      <w:bodyDiv w:val="1"/>
      <w:marLeft w:val="0"/>
      <w:marRight w:val="0"/>
      <w:marTop w:val="0"/>
      <w:marBottom w:val="0"/>
      <w:divBdr>
        <w:top w:val="none" w:sz="0" w:space="0" w:color="auto"/>
        <w:left w:val="none" w:sz="0" w:space="0" w:color="auto"/>
        <w:bottom w:val="none" w:sz="0" w:space="0" w:color="auto"/>
        <w:right w:val="none" w:sz="0" w:space="0" w:color="auto"/>
      </w:divBdr>
    </w:div>
    <w:div w:id="496506970">
      <w:bodyDiv w:val="1"/>
      <w:marLeft w:val="0"/>
      <w:marRight w:val="0"/>
      <w:marTop w:val="0"/>
      <w:marBottom w:val="0"/>
      <w:divBdr>
        <w:top w:val="none" w:sz="0" w:space="0" w:color="auto"/>
        <w:left w:val="none" w:sz="0" w:space="0" w:color="auto"/>
        <w:bottom w:val="none" w:sz="0" w:space="0" w:color="auto"/>
        <w:right w:val="none" w:sz="0" w:space="0" w:color="auto"/>
      </w:divBdr>
    </w:div>
    <w:div w:id="497499485">
      <w:bodyDiv w:val="1"/>
      <w:marLeft w:val="0"/>
      <w:marRight w:val="0"/>
      <w:marTop w:val="0"/>
      <w:marBottom w:val="0"/>
      <w:divBdr>
        <w:top w:val="none" w:sz="0" w:space="0" w:color="auto"/>
        <w:left w:val="none" w:sz="0" w:space="0" w:color="auto"/>
        <w:bottom w:val="none" w:sz="0" w:space="0" w:color="auto"/>
        <w:right w:val="none" w:sz="0" w:space="0" w:color="auto"/>
      </w:divBdr>
    </w:div>
    <w:div w:id="500778560">
      <w:bodyDiv w:val="1"/>
      <w:marLeft w:val="0"/>
      <w:marRight w:val="0"/>
      <w:marTop w:val="0"/>
      <w:marBottom w:val="0"/>
      <w:divBdr>
        <w:top w:val="none" w:sz="0" w:space="0" w:color="auto"/>
        <w:left w:val="none" w:sz="0" w:space="0" w:color="auto"/>
        <w:bottom w:val="none" w:sz="0" w:space="0" w:color="auto"/>
        <w:right w:val="none" w:sz="0" w:space="0" w:color="auto"/>
      </w:divBdr>
    </w:div>
    <w:div w:id="573508664">
      <w:bodyDiv w:val="1"/>
      <w:marLeft w:val="0"/>
      <w:marRight w:val="0"/>
      <w:marTop w:val="0"/>
      <w:marBottom w:val="0"/>
      <w:divBdr>
        <w:top w:val="none" w:sz="0" w:space="0" w:color="auto"/>
        <w:left w:val="none" w:sz="0" w:space="0" w:color="auto"/>
        <w:bottom w:val="none" w:sz="0" w:space="0" w:color="auto"/>
        <w:right w:val="none" w:sz="0" w:space="0" w:color="auto"/>
      </w:divBdr>
    </w:div>
    <w:div w:id="611517979">
      <w:bodyDiv w:val="1"/>
      <w:marLeft w:val="0"/>
      <w:marRight w:val="0"/>
      <w:marTop w:val="0"/>
      <w:marBottom w:val="0"/>
      <w:divBdr>
        <w:top w:val="none" w:sz="0" w:space="0" w:color="auto"/>
        <w:left w:val="none" w:sz="0" w:space="0" w:color="auto"/>
        <w:bottom w:val="none" w:sz="0" w:space="0" w:color="auto"/>
        <w:right w:val="none" w:sz="0" w:space="0" w:color="auto"/>
      </w:divBdr>
    </w:div>
    <w:div w:id="614757001">
      <w:bodyDiv w:val="1"/>
      <w:marLeft w:val="0"/>
      <w:marRight w:val="0"/>
      <w:marTop w:val="0"/>
      <w:marBottom w:val="0"/>
      <w:divBdr>
        <w:top w:val="none" w:sz="0" w:space="0" w:color="auto"/>
        <w:left w:val="none" w:sz="0" w:space="0" w:color="auto"/>
        <w:bottom w:val="none" w:sz="0" w:space="0" w:color="auto"/>
        <w:right w:val="none" w:sz="0" w:space="0" w:color="auto"/>
      </w:divBdr>
    </w:div>
    <w:div w:id="667682430">
      <w:bodyDiv w:val="1"/>
      <w:marLeft w:val="0"/>
      <w:marRight w:val="0"/>
      <w:marTop w:val="0"/>
      <w:marBottom w:val="0"/>
      <w:divBdr>
        <w:top w:val="none" w:sz="0" w:space="0" w:color="auto"/>
        <w:left w:val="none" w:sz="0" w:space="0" w:color="auto"/>
        <w:bottom w:val="none" w:sz="0" w:space="0" w:color="auto"/>
        <w:right w:val="none" w:sz="0" w:space="0" w:color="auto"/>
      </w:divBdr>
    </w:div>
    <w:div w:id="695077358">
      <w:bodyDiv w:val="1"/>
      <w:marLeft w:val="0"/>
      <w:marRight w:val="0"/>
      <w:marTop w:val="0"/>
      <w:marBottom w:val="0"/>
      <w:divBdr>
        <w:top w:val="none" w:sz="0" w:space="0" w:color="auto"/>
        <w:left w:val="none" w:sz="0" w:space="0" w:color="auto"/>
        <w:bottom w:val="none" w:sz="0" w:space="0" w:color="auto"/>
        <w:right w:val="none" w:sz="0" w:space="0" w:color="auto"/>
      </w:divBdr>
    </w:div>
    <w:div w:id="804276680">
      <w:bodyDiv w:val="1"/>
      <w:marLeft w:val="0"/>
      <w:marRight w:val="0"/>
      <w:marTop w:val="0"/>
      <w:marBottom w:val="0"/>
      <w:divBdr>
        <w:top w:val="none" w:sz="0" w:space="0" w:color="auto"/>
        <w:left w:val="none" w:sz="0" w:space="0" w:color="auto"/>
        <w:bottom w:val="none" w:sz="0" w:space="0" w:color="auto"/>
        <w:right w:val="none" w:sz="0" w:space="0" w:color="auto"/>
      </w:divBdr>
    </w:div>
    <w:div w:id="874123036">
      <w:bodyDiv w:val="1"/>
      <w:marLeft w:val="0"/>
      <w:marRight w:val="0"/>
      <w:marTop w:val="0"/>
      <w:marBottom w:val="0"/>
      <w:divBdr>
        <w:top w:val="none" w:sz="0" w:space="0" w:color="auto"/>
        <w:left w:val="none" w:sz="0" w:space="0" w:color="auto"/>
        <w:bottom w:val="none" w:sz="0" w:space="0" w:color="auto"/>
        <w:right w:val="none" w:sz="0" w:space="0" w:color="auto"/>
      </w:divBdr>
    </w:div>
    <w:div w:id="932396492">
      <w:bodyDiv w:val="1"/>
      <w:marLeft w:val="0"/>
      <w:marRight w:val="0"/>
      <w:marTop w:val="0"/>
      <w:marBottom w:val="0"/>
      <w:divBdr>
        <w:top w:val="none" w:sz="0" w:space="0" w:color="auto"/>
        <w:left w:val="none" w:sz="0" w:space="0" w:color="auto"/>
        <w:bottom w:val="none" w:sz="0" w:space="0" w:color="auto"/>
        <w:right w:val="none" w:sz="0" w:space="0" w:color="auto"/>
      </w:divBdr>
    </w:div>
    <w:div w:id="962614396">
      <w:bodyDiv w:val="1"/>
      <w:marLeft w:val="0"/>
      <w:marRight w:val="0"/>
      <w:marTop w:val="0"/>
      <w:marBottom w:val="0"/>
      <w:divBdr>
        <w:top w:val="none" w:sz="0" w:space="0" w:color="auto"/>
        <w:left w:val="none" w:sz="0" w:space="0" w:color="auto"/>
        <w:bottom w:val="none" w:sz="0" w:space="0" w:color="auto"/>
        <w:right w:val="none" w:sz="0" w:space="0" w:color="auto"/>
      </w:divBdr>
    </w:div>
    <w:div w:id="1034233470">
      <w:bodyDiv w:val="1"/>
      <w:marLeft w:val="0"/>
      <w:marRight w:val="0"/>
      <w:marTop w:val="0"/>
      <w:marBottom w:val="0"/>
      <w:divBdr>
        <w:top w:val="none" w:sz="0" w:space="0" w:color="auto"/>
        <w:left w:val="none" w:sz="0" w:space="0" w:color="auto"/>
        <w:bottom w:val="none" w:sz="0" w:space="0" w:color="auto"/>
        <w:right w:val="none" w:sz="0" w:space="0" w:color="auto"/>
      </w:divBdr>
    </w:div>
    <w:div w:id="1036850692">
      <w:bodyDiv w:val="1"/>
      <w:marLeft w:val="0"/>
      <w:marRight w:val="0"/>
      <w:marTop w:val="0"/>
      <w:marBottom w:val="0"/>
      <w:divBdr>
        <w:top w:val="none" w:sz="0" w:space="0" w:color="auto"/>
        <w:left w:val="none" w:sz="0" w:space="0" w:color="auto"/>
        <w:bottom w:val="none" w:sz="0" w:space="0" w:color="auto"/>
        <w:right w:val="none" w:sz="0" w:space="0" w:color="auto"/>
      </w:divBdr>
    </w:div>
    <w:div w:id="1043097282">
      <w:bodyDiv w:val="1"/>
      <w:marLeft w:val="0"/>
      <w:marRight w:val="0"/>
      <w:marTop w:val="0"/>
      <w:marBottom w:val="0"/>
      <w:divBdr>
        <w:top w:val="none" w:sz="0" w:space="0" w:color="auto"/>
        <w:left w:val="none" w:sz="0" w:space="0" w:color="auto"/>
        <w:bottom w:val="none" w:sz="0" w:space="0" w:color="auto"/>
        <w:right w:val="none" w:sz="0" w:space="0" w:color="auto"/>
      </w:divBdr>
    </w:div>
    <w:div w:id="1055658498">
      <w:bodyDiv w:val="1"/>
      <w:marLeft w:val="0"/>
      <w:marRight w:val="0"/>
      <w:marTop w:val="0"/>
      <w:marBottom w:val="0"/>
      <w:divBdr>
        <w:top w:val="none" w:sz="0" w:space="0" w:color="auto"/>
        <w:left w:val="none" w:sz="0" w:space="0" w:color="auto"/>
        <w:bottom w:val="none" w:sz="0" w:space="0" w:color="auto"/>
        <w:right w:val="none" w:sz="0" w:space="0" w:color="auto"/>
      </w:divBdr>
    </w:div>
    <w:div w:id="1083259445">
      <w:bodyDiv w:val="1"/>
      <w:marLeft w:val="0"/>
      <w:marRight w:val="0"/>
      <w:marTop w:val="0"/>
      <w:marBottom w:val="0"/>
      <w:divBdr>
        <w:top w:val="none" w:sz="0" w:space="0" w:color="auto"/>
        <w:left w:val="none" w:sz="0" w:space="0" w:color="auto"/>
        <w:bottom w:val="none" w:sz="0" w:space="0" w:color="auto"/>
        <w:right w:val="none" w:sz="0" w:space="0" w:color="auto"/>
      </w:divBdr>
    </w:div>
    <w:div w:id="1096054055">
      <w:bodyDiv w:val="1"/>
      <w:marLeft w:val="0"/>
      <w:marRight w:val="0"/>
      <w:marTop w:val="0"/>
      <w:marBottom w:val="0"/>
      <w:divBdr>
        <w:top w:val="none" w:sz="0" w:space="0" w:color="auto"/>
        <w:left w:val="none" w:sz="0" w:space="0" w:color="auto"/>
        <w:bottom w:val="none" w:sz="0" w:space="0" w:color="auto"/>
        <w:right w:val="none" w:sz="0" w:space="0" w:color="auto"/>
      </w:divBdr>
    </w:div>
    <w:div w:id="1098867157">
      <w:bodyDiv w:val="1"/>
      <w:marLeft w:val="0"/>
      <w:marRight w:val="0"/>
      <w:marTop w:val="0"/>
      <w:marBottom w:val="0"/>
      <w:divBdr>
        <w:top w:val="none" w:sz="0" w:space="0" w:color="auto"/>
        <w:left w:val="none" w:sz="0" w:space="0" w:color="auto"/>
        <w:bottom w:val="none" w:sz="0" w:space="0" w:color="auto"/>
        <w:right w:val="none" w:sz="0" w:space="0" w:color="auto"/>
      </w:divBdr>
    </w:div>
    <w:div w:id="1135176694">
      <w:bodyDiv w:val="1"/>
      <w:marLeft w:val="0"/>
      <w:marRight w:val="0"/>
      <w:marTop w:val="0"/>
      <w:marBottom w:val="0"/>
      <w:divBdr>
        <w:top w:val="none" w:sz="0" w:space="0" w:color="auto"/>
        <w:left w:val="none" w:sz="0" w:space="0" w:color="auto"/>
        <w:bottom w:val="none" w:sz="0" w:space="0" w:color="auto"/>
        <w:right w:val="none" w:sz="0" w:space="0" w:color="auto"/>
      </w:divBdr>
    </w:div>
    <w:div w:id="1155873358">
      <w:bodyDiv w:val="1"/>
      <w:marLeft w:val="0"/>
      <w:marRight w:val="0"/>
      <w:marTop w:val="0"/>
      <w:marBottom w:val="0"/>
      <w:divBdr>
        <w:top w:val="none" w:sz="0" w:space="0" w:color="auto"/>
        <w:left w:val="none" w:sz="0" w:space="0" w:color="auto"/>
        <w:bottom w:val="none" w:sz="0" w:space="0" w:color="auto"/>
        <w:right w:val="none" w:sz="0" w:space="0" w:color="auto"/>
      </w:divBdr>
    </w:div>
    <w:div w:id="1159342810">
      <w:bodyDiv w:val="1"/>
      <w:marLeft w:val="0"/>
      <w:marRight w:val="0"/>
      <w:marTop w:val="0"/>
      <w:marBottom w:val="0"/>
      <w:divBdr>
        <w:top w:val="none" w:sz="0" w:space="0" w:color="auto"/>
        <w:left w:val="none" w:sz="0" w:space="0" w:color="auto"/>
        <w:bottom w:val="none" w:sz="0" w:space="0" w:color="auto"/>
        <w:right w:val="none" w:sz="0" w:space="0" w:color="auto"/>
      </w:divBdr>
    </w:div>
    <w:div w:id="1190070181">
      <w:bodyDiv w:val="1"/>
      <w:marLeft w:val="0"/>
      <w:marRight w:val="0"/>
      <w:marTop w:val="0"/>
      <w:marBottom w:val="0"/>
      <w:divBdr>
        <w:top w:val="none" w:sz="0" w:space="0" w:color="auto"/>
        <w:left w:val="none" w:sz="0" w:space="0" w:color="auto"/>
        <w:bottom w:val="none" w:sz="0" w:space="0" w:color="auto"/>
        <w:right w:val="none" w:sz="0" w:space="0" w:color="auto"/>
      </w:divBdr>
    </w:div>
    <w:div w:id="1218666315">
      <w:bodyDiv w:val="1"/>
      <w:marLeft w:val="0"/>
      <w:marRight w:val="0"/>
      <w:marTop w:val="0"/>
      <w:marBottom w:val="0"/>
      <w:divBdr>
        <w:top w:val="none" w:sz="0" w:space="0" w:color="auto"/>
        <w:left w:val="none" w:sz="0" w:space="0" w:color="auto"/>
        <w:bottom w:val="none" w:sz="0" w:space="0" w:color="auto"/>
        <w:right w:val="none" w:sz="0" w:space="0" w:color="auto"/>
      </w:divBdr>
    </w:div>
    <w:div w:id="1246302702">
      <w:bodyDiv w:val="1"/>
      <w:marLeft w:val="0"/>
      <w:marRight w:val="0"/>
      <w:marTop w:val="0"/>
      <w:marBottom w:val="0"/>
      <w:divBdr>
        <w:top w:val="none" w:sz="0" w:space="0" w:color="auto"/>
        <w:left w:val="none" w:sz="0" w:space="0" w:color="auto"/>
        <w:bottom w:val="none" w:sz="0" w:space="0" w:color="auto"/>
        <w:right w:val="none" w:sz="0" w:space="0" w:color="auto"/>
      </w:divBdr>
    </w:div>
    <w:div w:id="1290043034">
      <w:bodyDiv w:val="1"/>
      <w:marLeft w:val="0"/>
      <w:marRight w:val="0"/>
      <w:marTop w:val="0"/>
      <w:marBottom w:val="0"/>
      <w:divBdr>
        <w:top w:val="none" w:sz="0" w:space="0" w:color="auto"/>
        <w:left w:val="none" w:sz="0" w:space="0" w:color="auto"/>
        <w:bottom w:val="none" w:sz="0" w:space="0" w:color="auto"/>
        <w:right w:val="none" w:sz="0" w:space="0" w:color="auto"/>
      </w:divBdr>
    </w:div>
    <w:div w:id="1313217629">
      <w:bodyDiv w:val="1"/>
      <w:marLeft w:val="0"/>
      <w:marRight w:val="0"/>
      <w:marTop w:val="0"/>
      <w:marBottom w:val="0"/>
      <w:divBdr>
        <w:top w:val="none" w:sz="0" w:space="0" w:color="auto"/>
        <w:left w:val="none" w:sz="0" w:space="0" w:color="auto"/>
        <w:bottom w:val="none" w:sz="0" w:space="0" w:color="auto"/>
        <w:right w:val="none" w:sz="0" w:space="0" w:color="auto"/>
      </w:divBdr>
    </w:div>
    <w:div w:id="1322344193">
      <w:bodyDiv w:val="1"/>
      <w:marLeft w:val="0"/>
      <w:marRight w:val="0"/>
      <w:marTop w:val="0"/>
      <w:marBottom w:val="0"/>
      <w:divBdr>
        <w:top w:val="none" w:sz="0" w:space="0" w:color="auto"/>
        <w:left w:val="none" w:sz="0" w:space="0" w:color="auto"/>
        <w:bottom w:val="none" w:sz="0" w:space="0" w:color="auto"/>
        <w:right w:val="none" w:sz="0" w:space="0" w:color="auto"/>
      </w:divBdr>
    </w:div>
    <w:div w:id="1411271108">
      <w:bodyDiv w:val="1"/>
      <w:marLeft w:val="0"/>
      <w:marRight w:val="0"/>
      <w:marTop w:val="0"/>
      <w:marBottom w:val="0"/>
      <w:divBdr>
        <w:top w:val="none" w:sz="0" w:space="0" w:color="auto"/>
        <w:left w:val="none" w:sz="0" w:space="0" w:color="auto"/>
        <w:bottom w:val="none" w:sz="0" w:space="0" w:color="auto"/>
        <w:right w:val="none" w:sz="0" w:space="0" w:color="auto"/>
      </w:divBdr>
    </w:div>
    <w:div w:id="1428842351">
      <w:bodyDiv w:val="1"/>
      <w:marLeft w:val="0"/>
      <w:marRight w:val="0"/>
      <w:marTop w:val="0"/>
      <w:marBottom w:val="0"/>
      <w:divBdr>
        <w:top w:val="none" w:sz="0" w:space="0" w:color="auto"/>
        <w:left w:val="none" w:sz="0" w:space="0" w:color="auto"/>
        <w:bottom w:val="none" w:sz="0" w:space="0" w:color="auto"/>
        <w:right w:val="none" w:sz="0" w:space="0" w:color="auto"/>
      </w:divBdr>
    </w:div>
    <w:div w:id="1433553269">
      <w:bodyDiv w:val="1"/>
      <w:marLeft w:val="0"/>
      <w:marRight w:val="0"/>
      <w:marTop w:val="0"/>
      <w:marBottom w:val="0"/>
      <w:divBdr>
        <w:top w:val="none" w:sz="0" w:space="0" w:color="auto"/>
        <w:left w:val="none" w:sz="0" w:space="0" w:color="auto"/>
        <w:bottom w:val="none" w:sz="0" w:space="0" w:color="auto"/>
        <w:right w:val="none" w:sz="0" w:space="0" w:color="auto"/>
      </w:divBdr>
    </w:div>
    <w:div w:id="1515414278">
      <w:bodyDiv w:val="1"/>
      <w:marLeft w:val="0"/>
      <w:marRight w:val="0"/>
      <w:marTop w:val="0"/>
      <w:marBottom w:val="0"/>
      <w:divBdr>
        <w:top w:val="none" w:sz="0" w:space="0" w:color="auto"/>
        <w:left w:val="none" w:sz="0" w:space="0" w:color="auto"/>
        <w:bottom w:val="none" w:sz="0" w:space="0" w:color="auto"/>
        <w:right w:val="none" w:sz="0" w:space="0" w:color="auto"/>
      </w:divBdr>
    </w:div>
    <w:div w:id="1556700597">
      <w:bodyDiv w:val="1"/>
      <w:marLeft w:val="0"/>
      <w:marRight w:val="0"/>
      <w:marTop w:val="0"/>
      <w:marBottom w:val="0"/>
      <w:divBdr>
        <w:top w:val="none" w:sz="0" w:space="0" w:color="auto"/>
        <w:left w:val="none" w:sz="0" w:space="0" w:color="auto"/>
        <w:bottom w:val="none" w:sz="0" w:space="0" w:color="auto"/>
        <w:right w:val="none" w:sz="0" w:space="0" w:color="auto"/>
      </w:divBdr>
    </w:div>
    <w:div w:id="1563710322">
      <w:bodyDiv w:val="1"/>
      <w:marLeft w:val="0"/>
      <w:marRight w:val="0"/>
      <w:marTop w:val="0"/>
      <w:marBottom w:val="0"/>
      <w:divBdr>
        <w:top w:val="none" w:sz="0" w:space="0" w:color="auto"/>
        <w:left w:val="none" w:sz="0" w:space="0" w:color="auto"/>
        <w:bottom w:val="none" w:sz="0" w:space="0" w:color="auto"/>
        <w:right w:val="none" w:sz="0" w:space="0" w:color="auto"/>
      </w:divBdr>
    </w:div>
    <w:div w:id="1571040451">
      <w:bodyDiv w:val="1"/>
      <w:marLeft w:val="0"/>
      <w:marRight w:val="0"/>
      <w:marTop w:val="0"/>
      <w:marBottom w:val="0"/>
      <w:divBdr>
        <w:top w:val="none" w:sz="0" w:space="0" w:color="auto"/>
        <w:left w:val="none" w:sz="0" w:space="0" w:color="auto"/>
        <w:bottom w:val="none" w:sz="0" w:space="0" w:color="auto"/>
        <w:right w:val="none" w:sz="0" w:space="0" w:color="auto"/>
      </w:divBdr>
      <w:divsChild>
        <w:div w:id="203835258">
          <w:marLeft w:val="0"/>
          <w:marRight w:val="0"/>
          <w:marTop w:val="0"/>
          <w:marBottom w:val="0"/>
          <w:divBdr>
            <w:top w:val="none" w:sz="0" w:space="0" w:color="auto"/>
            <w:left w:val="none" w:sz="0" w:space="0" w:color="auto"/>
            <w:bottom w:val="none" w:sz="0" w:space="0" w:color="auto"/>
            <w:right w:val="none" w:sz="0" w:space="0" w:color="auto"/>
          </w:divBdr>
        </w:div>
        <w:div w:id="622075064">
          <w:marLeft w:val="0"/>
          <w:marRight w:val="0"/>
          <w:marTop w:val="0"/>
          <w:marBottom w:val="0"/>
          <w:divBdr>
            <w:top w:val="none" w:sz="0" w:space="0" w:color="auto"/>
            <w:left w:val="none" w:sz="0" w:space="0" w:color="auto"/>
            <w:bottom w:val="none" w:sz="0" w:space="0" w:color="auto"/>
            <w:right w:val="none" w:sz="0" w:space="0" w:color="auto"/>
          </w:divBdr>
        </w:div>
      </w:divsChild>
    </w:div>
    <w:div w:id="1595090839">
      <w:bodyDiv w:val="1"/>
      <w:marLeft w:val="0"/>
      <w:marRight w:val="0"/>
      <w:marTop w:val="0"/>
      <w:marBottom w:val="0"/>
      <w:divBdr>
        <w:top w:val="none" w:sz="0" w:space="0" w:color="auto"/>
        <w:left w:val="none" w:sz="0" w:space="0" w:color="auto"/>
        <w:bottom w:val="none" w:sz="0" w:space="0" w:color="auto"/>
        <w:right w:val="none" w:sz="0" w:space="0" w:color="auto"/>
      </w:divBdr>
    </w:div>
    <w:div w:id="1697348378">
      <w:bodyDiv w:val="1"/>
      <w:marLeft w:val="0"/>
      <w:marRight w:val="0"/>
      <w:marTop w:val="0"/>
      <w:marBottom w:val="0"/>
      <w:divBdr>
        <w:top w:val="none" w:sz="0" w:space="0" w:color="auto"/>
        <w:left w:val="none" w:sz="0" w:space="0" w:color="auto"/>
        <w:bottom w:val="none" w:sz="0" w:space="0" w:color="auto"/>
        <w:right w:val="none" w:sz="0" w:space="0" w:color="auto"/>
      </w:divBdr>
    </w:div>
    <w:div w:id="1730373790">
      <w:bodyDiv w:val="1"/>
      <w:marLeft w:val="0"/>
      <w:marRight w:val="0"/>
      <w:marTop w:val="0"/>
      <w:marBottom w:val="0"/>
      <w:divBdr>
        <w:top w:val="none" w:sz="0" w:space="0" w:color="auto"/>
        <w:left w:val="none" w:sz="0" w:space="0" w:color="auto"/>
        <w:bottom w:val="none" w:sz="0" w:space="0" w:color="auto"/>
        <w:right w:val="none" w:sz="0" w:space="0" w:color="auto"/>
      </w:divBdr>
    </w:div>
    <w:div w:id="1731297267">
      <w:bodyDiv w:val="1"/>
      <w:marLeft w:val="0"/>
      <w:marRight w:val="0"/>
      <w:marTop w:val="0"/>
      <w:marBottom w:val="0"/>
      <w:divBdr>
        <w:top w:val="none" w:sz="0" w:space="0" w:color="auto"/>
        <w:left w:val="none" w:sz="0" w:space="0" w:color="auto"/>
        <w:bottom w:val="none" w:sz="0" w:space="0" w:color="auto"/>
        <w:right w:val="none" w:sz="0" w:space="0" w:color="auto"/>
      </w:divBdr>
    </w:div>
    <w:div w:id="1736659133">
      <w:bodyDiv w:val="1"/>
      <w:marLeft w:val="0"/>
      <w:marRight w:val="0"/>
      <w:marTop w:val="0"/>
      <w:marBottom w:val="0"/>
      <w:divBdr>
        <w:top w:val="none" w:sz="0" w:space="0" w:color="auto"/>
        <w:left w:val="none" w:sz="0" w:space="0" w:color="auto"/>
        <w:bottom w:val="none" w:sz="0" w:space="0" w:color="auto"/>
        <w:right w:val="none" w:sz="0" w:space="0" w:color="auto"/>
      </w:divBdr>
    </w:div>
    <w:div w:id="1762603091">
      <w:bodyDiv w:val="1"/>
      <w:marLeft w:val="0"/>
      <w:marRight w:val="0"/>
      <w:marTop w:val="0"/>
      <w:marBottom w:val="0"/>
      <w:divBdr>
        <w:top w:val="none" w:sz="0" w:space="0" w:color="auto"/>
        <w:left w:val="none" w:sz="0" w:space="0" w:color="auto"/>
        <w:bottom w:val="none" w:sz="0" w:space="0" w:color="auto"/>
        <w:right w:val="none" w:sz="0" w:space="0" w:color="auto"/>
      </w:divBdr>
    </w:div>
    <w:div w:id="1776368630">
      <w:bodyDiv w:val="1"/>
      <w:marLeft w:val="0"/>
      <w:marRight w:val="0"/>
      <w:marTop w:val="0"/>
      <w:marBottom w:val="0"/>
      <w:divBdr>
        <w:top w:val="none" w:sz="0" w:space="0" w:color="auto"/>
        <w:left w:val="none" w:sz="0" w:space="0" w:color="auto"/>
        <w:bottom w:val="none" w:sz="0" w:space="0" w:color="auto"/>
        <w:right w:val="none" w:sz="0" w:space="0" w:color="auto"/>
      </w:divBdr>
    </w:div>
    <w:div w:id="1826965993">
      <w:bodyDiv w:val="1"/>
      <w:marLeft w:val="0"/>
      <w:marRight w:val="0"/>
      <w:marTop w:val="0"/>
      <w:marBottom w:val="0"/>
      <w:divBdr>
        <w:top w:val="none" w:sz="0" w:space="0" w:color="auto"/>
        <w:left w:val="none" w:sz="0" w:space="0" w:color="auto"/>
        <w:bottom w:val="none" w:sz="0" w:space="0" w:color="auto"/>
        <w:right w:val="none" w:sz="0" w:space="0" w:color="auto"/>
      </w:divBdr>
    </w:div>
    <w:div w:id="1844856345">
      <w:bodyDiv w:val="1"/>
      <w:marLeft w:val="0"/>
      <w:marRight w:val="0"/>
      <w:marTop w:val="0"/>
      <w:marBottom w:val="0"/>
      <w:divBdr>
        <w:top w:val="none" w:sz="0" w:space="0" w:color="auto"/>
        <w:left w:val="none" w:sz="0" w:space="0" w:color="auto"/>
        <w:bottom w:val="none" w:sz="0" w:space="0" w:color="auto"/>
        <w:right w:val="none" w:sz="0" w:space="0" w:color="auto"/>
      </w:divBdr>
    </w:div>
    <w:div w:id="1852137272">
      <w:bodyDiv w:val="1"/>
      <w:marLeft w:val="0"/>
      <w:marRight w:val="0"/>
      <w:marTop w:val="0"/>
      <w:marBottom w:val="0"/>
      <w:divBdr>
        <w:top w:val="none" w:sz="0" w:space="0" w:color="auto"/>
        <w:left w:val="none" w:sz="0" w:space="0" w:color="auto"/>
        <w:bottom w:val="none" w:sz="0" w:space="0" w:color="auto"/>
        <w:right w:val="none" w:sz="0" w:space="0" w:color="auto"/>
      </w:divBdr>
    </w:div>
    <w:div w:id="1921407413">
      <w:bodyDiv w:val="1"/>
      <w:marLeft w:val="0"/>
      <w:marRight w:val="0"/>
      <w:marTop w:val="0"/>
      <w:marBottom w:val="0"/>
      <w:divBdr>
        <w:top w:val="none" w:sz="0" w:space="0" w:color="auto"/>
        <w:left w:val="none" w:sz="0" w:space="0" w:color="auto"/>
        <w:bottom w:val="none" w:sz="0" w:space="0" w:color="auto"/>
        <w:right w:val="none" w:sz="0" w:space="0" w:color="auto"/>
      </w:divBdr>
    </w:div>
    <w:div w:id="1974285426">
      <w:bodyDiv w:val="1"/>
      <w:marLeft w:val="0"/>
      <w:marRight w:val="0"/>
      <w:marTop w:val="0"/>
      <w:marBottom w:val="0"/>
      <w:divBdr>
        <w:top w:val="none" w:sz="0" w:space="0" w:color="auto"/>
        <w:left w:val="none" w:sz="0" w:space="0" w:color="auto"/>
        <w:bottom w:val="none" w:sz="0" w:space="0" w:color="auto"/>
        <w:right w:val="none" w:sz="0" w:space="0" w:color="auto"/>
      </w:divBdr>
    </w:div>
    <w:div w:id="1975484318">
      <w:bodyDiv w:val="1"/>
      <w:marLeft w:val="0"/>
      <w:marRight w:val="0"/>
      <w:marTop w:val="0"/>
      <w:marBottom w:val="0"/>
      <w:divBdr>
        <w:top w:val="none" w:sz="0" w:space="0" w:color="auto"/>
        <w:left w:val="none" w:sz="0" w:space="0" w:color="auto"/>
        <w:bottom w:val="none" w:sz="0" w:space="0" w:color="auto"/>
        <w:right w:val="none" w:sz="0" w:space="0" w:color="auto"/>
      </w:divBdr>
    </w:div>
    <w:div w:id="2028284697">
      <w:bodyDiv w:val="1"/>
      <w:marLeft w:val="0"/>
      <w:marRight w:val="0"/>
      <w:marTop w:val="0"/>
      <w:marBottom w:val="0"/>
      <w:divBdr>
        <w:top w:val="none" w:sz="0" w:space="0" w:color="auto"/>
        <w:left w:val="none" w:sz="0" w:space="0" w:color="auto"/>
        <w:bottom w:val="none" w:sz="0" w:space="0" w:color="auto"/>
        <w:right w:val="none" w:sz="0" w:space="0" w:color="auto"/>
      </w:divBdr>
    </w:div>
    <w:div w:id="2074230996">
      <w:bodyDiv w:val="1"/>
      <w:marLeft w:val="0"/>
      <w:marRight w:val="0"/>
      <w:marTop w:val="0"/>
      <w:marBottom w:val="0"/>
      <w:divBdr>
        <w:top w:val="none" w:sz="0" w:space="0" w:color="auto"/>
        <w:left w:val="none" w:sz="0" w:space="0" w:color="auto"/>
        <w:bottom w:val="none" w:sz="0" w:space="0" w:color="auto"/>
        <w:right w:val="none" w:sz="0" w:space="0" w:color="auto"/>
      </w:divBdr>
    </w:div>
    <w:div w:id="2101175846">
      <w:bodyDiv w:val="1"/>
      <w:marLeft w:val="0"/>
      <w:marRight w:val="0"/>
      <w:marTop w:val="0"/>
      <w:marBottom w:val="0"/>
      <w:divBdr>
        <w:top w:val="none" w:sz="0" w:space="0" w:color="auto"/>
        <w:left w:val="none" w:sz="0" w:space="0" w:color="auto"/>
        <w:bottom w:val="none" w:sz="0" w:space="0" w:color="auto"/>
        <w:right w:val="none" w:sz="0" w:space="0" w:color="auto"/>
      </w:divBdr>
    </w:div>
    <w:div w:id="21471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www.snia.org/member_com/member_directo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allto:1003080185"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snia.org/member_com/member_directo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tec@cjf.jus.br" TargetMode="External"/><Relationship Id="rId20" Type="http://schemas.openxmlformats.org/officeDocument/2006/relationships/hyperlink" Target="callto:1007080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tocolo@cjf.jus.br"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callto:1007080151" TargetMode="External"/><Relationship Id="rId4" Type="http://schemas.openxmlformats.org/officeDocument/2006/relationships/settings" Target="settings.xml"/><Relationship Id="rId9" Type="http://schemas.openxmlformats.org/officeDocument/2006/relationships/hyperlink" Target="mailto:pedro.almeida@unitech-rio.com.br" TargetMode="External"/><Relationship Id="rId14" Type="http://schemas.openxmlformats.org/officeDocument/2006/relationships/image" Target="media/image6.emf"/><Relationship Id="rId22" Type="http://schemas.openxmlformats.org/officeDocument/2006/relationships/hyperlink" Target="callto:1007080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44109-5CB0-40E1-8C9B-CE3B2DB8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35</Pages>
  <Words>14208</Words>
  <Characters>76502</Characters>
  <Application>Microsoft Office Word</Application>
  <DocSecurity>0</DocSecurity>
  <Lines>637</Lines>
  <Paragraphs>181</Paragraphs>
  <ScaleCrop>false</ScaleCrop>
  <HeadingPairs>
    <vt:vector size="2" baseType="variant">
      <vt:variant>
        <vt:lpstr>Título</vt:lpstr>
      </vt:variant>
      <vt:variant>
        <vt:i4>1</vt:i4>
      </vt:variant>
    </vt:vector>
  </HeadingPairs>
  <TitlesOfParts>
    <vt:vector size="1" baseType="lpstr">
      <vt:lpstr>PROCESSO STJ n</vt:lpstr>
    </vt:vector>
  </TitlesOfParts>
  <Company>Superior Tribunal de Justiça - STJ</Company>
  <LinksUpToDate>false</LinksUpToDate>
  <CharactersWithSpaces>90529</CharactersWithSpaces>
  <SharedDoc>false</SharedDoc>
  <HLinks>
    <vt:vector size="114" baseType="variant">
      <vt:variant>
        <vt:i4>7077916</vt:i4>
      </vt:variant>
      <vt:variant>
        <vt:i4>60</vt:i4>
      </vt:variant>
      <vt:variant>
        <vt:i4>0</vt:i4>
      </vt:variant>
      <vt:variant>
        <vt:i4>5</vt:i4>
      </vt:variant>
      <vt:variant>
        <vt:lpwstr>mailto:protocolo@cjf.jus.br</vt:lpwstr>
      </vt:variant>
      <vt:variant>
        <vt:lpwstr/>
      </vt:variant>
      <vt:variant>
        <vt:i4>2424941</vt:i4>
      </vt:variant>
      <vt:variant>
        <vt:i4>57</vt:i4>
      </vt:variant>
      <vt:variant>
        <vt:i4>0</vt:i4>
      </vt:variant>
      <vt:variant>
        <vt:i4>5</vt:i4>
      </vt:variant>
      <vt:variant>
        <vt:lpwstr>http://www.cjf.jus.br/codigo-de-conduta</vt:lpwstr>
      </vt:variant>
      <vt:variant>
        <vt:lpwstr/>
      </vt:variant>
      <vt:variant>
        <vt:i4>7077916</vt:i4>
      </vt:variant>
      <vt:variant>
        <vt:i4>51</vt:i4>
      </vt:variant>
      <vt:variant>
        <vt:i4>0</vt:i4>
      </vt:variant>
      <vt:variant>
        <vt:i4>5</vt:i4>
      </vt:variant>
      <vt:variant>
        <vt:lpwstr>mailto:protocolo@cjf.jus.br</vt:lpwstr>
      </vt:variant>
      <vt:variant>
        <vt:lpwstr/>
      </vt:variant>
      <vt:variant>
        <vt:i4>5374031</vt:i4>
      </vt:variant>
      <vt:variant>
        <vt:i4>48</vt:i4>
      </vt:variant>
      <vt:variant>
        <vt:i4>0</vt:i4>
      </vt:variant>
      <vt:variant>
        <vt:i4>5</vt:i4>
      </vt:variant>
      <vt:variant>
        <vt:lpwstr>callto:1007080112</vt:lpwstr>
      </vt:variant>
      <vt:variant>
        <vt:lpwstr/>
      </vt:variant>
      <vt:variant>
        <vt:i4>5963851</vt:i4>
      </vt:variant>
      <vt:variant>
        <vt:i4>45</vt:i4>
      </vt:variant>
      <vt:variant>
        <vt:i4>0</vt:i4>
      </vt:variant>
      <vt:variant>
        <vt:i4>5</vt:i4>
      </vt:variant>
      <vt:variant>
        <vt:lpwstr>callto:1003080185</vt:lpwstr>
      </vt:variant>
      <vt:variant>
        <vt:lpwstr/>
      </vt:variant>
      <vt:variant>
        <vt:i4>5701711</vt:i4>
      </vt:variant>
      <vt:variant>
        <vt:i4>42</vt:i4>
      </vt:variant>
      <vt:variant>
        <vt:i4>0</vt:i4>
      </vt:variant>
      <vt:variant>
        <vt:i4>5</vt:i4>
      </vt:variant>
      <vt:variant>
        <vt:lpwstr>callto:1007080147</vt:lpwstr>
      </vt:variant>
      <vt:variant>
        <vt:lpwstr/>
      </vt:variant>
      <vt:variant>
        <vt:i4>5636175</vt:i4>
      </vt:variant>
      <vt:variant>
        <vt:i4>39</vt:i4>
      </vt:variant>
      <vt:variant>
        <vt:i4>0</vt:i4>
      </vt:variant>
      <vt:variant>
        <vt:i4>5</vt:i4>
      </vt:variant>
      <vt:variant>
        <vt:lpwstr>callto:1007080151</vt:lpwstr>
      </vt:variant>
      <vt:variant>
        <vt:lpwstr/>
      </vt:variant>
      <vt:variant>
        <vt:i4>589890</vt:i4>
      </vt:variant>
      <vt:variant>
        <vt:i4>36</vt:i4>
      </vt:variant>
      <vt:variant>
        <vt:i4>0</vt:i4>
      </vt:variant>
      <vt:variant>
        <vt:i4>5</vt:i4>
      </vt:variant>
      <vt:variant>
        <vt:lpwstr>http://www.snia.org/member_com/member_directory</vt:lpwstr>
      </vt:variant>
      <vt:variant>
        <vt:lpwstr/>
      </vt:variant>
      <vt:variant>
        <vt:i4>589890</vt:i4>
      </vt:variant>
      <vt:variant>
        <vt:i4>33</vt:i4>
      </vt:variant>
      <vt:variant>
        <vt:i4>0</vt:i4>
      </vt:variant>
      <vt:variant>
        <vt:i4>5</vt:i4>
      </vt:variant>
      <vt:variant>
        <vt:lpwstr>http://www.snia.org/member_com/member_directory</vt:lpwstr>
      </vt:variant>
      <vt:variant>
        <vt:lpwstr/>
      </vt:variant>
      <vt:variant>
        <vt:i4>7864325</vt:i4>
      </vt:variant>
      <vt:variant>
        <vt:i4>30</vt:i4>
      </vt:variant>
      <vt:variant>
        <vt:i4>0</vt:i4>
      </vt:variant>
      <vt:variant>
        <vt:i4>5</vt:i4>
      </vt:variant>
      <vt:variant>
        <vt:lpwstr>mailto:sutec@cjf.jus.br</vt:lpwstr>
      </vt:variant>
      <vt:variant>
        <vt:lpwstr/>
      </vt:variant>
      <vt:variant>
        <vt:i4>852041</vt:i4>
      </vt:variant>
      <vt:variant>
        <vt:i4>24</vt:i4>
      </vt:variant>
      <vt:variant>
        <vt:i4>0</vt:i4>
      </vt:variant>
      <vt:variant>
        <vt:i4>5</vt:i4>
      </vt:variant>
      <vt:variant>
        <vt:lpwstr>http://www.comprasgovernamentais.gov.br/</vt:lpwstr>
      </vt:variant>
      <vt:variant>
        <vt:lpwstr/>
      </vt:variant>
      <vt:variant>
        <vt:i4>7864325</vt:i4>
      </vt:variant>
      <vt:variant>
        <vt:i4>21</vt:i4>
      </vt:variant>
      <vt:variant>
        <vt:i4>0</vt:i4>
      </vt:variant>
      <vt:variant>
        <vt:i4>5</vt:i4>
      </vt:variant>
      <vt:variant>
        <vt:lpwstr>mailto:sutec@cjf.jus.br</vt:lpwstr>
      </vt:variant>
      <vt:variant>
        <vt:lpwstr/>
      </vt:variant>
      <vt:variant>
        <vt:i4>7077916</vt:i4>
      </vt:variant>
      <vt:variant>
        <vt:i4>18</vt:i4>
      </vt:variant>
      <vt:variant>
        <vt:i4>0</vt:i4>
      </vt:variant>
      <vt:variant>
        <vt:i4>5</vt:i4>
      </vt:variant>
      <vt:variant>
        <vt:lpwstr>mailto:protocolo@cjf.jus.br</vt:lpwstr>
      </vt:variant>
      <vt:variant>
        <vt:lpwstr/>
      </vt:variant>
      <vt:variant>
        <vt:i4>7077916</vt:i4>
      </vt:variant>
      <vt:variant>
        <vt:i4>15</vt:i4>
      </vt:variant>
      <vt:variant>
        <vt:i4>0</vt:i4>
      </vt:variant>
      <vt:variant>
        <vt:i4>5</vt:i4>
      </vt:variant>
      <vt:variant>
        <vt:lpwstr>mailto:protocolo@cjf.jus.br</vt:lpwstr>
      </vt:variant>
      <vt:variant>
        <vt:lpwstr/>
      </vt:variant>
      <vt:variant>
        <vt:i4>7602298</vt:i4>
      </vt:variant>
      <vt:variant>
        <vt:i4>12</vt:i4>
      </vt:variant>
      <vt:variant>
        <vt:i4>0</vt:i4>
      </vt:variant>
      <vt:variant>
        <vt:i4>5</vt:i4>
      </vt:variant>
      <vt:variant>
        <vt:lpwstr>http://portaltransparencia.gov.br/</vt:lpwstr>
      </vt:variant>
      <vt:variant>
        <vt:lpwstr/>
      </vt:variant>
      <vt:variant>
        <vt:i4>7733305</vt:i4>
      </vt:variant>
      <vt:variant>
        <vt:i4>9</vt:i4>
      </vt:variant>
      <vt:variant>
        <vt:i4>0</vt:i4>
      </vt:variant>
      <vt:variant>
        <vt:i4>5</vt:i4>
      </vt:variant>
      <vt:variant>
        <vt:lpwstr>http://www.cnj.jus.br/</vt:lpwstr>
      </vt:variant>
      <vt:variant>
        <vt:lpwstr/>
      </vt:variant>
      <vt:variant>
        <vt:i4>1245285</vt:i4>
      </vt:variant>
      <vt:variant>
        <vt:i4>6</vt:i4>
      </vt:variant>
      <vt:variant>
        <vt:i4>0</vt:i4>
      </vt:variant>
      <vt:variant>
        <vt:i4>5</vt:i4>
      </vt:variant>
      <vt:variant>
        <vt:lpwstr>mailto:cpl@cjf.jus.br</vt:lpwstr>
      </vt:variant>
      <vt:variant>
        <vt:lpwstr/>
      </vt:variant>
      <vt:variant>
        <vt:i4>1245285</vt:i4>
      </vt:variant>
      <vt:variant>
        <vt:i4>3</vt:i4>
      </vt:variant>
      <vt:variant>
        <vt:i4>0</vt:i4>
      </vt:variant>
      <vt:variant>
        <vt:i4>5</vt:i4>
      </vt:variant>
      <vt:variant>
        <vt:lpwstr>mailto:cpl@cjf.jus.br</vt:lpwstr>
      </vt:variant>
      <vt:variant>
        <vt:lpwstr/>
      </vt:variant>
      <vt:variant>
        <vt:i4>1245285</vt:i4>
      </vt:variant>
      <vt:variant>
        <vt:i4>0</vt:i4>
      </vt:variant>
      <vt:variant>
        <vt:i4>0</vt:i4>
      </vt:variant>
      <vt:variant>
        <vt:i4>5</vt:i4>
      </vt:variant>
      <vt:variant>
        <vt:lpwstr>mailto:cpl@cjf.jus.br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STJ n</dc:title>
  <dc:subject/>
  <dc:creator>ahmad</dc:creator>
  <cp:keywords/>
  <cp:lastModifiedBy>Celeni Rocha Lopes da Silva</cp:lastModifiedBy>
  <cp:revision>36</cp:revision>
  <cp:lastPrinted>2017-06-22T19:09:00Z</cp:lastPrinted>
  <dcterms:created xsi:type="dcterms:W3CDTF">2017-04-10T17:50:00Z</dcterms:created>
  <dcterms:modified xsi:type="dcterms:W3CDTF">2017-06-22T19:18:00Z</dcterms:modified>
</cp:coreProperties>
</file>