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166F3" w14:textId="77777777" w:rsidR="006D20BE" w:rsidRPr="00107F71" w:rsidRDefault="0076671A">
      <w:pPr>
        <w:spacing w:after="0"/>
        <w:ind w:left="748"/>
        <w:jc w:val="center"/>
        <w:rPr>
          <w:color w:val="auto"/>
        </w:rPr>
      </w:pPr>
      <w:r w:rsidRPr="00107F71">
        <w:rPr>
          <w:noProof/>
          <w:color w:val="auto"/>
        </w:rPr>
        <w:drawing>
          <wp:inline distT="0" distB="0" distL="0" distR="0" wp14:anchorId="1B03D6BC" wp14:editId="7D51BDD7">
            <wp:extent cx="1498600" cy="1043864"/>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4"/>
                    <a:stretch>
                      <a:fillRect/>
                    </a:stretch>
                  </pic:blipFill>
                  <pic:spPr>
                    <a:xfrm>
                      <a:off x="0" y="0"/>
                      <a:ext cx="1498600" cy="1043864"/>
                    </a:xfrm>
                    <a:prstGeom prst="rect">
                      <a:avLst/>
                    </a:prstGeom>
                  </pic:spPr>
                </pic:pic>
              </a:graphicData>
            </a:graphic>
          </wp:inline>
        </w:drawing>
      </w:r>
      <w:r w:rsidRPr="00107F71">
        <w:rPr>
          <w:rFonts w:ascii="Times New Roman" w:eastAsia="Times New Roman" w:hAnsi="Times New Roman" w:cs="Times New Roman"/>
          <w:b/>
          <w:color w:val="auto"/>
          <w:sz w:val="24"/>
        </w:rPr>
        <w:t xml:space="preserve"> </w:t>
      </w:r>
    </w:p>
    <w:p w14:paraId="1C076DC4" w14:textId="77777777" w:rsidR="006D20BE" w:rsidRPr="00107F71" w:rsidRDefault="0076671A">
      <w:pPr>
        <w:spacing w:after="0"/>
        <w:ind w:left="657"/>
        <w:jc w:val="center"/>
        <w:rPr>
          <w:color w:val="auto"/>
        </w:rPr>
      </w:pPr>
      <w:r w:rsidRPr="00107F71">
        <w:rPr>
          <w:rFonts w:ascii="Times New Roman" w:eastAsia="Times New Roman" w:hAnsi="Times New Roman" w:cs="Times New Roman"/>
          <w:b/>
          <w:color w:val="auto"/>
        </w:rPr>
        <w:t xml:space="preserve">SECRETARIA DE AUDITORIA INTERNA </w:t>
      </w:r>
    </w:p>
    <w:p w14:paraId="640ACAD9" w14:textId="3F6993CD" w:rsidR="006D20BE" w:rsidRPr="00107F71" w:rsidRDefault="0076671A" w:rsidP="00207301">
      <w:pPr>
        <w:spacing w:after="0"/>
        <w:jc w:val="center"/>
        <w:rPr>
          <w:color w:val="auto"/>
        </w:rPr>
      </w:pPr>
      <w:r w:rsidRPr="00107F71">
        <w:rPr>
          <w:rFonts w:ascii="Times New Roman" w:eastAsia="Times New Roman" w:hAnsi="Times New Roman" w:cs="Times New Roman"/>
          <w:b/>
          <w:color w:val="auto"/>
        </w:rPr>
        <w:t xml:space="preserve">COMITÊ TÉCNICO DE </w:t>
      </w:r>
      <w:r w:rsidR="00A141A0" w:rsidRPr="00107F71">
        <w:rPr>
          <w:rFonts w:ascii="Times New Roman" w:eastAsia="Times New Roman" w:hAnsi="Times New Roman" w:cs="Times New Roman"/>
          <w:b/>
          <w:color w:val="auto"/>
        </w:rPr>
        <w:t>AUDITORIA</w:t>
      </w:r>
      <w:r w:rsidRPr="00107F71">
        <w:rPr>
          <w:rFonts w:ascii="Times New Roman" w:eastAsia="Times New Roman" w:hAnsi="Times New Roman" w:cs="Times New Roman"/>
          <w:b/>
          <w:color w:val="auto"/>
        </w:rPr>
        <w:t xml:space="preserve"> INTERN</w:t>
      </w:r>
      <w:r w:rsidR="00A141A0" w:rsidRPr="00107F71">
        <w:rPr>
          <w:rFonts w:ascii="Times New Roman" w:eastAsia="Times New Roman" w:hAnsi="Times New Roman" w:cs="Times New Roman"/>
          <w:b/>
          <w:color w:val="auto"/>
        </w:rPr>
        <w:t>A</w:t>
      </w:r>
      <w:r w:rsidRPr="00107F71">
        <w:rPr>
          <w:rFonts w:ascii="Times New Roman" w:eastAsia="Times New Roman" w:hAnsi="Times New Roman" w:cs="Times New Roman"/>
          <w:b/>
          <w:color w:val="auto"/>
        </w:rPr>
        <w:t xml:space="preserve"> DA JUSTIÇA FEDERAL – CT</w:t>
      </w:r>
      <w:r w:rsidR="00A141A0" w:rsidRPr="00107F71">
        <w:rPr>
          <w:rFonts w:ascii="Times New Roman" w:eastAsia="Times New Roman" w:hAnsi="Times New Roman" w:cs="Times New Roman"/>
          <w:b/>
          <w:color w:val="auto"/>
        </w:rPr>
        <w:t>A</w:t>
      </w:r>
      <w:r w:rsidRPr="00107F71">
        <w:rPr>
          <w:rFonts w:ascii="Times New Roman" w:eastAsia="Times New Roman" w:hAnsi="Times New Roman" w:cs="Times New Roman"/>
          <w:b/>
          <w:color w:val="auto"/>
        </w:rPr>
        <w:t>I-JF</w:t>
      </w:r>
    </w:p>
    <w:p w14:paraId="0D14CE16" w14:textId="77777777" w:rsidR="006D20BE" w:rsidRPr="00107F71" w:rsidRDefault="0076671A">
      <w:pPr>
        <w:spacing w:after="0"/>
        <w:rPr>
          <w:color w:val="auto"/>
        </w:rPr>
      </w:pPr>
      <w:r w:rsidRPr="00107F71">
        <w:rPr>
          <w:rFonts w:ascii="Times New Roman" w:eastAsia="Times New Roman" w:hAnsi="Times New Roman" w:cs="Times New Roman"/>
          <w:color w:val="auto"/>
        </w:rPr>
        <w:t xml:space="preserve"> </w:t>
      </w:r>
    </w:p>
    <w:p w14:paraId="7232E101" w14:textId="77777777" w:rsidR="006D20BE" w:rsidRPr="00107F71" w:rsidRDefault="0076671A">
      <w:pPr>
        <w:spacing w:after="0"/>
        <w:ind w:left="-5" w:hanging="10"/>
        <w:rPr>
          <w:color w:val="auto"/>
        </w:rPr>
      </w:pPr>
      <w:r w:rsidRPr="00107F71">
        <w:rPr>
          <w:rFonts w:ascii="Times New Roman" w:eastAsia="Times New Roman" w:hAnsi="Times New Roman" w:cs="Times New Roman"/>
          <w:b/>
          <w:color w:val="auto"/>
        </w:rPr>
        <w:t xml:space="preserve">ATA DA 1ª REUNIÃO </w:t>
      </w:r>
      <w:r w:rsidR="00A141A0" w:rsidRPr="00107F71">
        <w:rPr>
          <w:rFonts w:ascii="Times New Roman" w:eastAsia="Times New Roman" w:hAnsi="Times New Roman" w:cs="Times New Roman"/>
          <w:b/>
          <w:color w:val="auto"/>
        </w:rPr>
        <w:t xml:space="preserve">ORDINÁRIA </w:t>
      </w:r>
      <w:r w:rsidRPr="00107F71">
        <w:rPr>
          <w:rFonts w:ascii="Times New Roman" w:eastAsia="Times New Roman" w:hAnsi="Times New Roman" w:cs="Times New Roman"/>
          <w:b/>
          <w:color w:val="auto"/>
        </w:rPr>
        <w:t>DO CT</w:t>
      </w:r>
      <w:r w:rsidR="00A141A0" w:rsidRPr="00107F71">
        <w:rPr>
          <w:rFonts w:ascii="Times New Roman" w:eastAsia="Times New Roman" w:hAnsi="Times New Roman" w:cs="Times New Roman"/>
          <w:b/>
          <w:color w:val="auto"/>
        </w:rPr>
        <w:t>A</w:t>
      </w:r>
      <w:r w:rsidRPr="00107F71">
        <w:rPr>
          <w:rFonts w:ascii="Times New Roman" w:eastAsia="Times New Roman" w:hAnsi="Times New Roman" w:cs="Times New Roman"/>
          <w:b/>
          <w:color w:val="auto"/>
        </w:rPr>
        <w:t xml:space="preserve">I-JF </w:t>
      </w:r>
    </w:p>
    <w:p w14:paraId="24EEDA5A" w14:textId="77777777" w:rsidR="006D20BE" w:rsidRPr="00107F71" w:rsidRDefault="0076671A">
      <w:pPr>
        <w:tabs>
          <w:tab w:val="center" w:pos="1952"/>
        </w:tabs>
        <w:spacing w:after="0"/>
        <w:ind w:left="-15"/>
        <w:rPr>
          <w:color w:val="auto"/>
        </w:rPr>
      </w:pPr>
      <w:proofErr w:type="gramStart"/>
      <w:r w:rsidRPr="00107F71">
        <w:rPr>
          <w:rFonts w:ascii="Times New Roman" w:eastAsia="Times New Roman" w:hAnsi="Times New Roman" w:cs="Times New Roman"/>
          <w:b/>
          <w:color w:val="auto"/>
        </w:rPr>
        <w:t xml:space="preserve">DATA  </w:t>
      </w:r>
      <w:r w:rsidRPr="00107F71">
        <w:rPr>
          <w:rFonts w:ascii="Times New Roman" w:eastAsia="Times New Roman" w:hAnsi="Times New Roman" w:cs="Times New Roman"/>
          <w:b/>
          <w:color w:val="auto"/>
        </w:rPr>
        <w:tab/>
      </w:r>
      <w:proofErr w:type="gramEnd"/>
      <w:r w:rsidRPr="00107F71">
        <w:rPr>
          <w:rFonts w:ascii="Times New Roman" w:eastAsia="Times New Roman" w:hAnsi="Times New Roman" w:cs="Times New Roman"/>
          <w:b/>
          <w:color w:val="auto"/>
        </w:rPr>
        <w:t xml:space="preserve">: </w:t>
      </w:r>
      <w:r w:rsidR="00A141A0" w:rsidRPr="00107F71">
        <w:rPr>
          <w:rFonts w:ascii="Times New Roman" w:eastAsia="Times New Roman" w:hAnsi="Times New Roman" w:cs="Times New Roman"/>
          <w:b/>
          <w:color w:val="auto"/>
        </w:rPr>
        <w:t>25</w:t>
      </w:r>
      <w:r w:rsidRPr="00107F71">
        <w:rPr>
          <w:rFonts w:ascii="Times New Roman" w:eastAsia="Times New Roman" w:hAnsi="Times New Roman" w:cs="Times New Roman"/>
          <w:b/>
          <w:color w:val="auto"/>
        </w:rPr>
        <w:t>/</w:t>
      </w:r>
      <w:r w:rsidR="00A141A0" w:rsidRPr="00107F71">
        <w:rPr>
          <w:rFonts w:ascii="Times New Roman" w:eastAsia="Times New Roman" w:hAnsi="Times New Roman" w:cs="Times New Roman"/>
          <w:b/>
          <w:color w:val="auto"/>
        </w:rPr>
        <w:t>02</w:t>
      </w:r>
      <w:r w:rsidRPr="00107F71">
        <w:rPr>
          <w:rFonts w:ascii="Times New Roman" w:eastAsia="Times New Roman" w:hAnsi="Times New Roman" w:cs="Times New Roman"/>
          <w:b/>
          <w:color w:val="auto"/>
        </w:rPr>
        <w:t>/202</w:t>
      </w:r>
      <w:r w:rsidR="00A141A0" w:rsidRPr="00107F71">
        <w:rPr>
          <w:rFonts w:ascii="Times New Roman" w:eastAsia="Times New Roman" w:hAnsi="Times New Roman" w:cs="Times New Roman"/>
          <w:b/>
          <w:color w:val="auto"/>
        </w:rPr>
        <w:t>1</w:t>
      </w:r>
      <w:r w:rsidRPr="00107F71">
        <w:rPr>
          <w:rFonts w:ascii="Times New Roman" w:eastAsia="Times New Roman" w:hAnsi="Times New Roman" w:cs="Times New Roman"/>
          <w:b/>
          <w:color w:val="auto"/>
        </w:rPr>
        <w:t xml:space="preserve"> </w:t>
      </w:r>
    </w:p>
    <w:p w14:paraId="7A3B7340" w14:textId="77777777" w:rsidR="006D20BE" w:rsidRPr="00107F71" w:rsidRDefault="0076671A">
      <w:pPr>
        <w:tabs>
          <w:tab w:val="center" w:pos="2711"/>
        </w:tabs>
        <w:spacing w:after="0"/>
        <w:ind w:left="-15"/>
        <w:rPr>
          <w:color w:val="auto"/>
        </w:rPr>
      </w:pPr>
      <w:r w:rsidRPr="00107F71">
        <w:rPr>
          <w:rFonts w:ascii="Times New Roman" w:eastAsia="Times New Roman" w:hAnsi="Times New Roman" w:cs="Times New Roman"/>
          <w:b/>
          <w:color w:val="auto"/>
        </w:rPr>
        <w:t xml:space="preserve">LOCAL </w:t>
      </w:r>
      <w:r w:rsidRPr="00107F71">
        <w:rPr>
          <w:rFonts w:ascii="Times New Roman" w:eastAsia="Times New Roman" w:hAnsi="Times New Roman" w:cs="Times New Roman"/>
          <w:b/>
          <w:color w:val="auto"/>
        </w:rPr>
        <w:tab/>
        <w:t xml:space="preserve">: PLATAFORMA TEAMS </w:t>
      </w:r>
    </w:p>
    <w:p w14:paraId="55C1662B" w14:textId="2753BFB5" w:rsidR="006D20BE" w:rsidRPr="00107F71" w:rsidRDefault="0076671A">
      <w:pPr>
        <w:tabs>
          <w:tab w:val="center" w:pos="2297"/>
        </w:tabs>
        <w:spacing w:after="0"/>
        <w:ind w:left="-15"/>
        <w:rPr>
          <w:color w:val="auto"/>
        </w:rPr>
      </w:pPr>
      <w:r w:rsidRPr="00107F71">
        <w:rPr>
          <w:rFonts w:ascii="Times New Roman" w:eastAsia="Times New Roman" w:hAnsi="Times New Roman" w:cs="Times New Roman"/>
          <w:b/>
          <w:color w:val="auto"/>
        </w:rPr>
        <w:t xml:space="preserve">HORÁRIO </w:t>
      </w:r>
      <w:r w:rsidRPr="00107F71">
        <w:rPr>
          <w:rFonts w:ascii="Times New Roman" w:eastAsia="Times New Roman" w:hAnsi="Times New Roman" w:cs="Times New Roman"/>
          <w:b/>
          <w:color w:val="auto"/>
        </w:rPr>
        <w:tab/>
        <w:t>: 1</w:t>
      </w:r>
      <w:r w:rsidR="005C3F7C" w:rsidRPr="00107F71">
        <w:rPr>
          <w:rFonts w:ascii="Times New Roman" w:eastAsia="Times New Roman" w:hAnsi="Times New Roman" w:cs="Times New Roman"/>
          <w:b/>
          <w:color w:val="auto"/>
        </w:rPr>
        <w:t>4</w:t>
      </w:r>
      <w:r w:rsidRPr="00107F71">
        <w:rPr>
          <w:rFonts w:ascii="Times New Roman" w:eastAsia="Times New Roman" w:hAnsi="Times New Roman" w:cs="Times New Roman"/>
          <w:b/>
          <w:color w:val="auto"/>
        </w:rPr>
        <w:t xml:space="preserve"> às 1</w:t>
      </w:r>
      <w:r w:rsidR="00B34F30" w:rsidRPr="00107F71">
        <w:rPr>
          <w:rFonts w:ascii="Times New Roman" w:eastAsia="Times New Roman" w:hAnsi="Times New Roman" w:cs="Times New Roman"/>
          <w:b/>
          <w:color w:val="auto"/>
        </w:rPr>
        <w:t>8</w:t>
      </w:r>
      <w:r w:rsidRPr="00107F71">
        <w:rPr>
          <w:rFonts w:ascii="Times New Roman" w:eastAsia="Times New Roman" w:hAnsi="Times New Roman" w:cs="Times New Roman"/>
          <w:b/>
          <w:color w:val="auto"/>
        </w:rPr>
        <w:t xml:space="preserve"> HORAS </w:t>
      </w:r>
    </w:p>
    <w:p w14:paraId="77796CA4" w14:textId="77777777" w:rsidR="006D20BE" w:rsidRPr="00107F71" w:rsidRDefault="0076671A">
      <w:pPr>
        <w:spacing w:after="0"/>
        <w:rPr>
          <w:rFonts w:ascii="Times New Roman" w:eastAsia="Times New Roman" w:hAnsi="Times New Roman" w:cs="Times New Roman"/>
          <w:color w:val="auto"/>
        </w:rPr>
      </w:pPr>
      <w:r w:rsidRPr="00107F71">
        <w:rPr>
          <w:rFonts w:ascii="Times New Roman" w:eastAsia="Times New Roman" w:hAnsi="Times New Roman" w:cs="Times New Roman"/>
          <w:color w:val="auto"/>
        </w:rPr>
        <w:t xml:space="preserve"> </w:t>
      </w:r>
    </w:p>
    <w:p w14:paraId="0849B46F" w14:textId="77777777" w:rsidR="00D71980" w:rsidRPr="00107F71" w:rsidRDefault="00D71980">
      <w:pPr>
        <w:spacing w:after="0"/>
        <w:rPr>
          <w:rFonts w:ascii="Times New Roman" w:hAnsi="Times New Roman" w:cs="Times New Roman"/>
          <w:b/>
          <w:color w:val="auto"/>
          <w:sz w:val="24"/>
          <w:szCs w:val="24"/>
        </w:rPr>
      </w:pPr>
      <w:r w:rsidRPr="00107F71">
        <w:rPr>
          <w:rFonts w:ascii="Times New Roman" w:hAnsi="Times New Roman" w:cs="Times New Roman"/>
          <w:b/>
          <w:color w:val="auto"/>
          <w:sz w:val="24"/>
          <w:szCs w:val="24"/>
        </w:rPr>
        <w:t>PARTICIPANTES:</w:t>
      </w:r>
    </w:p>
    <w:p w14:paraId="0E9BCCAF" w14:textId="77777777" w:rsidR="00D71980" w:rsidRPr="00107F71" w:rsidRDefault="00D71980">
      <w:pPr>
        <w:spacing w:after="0"/>
        <w:rPr>
          <w:rFonts w:ascii="Times New Roman" w:hAnsi="Times New Roman" w:cs="Times New Roman"/>
          <w:color w:val="auto"/>
          <w:sz w:val="24"/>
          <w:szCs w:val="24"/>
        </w:rPr>
      </w:pPr>
    </w:p>
    <w:p w14:paraId="0A081E8F" w14:textId="77777777" w:rsidR="00D71980" w:rsidRPr="00107F71" w:rsidRDefault="00D71980">
      <w:pPr>
        <w:spacing w:after="0"/>
        <w:rPr>
          <w:rFonts w:ascii="Times New Roman" w:hAnsi="Times New Roman" w:cs="Times New Roman"/>
          <w:b/>
          <w:color w:val="auto"/>
          <w:sz w:val="24"/>
          <w:szCs w:val="24"/>
        </w:rPr>
      </w:pPr>
      <w:r w:rsidRPr="00107F71">
        <w:rPr>
          <w:rFonts w:ascii="Times New Roman" w:hAnsi="Times New Roman" w:cs="Times New Roman"/>
          <w:b/>
          <w:color w:val="auto"/>
          <w:sz w:val="24"/>
          <w:szCs w:val="24"/>
        </w:rPr>
        <w:t>Eva Maria Ferreira Barros</w:t>
      </w:r>
    </w:p>
    <w:p w14:paraId="74890446" w14:textId="77777777" w:rsidR="00D71980" w:rsidRPr="00107F71" w:rsidRDefault="00D71980">
      <w:pPr>
        <w:spacing w:after="0"/>
        <w:rPr>
          <w:rFonts w:ascii="Times New Roman" w:hAnsi="Times New Roman" w:cs="Times New Roman"/>
          <w:color w:val="auto"/>
          <w:sz w:val="24"/>
          <w:szCs w:val="24"/>
        </w:rPr>
      </w:pPr>
      <w:r w:rsidRPr="00107F71">
        <w:rPr>
          <w:rFonts w:ascii="Times New Roman" w:hAnsi="Times New Roman" w:cs="Times New Roman"/>
          <w:color w:val="auto"/>
          <w:sz w:val="24"/>
          <w:szCs w:val="24"/>
        </w:rPr>
        <w:t>Secretária de Auditoria Interna</w:t>
      </w:r>
    </w:p>
    <w:p w14:paraId="4775F7B3" w14:textId="77777777" w:rsidR="00D71980" w:rsidRPr="00107F71" w:rsidRDefault="00D71980">
      <w:pPr>
        <w:spacing w:after="0"/>
        <w:rPr>
          <w:rFonts w:ascii="Times New Roman" w:hAnsi="Times New Roman" w:cs="Times New Roman"/>
          <w:color w:val="auto"/>
          <w:sz w:val="24"/>
          <w:szCs w:val="24"/>
        </w:rPr>
      </w:pPr>
      <w:r w:rsidRPr="00107F71">
        <w:rPr>
          <w:rFonts w:ascii="Times New Roman" w:hAnsi="Times New Roman" w:cs="Times New Roman"/>
          <w:color w:val="auto"/>
          <w:sz w:val="24"/>
          <w:szCs w:val="24"/>
        </w:rPr>
        <w:t>Conselho da Justiça Federal</w:t>
      </w:r>
    </w:p>
    <w:p w14:paraId="13AC7B0D" w14:textId="77777777" w:rsidR="00D71980" w:rsidRPr="00107F71" w:rsidRDefault="00D71980">
      <w:pPr>
        <w:spacing w:after="0"/>
        <w:rPr>
          <w:rFonts w:ascii="Times New Roman" w:hAnsi="Times New Roman" w:cs="Times New Roman"/>
          <w:color w:val="auto"/>
          <w:sz w:val="24"/>
          <w:szCs w:val="24"/>
        </w:rPr>
      </w:pPr>
      <w:r w:rsidRPr="00107F71">
        <w:rPr>
          <w:rFonts w:ascii="Times New Roman" w:hAnsi="Times New Roman" w:cs="Times New Roman"/>
          <w:color w:val="auto"/>
          <w:sz w:val="24"/>
          <w:szCs w:val="24"/>
        </w:rPr>
        <w:t>Presidente do CTAI</w:t>
      </w:r>
    </w:p>
    <w:p w14:paraId="5AF96036" w14:textId="77777777" w:rsidR="00D71980" w:rsidRPr="00107F71" w:rsidRDefault="00D71980">
      <w:pPr>
        <w:spacing w:after="0"/>
        <w:rPr>
          <w:color w:val="auto"/>
        </w:rPr>
      </w:pPr>
    </w:p>
    <w:p w14:paraId="2BECE431" w14:textId="77777777" w:rsidR="00D71980" w:rsidRPr="00107F71" w:rsidRDefault="00D71980" w:rsidP="00D864F9">
      <w:pPr>
        <w:pStyle w:val="Ttulo3"/>
        <w:rPr>
          <w:rFonts w:ascii="Times New Roman" w:hAnsi="Times New Roman"/>
          <w:b/>
          <w:szCs w:val="24"/>
        </w:rPr>
      </w:pPr>
      <w:r w:rsidRPr="00107F71">
        <w:rPr>
          <w:rFonts w:ascii="Times New Roman" w:hAnsi="Times New Roman"/>
          <w:b/>
          <w:szCs w:val="24"/>
        </w:rPr>
        <w:t>Marília André de Meneses Graça</w:t>
      </w:r>
    </w:p>
    <w:p w14:paraId="39FAE6D8" w14:textId="77777777" w:rsidR="00D71980" w:rsidRPr="00107F71" w:rsidRDefault="00D71980" w:rsidP="00D864F9">
      <w:pPr>
        <w:pStyle w:val="Ttulo3"/>
        <w:rPr>
          <w:rFonts w:ascii="Times New Roman" w:hAnsi="Times New Roman"/>
          <w:b/>
          <w:bCs/>
          <w:szCs w:val="24"/>
        </w:rPr>
      </w:pPr>
      <w:r w:rsidRPr="00107F71">
        <w:rPr>
          <w:rFonts w:ascii="Times New Roman" w:hAnsi="Times New Roman"/>
          <w:szCs w:val="24"/>
        </w:rPr>
        <w:t>Diretora da Secretaria de Auditoria Interna</w:t>
      </w:r>
    </w:p>
    <w:p w14:paraId="6976CB67"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1ª Região</w:t>
      </w:r>
    </w:p>
    <w:p w14:paraId="0D660D95" w14:textId="77777777" w:rsidR="00D71980" w:rsidRPr="00107F71" w:rsidRDefault="00D71980" w:rsidP="00D864F9">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1F23B478" w14:textId="77777777" w:rsidR="00D71980" w:rsidRPr="00107F71" w:rsidRDefault="00D71980" w:rsidP="00D864F9">
      <w:pPr>
        <w:spacing w:after="0" w:line="240" w:lineRule="auto"/>
        <w:rPr>
          <w:rFonts w:ascii="Times New Roman" w:hAnsi="Times New Roman"/>
          <w:b/>
          <w:color w:val="auto"/>
          <w:sz w:val="24"/>
          <w:szCs w:val="24"/>
        </w:rPr>
      </w:pPr>
    </w:p>
    <w:p w14:paraId="37CF20EF" w14:textId="77777777" w:rsidR="00D71980" w:rsidRPr="00107F71" w:rsidRDefault="00D71980" w:rsidP="00D864F9">
      <w:pPr>
        <w:spacing w:after="0" w:line="240" w:lineRule="auto"/>
        <w:rPr>
          <w:rFonts w:ascii="Times New Roman" w:hAnsi="Times New Roman"/>
          <w:b/>
          <w:color w:val="auto"/>
          <w:sz w:val="24"/>
          <w:szCs w:val="24"/>
        </w:rPr>
      </w:pPr>
      <w:r w:rsidRPr="00107F71">
        <w:rPr>
          <w:rFonts w:ascii="Times New Roman" w:hAnsi="Times New Roman"/>
          <w:b/>
          <w:color w:val="auto"/>
          <w:sz w:val="24"/>
          <w:szCs w:val="24"/>
        </w:rPr>
        <w:t>Raphael Junger</w:t>
      </w:r>
    </w:p>
    <w:p w14:paraId="202F334A" w14:textId="77777777" w:rsidR="00D71980" w:rsidRPr="00107F71" w:rsidRDefault="00D71980" w:rsidP="00D864F9">
      <w:pPr>
        <w:spacing w:after="0" w:line="240" w:lineRule="auto"/>
        <w:outlineLvl w:val="4"/>
        <w:rPr>
          <w:rFonts w:ascii="Times New Roman" w:hAnsi="Times New Roman"/>
          <w:bCs/>
          <w:color w:val="auto"/>
          <w:sz w:val="24"/>
          <w:szCs w:val="24"/>
        </w:rPr>
      </w:pPr>
      <w:r w:rsidRPr="00107F71">
        <w:rPr>
          <w:rFonts w:ascii="Times New Roman" w:hAnsi="Times New Roman"/>
          <w:bCs/>
          <w:color w:val="auto"/>
          <w:sz w:val="24"/>
          <w:szCs w:val="24"/>
        </w:rPr>
        <w:t xml:space="preserve">Diretor da Secretaria de Auditoria Interna </w:t>
      </w:r>
    </w:p>
    <w:p w14:paraId="4DCF55C7"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2ª Região</w:t>
      </w:r>
    </w:p>
    <w:p w14:paraId="261AA077" w14:textId="77777777" w:rsidR="00D71980" w:rsidRPr="00107F71" w:rsidRDefault="00D71980" w:rsidP="00D864F9">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668AC1A8" w14:textId="77777777" w:rsidR="00D71980" w:rsidRPr="00107F71" w:rsidRDefault="00D71980" w:rsidP="00D864F9">
      <w:pPr>
        <w:pStyle w:val="Ttulo2"/>
        <w:textAlignment w:val="baseline"/>
        <w:rPr>
          <w:rFonts w:ascii="Times New Roman" w:hAnsi="Times New Roman"/>
          <w:bCs/>
          <w:szCs w:val="24"/>
        </w:rPr>
      </w:pPr>
    </w:p>
    <w:p w14:paraId="74342E5B" w14:textId="77777777" w:rsidR="00D71980" w:rsidRPr="00107F71" w:rsidRDefault="00D71980" w:rsidP="00D864F9">
      <w:pPr>
        <w:pStyle w:val="Ttulo3"/>
        <w:rPr>
          <w:rFonts w:ascii="Times New Roman" w:hAnsi="Times New Roman"/>
          <w:b/>
          <w:szCs w:val="24"/>
        </w:rPr>
      </w:pPr>
      <w:r w:rsidRPr="00107F71">
        <w:rPr>
          <w:rFonts w:ascii="Times New Roman" w:hAnsi="Times New Roman"/>
          <w:b/>
          <w:szCs w:val="24"/>
        </w:rPr>
        <w:t xml:space="preserve">Patrícia Ribeiro </w:t>
      </w:r>
    </w:p>
    <w:p w14:paraId="10E36195" w14:textId="77777777" w:rsidR="00D71980" w:rsidRPr="00107F71" w:rsidRDefault="00D71980" w:rsidP="00D864F9">
      <w:pPr>
        <w:spacing w:after="0" w:line="240" w:lineRule="auto"/>
        <w:rPr>
          <w:rStyle w:val="fontenegrito"/>
          <w:rFonts w:ascii="Times New Roman" w:hAnsi="Times New Roman"/>
          <w:color w:val="auto"/>
          <w:szCs w:val="24"/>
        </w:rPr>
      </w:pPr>
      <w:r w:rsidRPr="00107F71">
        <w:rPr>
          <w:rStyle w:val="fontenegrito"/>
          <w:rFonts w:ascii="Times New Roman" w:hAnsi="Times New Roman"/>
          <w:color w:val="auto"/>
          <w:szCs w:val="24"/>
        </w:rPr>
        <w:t xml:space="preserve">Diretora da Secretaria de Auditoria Interna </w:t>
      </w:r>
    </w:p>
    <w:p w14:paraId="7E2342CE"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3ª Região</w:t>
      </w:r>
    </w:p>
    <w:p w14:paraId="29C6C316" w14:textId="77777777" w:rsidR="00D71980" w:rsidRPr="00107F71" w:rsidRDefault="00D71980" w:rsidP="00D864F9">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4936EC59" w14:textId="77777777" w:rsidR="00D71980" w:rsidRPr="00107F71" w:rsidRDefault="00D71980" w:rsidP="00D864F9">
      <w:pPr>
        <w:spacing w:after="0" w:line="240" w:lineRule="auto"/>
        <w:rPr>
          <w:rFonts w:ascii="Times New Roman" w:hAnsi="Times New Roman"/>
          <w:bCs/>
          <w:color w:val="auto"/>
          <w:sz w:val="24"/>
          <w:szCs w:val="24"/>
        </w:rPr>
      </w:pPr>
    </w:p>
    <w:p w14:paraId="5B15E580" w14:textId="77777777" w:rsidR="00D71980" w:rsidRPr="00107F71" w:rsidRDefault="00D71980" w:rsidP="00D864F9">
      <w:pPr>
        <w:pStyle w:val="Ttulo3"/>
        <w:rPr>
          <w:rStyle w:val="fontesite"/>
          <w:rFonts w:ascii="Times New Roman" w:hAnsi="Times New Roman"/>
          <w:szCs w:val="24"/>
        </w:rPr>
      </w:pPr>
    </w:p>
    <w:p w14:paraId="7212512A" w14:textId="77777777" w:rsidR="00D71980" w:rsidRPr="00107F71" w:rsidRDefault="00D71980" w:rsidP="00D864F9">
      <w:pPr>
        <w:pStyle w:val="Ttulo3"/>
        <w:rPr>
          <w:rStyle w:val="fontesite"/>
          <w:rFonts w:ascii="Times New Roman" w:hAnsi="Times New Roman"/>
          <w:b/>
          <w:szCs w:val="24"/>
        </w:rPr>
      </w:pPr>
      <w:r w:rsidRPr="00107F71">
        <w:rPr>
          <w:rStyle w:val="fontesite"/>
          <w:rFonts w:ascii="Times New Roman" w:hAnsi="Times New Roman"/>
          <w:b/>
          <w:szCs w:val="24"/>
        </w:rPr>
        <w:t>Wolfgang Striebel</w:t>
      </w:r>
    </w:p>
    <w:p w14:paraId="43C0A727" w14:textId="77777777" w:rsidR="00D71980" w:rsidRPr="00107F71" w:rsidRDefault="00D71980" w:rsidP="00D864F9">
      <w:pPr>
        <w:pStyle w:val="Ttulo3"/>
        <w:rPr>
          <w:rStyle w:val="fontesite"/>
          <w:rFonts w:ascii="Times New Roman" w:hAnsi="Times New Roman"/>
          <w:szCs w:val="24"/>
        </w:rPr>
      </w:pPr>
      <w:r w:rsidRPr="00107F71">
        <w:rPr>
          <w:rStyle w:val="fontesite"/>
          <w:rFonts w:ascii="Times New Roman" w:hAnsi="Times New Roman"/>
          <w:szCs w:val="24"/>
        </w:rPr>
        <w:t xml:space="preserve">Diretor da Secretaria de Auditoria Interna </w:t>
      </w:r>
    </w:p>
    <w:p w14:paraId="50D9566A"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4ª Região</w:t>
      </w:r>
    </w:p>
    <w:p w14:paraId="3CD4F2C8" w14:textId="77777777" w:rsidR="00D71980" w:rsidRPr="00107F71" w:rsidRDefault="00D71980" w:rsidP="00D864F9">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5072A711" w14:textId="77777777" w:rsidR="00D71980" w:rsidRPr="00107F71" w:rsidRDefault="00D71980" w:rsidP="00D864F9">
      <w:pPr>
        <w:spacing w:after="0" w:line="240" w:lineRule="auto"/>
        <w:rPr>
          <w:rFonts w:ascii="Times New Roman" w:hAnsi="Times New Roman"/>
          <w:color w:val="auto"/>
          <w:sz w:val="24"/>
          <w:szCs w:val="24"/>
        </w:rPr>
      </w:pPr>
    </w:p>
    <w:p w14:paraId="59800ACB" w14:textId="77777777" w:rsidR="00D71980" w:rsidRPr="00107F71" w:rsidRDefault="00D71980" w:rsidP="00D864F9">
      <w:pPr>
        <w:pStyle w:val="Ttulo3"/>
        <w:rPr>
          <w:rFonts w:ascii="Times New Roman" w:hAnsi="Times New Roman"/>
          <w:szCs w:val="24"/>
        </w:rPr>
      </w:pPr>
    </w:p>
    <w:p w14:paraId="202B02DC" w14:textId="77777777" w:rsidR="00D71980" w:rsidRPr="00107F71" w:rsidRDefault="00D71980" w:rsidP="00D864F9">
      <w:pPr>
        <w:pStyle w:val="Ttulo3"/>
        <w:rPr>
          <w:rFonts w:ascii="Times New Roman" w:hAnsi="Times New Roman"/>
          <w:szCs w:val="24"/>
        </w:rPr>
      </w:pPr>
      <w:r w:rsidRPr="00107F71">
        <w:rPr>
          <w:rFonts w:ascii="Times New Roman" w:hAnsi="Times New Roman"/>
          <w:b/>
          <w:szCs w:val="24"/>
        </w:rPr>
        <w:t>Sídia Maria Porto Lima</w:t>
      </w:r>
    </w:p>
    <w:p w14:paraId="2D198817" w14:textId="77777777" w:rsidR="00D71980" w:rsidRPr="00107F71" w:rsidRDefault="00D71980" w:rsidP="00D864F9">
      <w:pPr>
        <w:pStyle w:val="Ttulo3"/>
        <w:rPr>
          <w:rStyle w:val="fontesite"/>
          <w:rFonts w:ascii="Times New Roman" w:hAnsi="Times New Roman"/>
          <w:szCs w:val="24"/>
        </w:rPr>
      </w:pPr>
      <w:r w:rsidRPr="00107F71">
        <w:rPr>
          <w:rStyle w:val="fontesite"/>
          <w:rFonts w:ascii="Times New Roman" w:hAnsi="Times New Roman"/>
          <w:szCs w:val="24"/>
        </w:rPr>
        <w:t>Diretora da Subsecretaria de Auditoria Interna</w:t>
      </w:r>
    </w:p>
    <w:p w14:paraId="4786AFD9"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5ª Região</w:t>
      </w:r>
    </w:p>
    <w:p w14:paraId="1514FB57" w14:textId="77777777" w:rsidR="00D71980" w:rsidRPr="00107F71" w:rsidRDefault="00D71980" w:rsidP="00D864F9">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60FAF479" w14:textId="77777777" w:rsidR="00D71980" w:rsidRPr="00107F71" w:rsidRDefault="00D71980" w:rsidP="00D864F9">
      <w:pPr>
        <w:spacing w:after="0" w:line="240" w:lineRule="auto"/>
        <w:rPr>
          <w:rFonts w:ascii="Times New Roman" w:hAnsi="Times New Roman"/>
          <w:color w:val="auto"/>
          <w:sz w:val="24"/>
          <w:szCs w:val="24"/>
        </w:rPr>
      </w:pPr>
    </w:p>
    <w:p w14:paraId="1681A4D2" w14:textId="77777777" w:rsidR="00D71980" w:rsidRPr="00107F71" w:rsidRDefault="00D71980" w:rsidP="00D864F9">
      <w:pPr>
        <w:pStyle w:val="Ttulo3"/>
        <w:rPr>
          <w:rStyle w:val="fontesite"/>
          <w:rFonts w:ascii="Times New Roman" w:hAnsi="Times New Roman"/>
          <w:b/>
          <w:szCs w:val="24"/>
        </w:rPr>
      </w:pPr>
      <w:r w:rsidRPr="00107F71">
        <w:rPr>
          <w:rStyle w:val="fontesite"/>
          <w:rFonts w:ascii="Times New Roman" w:hAnsi="Times New Roman"/>
          <w:b/>
          <w:szCs w:val="24"/>
        </w:rPr>
        <w:t>Zacarias Vitorino de Oliveira Filho</w:t>
      </w:r>
    </w:p>
    <w:p w14:paraId="069CBE1F" w14:textId="77777777" w:rsidR="00D71980" w:rsidRPr="00107F71" w:rsidRDefault="00D71980" w:rsidP="00D864F9">
      <w:pPr>
        <w:pStyle w:val="Ttulo3"/>
        <w:rPr>
          <w:rStyle w:val="fontesite"/>
          <w:rFonts w:ascii="Times New Roman" w:hAnsi="Times New Roman"/>
          <w:szCs w:val="24"/>
        </w:rPr>
      </w:pPr>
      <w:r w:rsidRPr="00107F71">
        <w:rPr>
          <w:rStyle w:val="fontesite"/>
          <w:rFonts w:ascii="Times New Roman" w:hAnsi="Times New Roman"/>
          <w:szCs w:val="24"/>
        </w:rPr>
        <w:t xml:space="preserve">Diretor do Núcleo de Auditoria Interna </w:t>
      </w:r>
    </w:p>
    <w:p w14:paraId="463656B8"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da Bahia</w:t>
      </w:r>
    </w:p>
    <w:p w14:paraId="2DA9B82C" w14:textId="77777777" w:rsidR="00D71980" w:rsidRPr="00107F71" w:rsidRDefault="00D71980" w:rsidP="00D864F9">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630B35F7" w14:textId="77777777" w:rsidR="00D71980" w:rsidRPr="00107F71" w:rsidRDefault="00D71980" w:rsidP="00D864F9">
      <w:pPr>
        <w:spacing w:after="0" w:line="240" w:lineRule="auto"/>
        <w:rPr>
          <w:rFonts w:ascii="Times New Roman" w:hAnsi="Times New Roman"/>
          <w:color w:val="auto"/>
          <w:sz w:val="24"/>
          <w:szCs w:val="24"/>
        </w:rPr>
      </w:pPr>
    </w:p>
    <w:p w14:paraId="40223799" w14:textId="77777777" w:rsidR="00D71980" w:rsidRPr="00107F71" w:rsidRDefault="00D71980" w:rsidP="00D864F9">
      <w:pPr>
        <w:pStyle w:val="Ttulo3"/>
        <w:rPr>
          <w:rStyle w:val="fontesite"/>
          <w:rFonts w:ascii="Times New Roman" w:hAnsi="Times New Roman"/>
          <w:b/>
          <w:szCs w:val="24"/>
        </w:rPr>
      </w:pPr>
      <w:r w:rsidRPr="00107F71">
        <w:rPr>
          <w:rStyle w:val="fontesite"/>
          <w:rFonts w:ascii="Times New Roman" w:hAnsi="Times New Roman"/>
          <w:b/>
          <w:szCs w:val="24"/>
        </w:rPr>
        <w:t>Daniel Bomfim Uchôa</w:t>
      </w:r>
    </w:p>
    <w:p w14:paraId="7BBBAD83" w14:textId="77777777" w:rsidR="00D71980" w:rsidRPr="00107F71" w:rsidRDefault="00D71980" w:rsidP="00D864F9">
      <w:pPr>
        <w:pStyle w:val="Ttulo3"/>
        <w:rPr>
          <w:rStyle w:val="fontesite"/>
          <w:rFonts w:ascii="Times New Roman" w:hAnsi="Times New Roman"/>
          <w:szCs w:val="24"/>
        </w:rPr>
      </w:pPr>
      <w:r w:rsidRPr="00107F71">
        <w:rPr>
          <w:rStyle w:val="fontesite"/>
          <w:rFonts w:ascii="Times New Roman" w:hAnsi="Times New Roman"/>
          <w:szCs w:val="24"/>
        </w:rPr>
        <w:t>Subsecretário de Controle Interno</w:t>
      </w:r>
    </w:p>
    <w:p w14:paraId="69FC7EFC"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do Rio de Janeiro</w:t>
      </w:r>
    </w:p>
    <w:p w14:paraId="16A08841" w14:textId="77777777" w:rsidR="00D71980" w:rsidRPr="00107F71" w:rsidRDefault="00D71980" w:rsidP="00D864F9">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2797DF03" w14:textId="77777777" w:rsidR="00F0210D" w:rsidRPr="00107F71" w:rsidRDefault="00F0210D" w:rsidP="00D864F9">
      <w:pPr>
        <w:spacing w:after="0" w:line="240" w:lineRule="auto"/>
        <w:rPr>
          <w:rFonts w:ascii="Times New Roman" w:hAnsi="Times New Roman" w:cs="Times New Roman"/>
          <w:color w:val="auto"/>
          <w:sz w:val="24"/>
          <w:szCs w:val="24"/>
        </w:rPr>
      </w:pPr>
    </w:p>
    <w:p w14:paraId="08532ED0" w14:textId="77777777" w:rsidR="00D71980" w:rsidRPr="00107F71" w:rsidRDefault="00D71980" w:rsidP="00D864F9">
      <w:pPr>
        <w:pStyle w:val="Ttulo3"/>
        <w:rPr>
          <w:rStyle w:val="fontesite"/>
          <w:rFonts w:ascii="Times New Roman" w:hAnsi="Times New Roman"/>
          <w:b/>
          <w:szCs w:val="24"/>
        </w:rPr>
      </w:pPr>
      <w:r w:rsidRPr="00107F71">
        <w:rPr>
          <w:rStyle w:val="fontesite"/>
          <w:rFonts w:ascii="Times New Roman" w:hAnsi="Times New Roman"/>
          <w:b/>
          <w:szCs w:val="24"/>
        </w:rPr>
        <w:t xml:space="preserve">Rita de Cássia </w:t>
      </w:r>
      <w:proofErr w:type="spellStart"/>
      <w:r w:rsidRPr="00107F71">
        <w:rPr>
          <w:rStyle w:val="fontesite"/>
          <w:rFonts w:ascii="Times New Roman" w:hAnsi="Times New Roman"/>
          <w:b/>
          <w:szCs w:val="24"/>
        </w:rPr>
        <w:t>Sapia</w:t>
      </w:r>
      <w:proofErr w:type="spellEnd"/>
      <w:r w:rsidRPr="00107F71">
        <w:rPr>
          <w:rStyle w:val="fontesite"/>
          <w:rFonts w:ascii="Times New Roman" w:hAnsi="Times New Roman"/>
          <w:b/>
          <w:szCs w:val="24"/>
        </w:rPr>
        <w:t xml:space="preserve"> Alves da Cruz</w:t>
      </w:r>
    </w:p>
    <w:p w14:paraId="7A37A84B" w14:textId="77777777" w:rsidR="00D71980" w:rsidRPr="00107F71" w:rsidRDefault="00D71980" w:rsidP="00D864F9">
      <w:pPr>
        <w:pStyle w:val="Ttulo3"/>
        <w:rPr>
          <w:rStyle w:val="fontesite"/>
          <w:rFonts w:ascii="Times New Roman" w:hAnsi="Times New Roman"/>
          <w:szCs w:val="24"/>
        </w:rPr>
      </w:pPr>
      <w:r w:rsidRPr="00107F71">
        <w:rPr>
          <w:rStyle w:val="fontesite"/>
          <w:rFonts w:ascii="Times New Roman" w:hAnsi="Times New Roman"/>
          <w:szCs w:val="24"/>
        </w:rPr>
        <w:t>Diretora do Núcleo de Auditoria Interna</w:t>
      </w:r>
    </w:p>
    <w:p w14:paraId="44403111"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de São Paulo</w:t>
      </w:r>
    </w:p>
    <w:p w14:paraId="6DA741B3" w14:textId="77777777" w:rsidR="00D71980" w:rsidRPr="00107F71" w:rsidRDefault="00D71980" w:rsidP="00D864F9">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449058C7" w14:textId="77777777" w:rsidR="00D71980" w:rsidRPr="00107F71" w:rsidRDefault="00D71980" w:rsidP="00D864F9">
      <w:pPr>
        <w:pStyle w:val="Ttulo3"/>
        <w:rPr>
          <w:rStyle w:val="fontesite"/>
          <w:rFonts w:ascii="Times New Roman" w:hAnsi="Times New Roman"/>
          <w:b/>
          <w:szCs w:val="24"/>
        </w:rPr>
      </w:pPr>
      <w:r w:rsidRPr="00107F71">
        <w:rPr>
          <w:rStyle w:val="fontesite"/>
          <w:rFonts w:ascii="Times New Roman" w:hAnsi="Times New Roman"/>
          <w:b/>
          <w:szCs w:val="24"/>
        </w:rPr>
        <w:lastRenderedPageBreak/>
        <w:t>Carlos Augusto Legendre Lima</w:t>
      </w:r>
    </w:p>
    <w:p w14:paraId="70AAA1BB" w14:textId="77777777" w:rsidR="00D71980" w:rsidRPr="00107F71" w:rsidRDefault="00D71980" w:rsidP="00D864F9">
      <w:pPr>
        <w:pStyle w:val="Ttulo3"/>
        <w:rPr>
          <w:rStyle w:val="fontesite"/>
          <w:rFonts w:ascii="Times New Roman" w:hAnsi="Times New Roman"/>
          <w:szCs w:val="24"/>
        </w:rPr>
      </w:pPr>
      <w:r w:rsidRPr="00107F71">
        <w:rPr>
          <w:rStyle w:val="fontesite"/>
          <w:rFonts w:ascii="Times New Roman" w:hAnsi="Times New Roman"/>
          <w:szCs w:val="24"/>
        </w:rPr>
        <w:t xml:space="preserve">Diretor do Núcleo de Auditoria Interna </w:t>
      </w:r>
    </w:p>
    <w:p w14:paraId="5D0B8229"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do Rio Grande do Sul</w:t>
      </w:r>
    </w:p>
    <w:p w14:paraId="1D8D4938" w14:textId="77777777" w:rsidR="00D71980" w:rsidRPr="00107F71" w:rsidRDefault="00D71980" w:rsidP="00D864F9">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503EB984" w14:textId="77777777" w:rsidR="00F0210D" w:rsidRPr="00107F71" w:rsidRDefault="00F0210D" w:rsidP="00D864F9">
      <w:pPr>
        <w:spacing w:after="0" w:line="240" w:lineRule="auto"/>
        <w:rPr>
          <w:rFonts w:ascii="Times New Roman" w:hAnsi="Times New Roman" w:cs="Times New Roman"/>
          <w:color w:val="auto"/>
          <w:sz w:val="24"/>
          <w:szCs w:val="24"/>
        </w:rPr>
      </w:pPr>
    </w:p>
    <w:p w14:paraId="115FE46F" w14:textId="77777777" w:rsidR="00D71980" w:rsidRPr="00107F71" w:rsidRDefault="00D71980" w:rsidP="00D864F9">
      <w:pPr>
        <w:pStyle w:val="Ttulo3"/>
        <w:rPr>
          <w:rStyle w:val="fontesite"/>
          <w:rFonts w:ascii="Times New Roman" w:hAnsi="Times New Roman"/>
          <w:b/>
          <w:szCs w:val="24"/>
        </w:rPr>
      </w:pPr>
      <w:r w:rsidRPr="00107F71">
        <w:rPr>
          <w:rStyle w:val="fontesite"/>
          <w:rFonts w:ascii="Times New Roman" w:hAnsi="Times New Roman"/>
          <w:b/>
          <w:szCs w:val="24"/>
        </w:rPr>
        <w:t>Cesar Oliveira de Barros Leal Filho</w:t>
      </w:r>
    </w:p>
    <w:p w14:paraId="26CB23E2" w14:textId="77777777" w:rsidR="00D71980" w:rsidRPr="00107F71" w:rsidRDefault="00D71980" w:rsidP="00D864F9">
      <w:pPr>
        <w:pStyle w:val="Ttulo3"/>
        <w:rPr>
          <w:rStyle w:val="fontesite"/>
          <w:rFonts w:ascii="Times New Roman" w:hAnsi="Times New Roman"/>
          <w:szCs w:val="24"/>
        </w:rPr>
      </w:pPr>
      <w:r w:rsidRPr="00107F71">
        <w:rPr>
          <w:rStyle w:val="fontesite"/>
          <w:rFonts w:ascii="Times New Roman" w:hAnsi="Times New Roman"/>
          <w:szCs w:val="24"/>
        </w:rPr>
        <w:t>Supervisor da Seção de Auditoria Interna</w:t>
      </w:r>
    </w:p>
    <w:p w14:paraId="5A2C595C"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da Paraíba</w:t>
      </w:r>
    </w:p>
    <w:p w14:paraId="726D0A77" w14:textId="77777777" w:rsidR="00D71980" w:rsidRPr="00107F71" w:rsidRDefault="00D71980" w:rsidP="00D864F9">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5C377496" w14:textId="77777777" w:rsidR="00F0210D" w:rsidRPr="00107F71" w:rsidRDefault="00F0210D" w:rsidP="00D864F9">
      <w:pPr>
        <w:spacing w:after="0" w:line="240" w:lineRule="auto"/>
        <w:rPr>
          <w:rFonts w:ascii="Times New Roman" w:hAnsi="Times New Roman"/>
          <w:color w:val="auto"/>
          <w:sz w:val="24"/>
          <w:szCs w:val="24"/>
        </w:rPr>
      </w:pPr>
    </w:p>
    <w:p w14:paraId="568073FC"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 Angelita da Mota Ayres Rodrigues</w:t>
      </w:r>
    </w:p>
    <w:p w14:paraId="18EE6E0E"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Subsecretária de Auditoria de Governança e de Gestão</w:t>
      </w:r>
    </w:p>
    <w:p w14:paraId="0E00CAF5"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Secretaria de Auditoria Interna</w:t>
      </w:r>
    </w:p>
    <w:p w14:paraId="4F76D180"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Conselho da Justiça Federal</w:t>
      </w:r>
    </w:p>
    <w:p w14:paraId="1C4FF3B1" w14:textId="77777777" w:rsidR="00D71980" w:rsidRPr="00107F71" w:rsidRDefault="00D71980" w:rsidP="00D864F9">
      <w:pPr>
        <w:spacing w:after="0" w:line="240" w:lineRule="auto"/>
        <w:rPr>
          <w:rFonts w:ascii="Times New Roman" w:hAnsi="Times New Roman"/>
          <w:color w:val="auto"/>
          <w:sz w:val="24"/>
          <w:szCs w:val="24"/>
        </w:rPr>
      </w:pPr>
    </w:p>
    <w:p w14:paraId="42449F1F"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 xml:space="preserve">- </w:t>
      </w:r>
      <w:r w:rsidR="00D864F9" w:rsidRPr="00107F71">
        <w:rPr>
          <w:rFonts w:ascii="Times New Roman" w:hAnsi="Times New Roman"/>
          <w:color w:val="auto"/>
          <w:sz w:val="24"/>
          <w:szCs w:val="24"/>
        </w:rPr>
        <w:t>Fabio</w:t>
      </w:r>
      <w:r w:rsidRPr="00107F71">
        <w:rPr>
          <w:rFonts w:ascii="Times New Roman" w:hAnsi="Times New Roman"/>
          <w:color w:val="auto"/>
          <w:sz w:val="24"/>
          <w:szCs w:val="24"/>
        </w:rPr>
        <w:t xml:space="preserve"> </w:t>
      </w:r>
      <w:proofErr w:type="spellStart"/>
      <w:r w:rsidRPr="00107F71">
        <w:rPr>
          <w:rFonts w:ascii="Times New Roman" w:hAnsi="Times New Roman"/>
          <w:color w:val="auto"/>
          <w:sz w:val="24"/>
          <w:szCs w:val="24"/>
        </w:rPr>
        <w:t>Junio</w:t>
      </w:r>
      <w:proofErr w:type="spellEnd"/>
      <w:r w:rsidRPr="00107F71">
        <w:rPr>
          <w:rFonts w:ascii="Times New Roman" w:hAnsi="Times New Roman"/>
          <w:color w:val="auto"/>
          <w:sz w:val="24"/>
          <w:szCs w:val="24"/>
        </w:rPr>
        <w:t xml:space="preserve"> </w:t>
      </w:r>
      <w:r w:rsidR="00F0210D" w:rsidRPr="00107F71">
        <w:rPr>
          <w:rFonts w:ascii="Times New Roman" w:hAnsi="Times New Roman"/>
          <w:color w:val="auto"/>
          <w:sz w:val="24"/>
          <w:szCs w:val="24"/>
        </w:rPr>
        <w:t>Dantas</w:t>
      </w:r>
    </w:p>
    <w:p w14:paraId="5D994F96"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Subsecretário de Auditoria de Licitações, Contratos e de Pessoal</w:t>
      </w:r>
      <w:r w:rsidR="00F0210D" w:rsidRPr="00107F71">
        <w:rPr>
          <w:rFonts w:ascii="Times New Roman" w:hAnsi="Times New Roman"/>
          <w:color w:val="auto"/>
          <w:sz w:val="24"/>
          <w:szCs w:val="24"/>
        </w:rPr>
        <w:t>, em exercício</w:t>
      </w:r>
    </w:p>
    <w:p w14:paraId="5D8F19D6"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Secretaria de Auditoria Interna</w:t>
      </w:r>
    </w:p>
    <w:p w14:paraId="55DF199B" w14:textId="77777777" w:rsidR="00D71980" w:rsidRPr="00107F71" w:rsidRDefault="00D71980" w:rsidP="00D864F9">
      <w:pPr>
        <w:tabs>
          <w:tab w:val="num" w:pos="1117"/>
        </w:tabs>
        <w:spacing w:after="0" w:line="240" w:lineRule="auto"/>
        <w:jc w:val="both"/>
        <w:rPr>
          <w:rFonts w:ascii="Times New Roman" w:hAnsi="Times New Roman"/>
          <w:color w:val="auto"/>
          <w:sz w:val="24"/>
          <w:szCs w:val="24"/>
        </w:rPr>
      </w:pPr>
      <w:r w:rsidRPr="00107F71">
        <w:rPr>
          <w:rFonts w:ascii="Times New Roman" w:hAnsi="Times New Roman"/>
          <w:color w:val="auto"/>
          <w:sz w:val="24"/>
          <w:szCs w:val="24"/>
        </w:rPr>
        <w:t>Conselho da Justiça Federal</w:t>
      </w:r>
    </w:p>
    <w:p w14:paraId="6AE63A9B" w14:textId="77777777" w:rsidR="00D71980" w:rsidRPr="00107F71" w:rsidRDefault="00D71980" w:rsidP="00D864F9">
      <w:pPr>
        <w:tabs>
          <w:tab w:val="num" w:pos="1117"/>
        </w:tabs>
        <w:spacing w:after="0" w:line="240" w:lineRule="auto"/>
        <w:jc w:val="both"/>
        <w:rPr>
          <w:rFonts w:ascii="Times New Roman" w:hAnsi="Times New Roman"/>
          <w:color w:val="auto"/>
          <w:sz w:val="24"/>
          <w:szCs w:val="24"/>
        </w:rPr>
      </w:pPr>
    </w:p>
    <w:p w14:paraId="1D632A59"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 Roberta Bastos Cunha Nunes</w:t>
      </w:r>
    </w:p>
    <w:p w14:paraId="005C4A50"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Assessora Técnica</w:t>
      </w:r>
    </w:p>
    <w:p w14:paraId="6F9B9874" w14:textId="77777777" w:rsidR="00D71980" w:rsidRPr="00107F71" w:rsidRDefault="00D71980" w:rsidP="00D864F9">
      <w:pPr>
        <w:spacing w:after="0" w:line="240" w:lineRule="auto"/>
        <w:rPr>
          <w:rFonts w:ascii="Times New Roman" w:hAnsi="Times New Roman"/>
          <w:color w:val="auto"/>
          <w:sz w:val="24"/>
          <w:szCs w:val="24"/>
        </w:rPr>
      </w:pPr>
      <w:r w:rsidRPr="00107F71">
        <w:rPr>
          <w:rFonts w:ascii="Times New Roman" w:hAnsi="Times New Roman"/>
          <w:color w:val="auto"/>
          <w:sz w:val="24"/>
          <w:szCs w:val="24"/>
        </w:rPr>
        <w:t>Secretaria de Auditoria Interna</w:t>
      </w:r>
    </w:p>
    <w:p w14:paraId="3F349F97" w14:textId="77777777" w:rsidR="00D71980" w:rsidRPr="00107F71" w:rsidRDefault="00D71980" w:rsidP="00D864F9">
      <w:pPr>
        <w:tabs>
          <w:tab w:val="num" w:pos="1117"/>
        </w:tabs>
        <w:spacing w:after="0" w:line="240" w:lineRule="auto"/>
        <w:jc w:val="both"/>
        <w:rPr>
          <w:rFonts w:ascii="Times New Roman" w:hAnsi="Times New Roman"/>
          <w:color w:val="auto"/>
          <w:sz w:val="24"/>
          <w:szCs w:val="24"/>
        </w:rPr>
      </w:pPr>
      <w:r w:rsidRPr="00107F71">
        <w:rPr>
          <w:rFonts w:ascii="Times New Roman" w:hAnsi="Times New Roman"/>
          <w:color w:val="auto"/>
          <w:sz w:val="24"/>
          <w:szCs w:val="24"/>
        </w:rPr>
        <w:t>Conselho da Justiça Federal</w:t>
      </w:r>
    </w:p>
    <w:p w14:paraId="60DB390C" w14:textId="77777777" w:rsidR="00D71980" w:rsidRPr="00107F71" w:rsidRDefault="00D71980" w:rsidP="00D864F9">
      <w:pPr>
        <w:tabs>
          <w:tab w:val="num" w:pos="1117"/>
        </w:tabs>
        <w:spacing w:after="0" w:line="240" w:lineRule="auto"/>
        <w:jc w:val="both"/>
        <w:rPr>
          <w:rFonts w:ascii="Times New Roman" w:hAnsi="Times New Roman"/>
          <w:color w:val="auto"/>
          <w:sz w:val="24"/>
          <w:szCs w:val="24"/>
        </w:rPr>
      </w:pPr>
    </w:p>
    <w:p w14:paraId="55286F5A" w14:textId="77777777" w:rsidR="00D71980" w:rsidRPr="00107F71" w:rsidRDefault="00D71980">
      <w:pPr>
        <w:spacing w:after="0"/>
        <w:rPr>
          <w:color w:val="auto"/>
        </w:rPr>
      </w:pPr>
    </w:p>
    <w:p w14:paraId="0B44C26A" w14:textId="77777777" w:rsidR="00D71980" w:rsidRPr="00107F71" w:rsidRDefault="00D71980">
      <w:pPr>
        <w:spacing w:after="0"/>
        <w:rPr>
          <w:color w:val="auto"/>
        </w:rPr>
      </w:pPr>
    </w:p>
    <w:p w14:paraId="67E31381" w14:textId="77777777" w:rsidR="00F0210D" w:rsidRPr="00107F71" w:rsidRDefault="00F0210D">
      <w:pPr>
        <w:spacing w:after="0"/>
        <w:rPr>
          <w:color w:val="auto"/>
        </w:rPr>
      </w:pPr>
    </w:p>
    <w:p w14:paraId="0D702225" w14:textId="77777777" w:rsidR="00F0210D" w:rsidRPr="00107F71" w:rsidRDefault="00F0210D">
      <w:pPr>
        <w:spacing w:after="0"/>
        <w:rPr>
          <w:color w:val="auto"/>
        </w:rPr>
      </w:pPr>
    </w:p>
    <w:p w14:paraId="21DA9699" w14:textId="77777777" w:rsidR="00F0210D" w:rsidRPr="00107F71" w:rsidRDefault="00F0210D">
      <w:pPr>
        <w:spacing w:after="0"/>
        <w:rPr>
          <w:color w:val="auto"/>
        </w:rPr>
      </w:pPr>
    </w:p>
    <w:p w14:paraId="59D0250D" w14:textId="77777777" w:rsidR="00D71980" w:rsidRPr="00107F71" w:rsidRDefault="00D71980">
      <w:pPr>
        <w:spacing w:after="0"/>
        <w:rPr>
          <w:color w:val="auto"/>
        </w:rPr>
      </w:pPr>
    </w:p>
    <w:tbl>
      <w:tblPr>
        <w:tblStyle w:val="TableGrid"/>
        <w:tblW w:w="15164" w:type="dxa"/>
        <w:tblInd w:w="-427" w:type="dxa"/>
        <w:tblCellMar>
          <w:top w:w="14" w:type="dxa"/>
          <w:left w:w="144" w:type="dxa"/>
          <w:right w:w="26" w:type="dxa"/>
        </w:tblCellMar>
        <w:tblLook w:val="04A0" w:firstRow="1" w:lastRow="0" w:firstColumn="1" w:lastColumn="0" w:noHBand="0" w:noVBand="1"/>
      </w:tblPr>
      <w:tblGrid>
        <w:gridCol w:w="3260"/>
        <w:gridCol w:w="11904"/>
      </w:tblGrid>
      <w:tr w:rsidR="00107F71" w:rsidRPr="00107F71" w14:paraId="64FEA268" w14:textId="77777777" w:rsidTr="001254AB">
        <w:trPr>
          <w:trHeight w:val="562"/>
        </w:trPr>
        <w:tc>
          <w:tcPr>
            <w:tcW w:w="3260" w:type="dxa"/>
            <w:tcBorders>
              <w:top w:val="single" w:sz="4" w:space="0" w:color="000000"/>
              <w:left w:val="single" w:sz="4" w:space="0" w:color="000000"/>
              <w:bottom w:val="single" w:sz="4" w:space="0" w:color="000000"/>
              <w:right w:val="single" w:sz="4" w:space="0" w:color="000000"/>
            </w:tcBorders>
          </w:tcPr>
          <w:p w14:paraId="212A49C7" w14:textId="77777777" w:rsidR="001254AB" w:rsidRPr="00107F71" w:rsidRDefault="001254AB">
            <w:pPr>
              <w:ind w:left="313"/>
              <w:jc w:val="center"/>
              <w:rPr>
                <w:color w:val="auto"/>
              </w:rPr>
            </w:pPr>
            <w:r w:rsidRPr="00107F71">
              <w:rPr>
                <w:rFonts w:ascii="Times New Roman" w:eastAsia="Times New Roman" w:hAnsi="Times New Roman" w:cs="Times New Roman"/>
                <w:b/>
                <w:color w:val="auto"/>
                <w:sz w:val="24"/>
              </w:rPr>
              <w:lastRenderedPageBreak/>
              <w:t xml:space="preserve"> </w:t>
            </w:r>
          </w:p>
          <w:p w14:paraId="6E5D19E7" w14:textId="77777777" w:rsidR="001254AB" w:rsidRPr="00107F71" w:rsidRDefault="001254AB">
            <w:pPr>
              <w:ind w:left="251"/>
              <w:jc w:val="center"/>
              <w:rPr>
                <w:color w:val="auto"/>
              </w:rPr>
            </w:pPr>
            <w:r w:rsidRPr="00107F71">
              <w:rPr>
                <w:rFonts w:ascii="Times New Roman" w:eastAsia="Times New Roman" w:hAnsi="Times New Roman" w:cs="Times New Roman"/>
                <w:b/>
                <w:color w:val="auto"/>
                <w:sz w:val="24"/>
              </w:rPr>
              <w:t xml:space="preserve">TEMA </w:t>
            </w:r>
          </w:p>
        </w:tc>
        <w:tc>
          <w:tcPr>
            <w:tcW w:w="11904" w:type="dxa"/>
            <w:tcBorders>
              <w:top w:val="single" w:sz="4" w:space="0" w:color="000000"/>
              <w:left w:val="single" w:sz="4" w:space="0" w:color="000000"/>
              <w:bottom w:val="single" w:sz="4" w:space="0" w:color="000000"/>
              <w:right w:val="single" w:sz="4" w:space="0" w:color="000000"/>
            </w:tcBorders>
          </w:tcPr>
          <w:p w14:paraId="04B79F1E" w14:textId="77777777" w:rsidR="001254AB" w:rsidRPr="00107F71" w:rsidRDefault="001254AB">
            <w:pPr>
              <w:ind w:left="2204"/>
              <w:rPr>
                <w:color w:val="auto"/>
              </w:rPr>
            </w:pPr>
            <w:r w:rsidRPr="00107F71">
              <w:rPr>
                <w:rFonts w:ascii="Times New Roman" w:eastAsia="Times New Roman" w:hAnsi="Times New Roman" w:cs="Times New Roman"/>
                <w:color w:val="auto"/>
                <w:sz w:val="24"/>
              </w:rPr>
              <w:t xml:space="preserve"> </w:t>
            </w:r>
          </w:p>
          <w:p w14:paraId="13600077" w14:textId="77777777" w:rsidR="001254AB" w:rsidRPr="00107F71" w:rsidRDefault="001254AB">
            <w:pPr>
              <w:ind w:right="336"/>
              <w:jc w:val="center"/>
              <w:rPr>
                <w:color w:val="auto"/>
              </w:rPr>
            </w:pPr>
            <w:r w:rsidRPr="00107F71">
              <w:rPr>
                <w:rFonts w:ascii="Times New Roman" w:eastAsia="Times New Roman" w:hAnsi="Times New Roman" w:cs="Times New Roman"/>
                <w:b/>
                <w:color w:val="auto"/>
                <w:sz w:val="24"/>
              </w:rPr>
              <w:t xml:space="preserve">OBJETIVOS  </w:t>
            </w:r>
          </w:p>
        </w:tc>
      </w:tr>
      <w:tr w:rsidR="00107F71" w:rsidRPr="00107F71" w14:paraId="3E61C4AF" w14:textId="77777777" w:rsidTr="001254AB">
        <w:trPr>
          <w:trHeight w:val="593"/>
        </w:trPr>
        <w:tc>
          <w:tcPr>
            <w:tcW w:w="3260" w:type="dxa"/>
            <w:tcBorders>
              <w:top w:val="single" w:sz="4" w:space="0" w:color="000000"/>
              <w:left w:val="single" w:sz="4" w:space="0" w:color="000000"/>
              <w:bottom w:val="single" w:sz="4" w:space="0" w:color="000000"/>
              <w:right w:val="single" w:sz="4" w:space="0" w:color="000000"/>
            </w:tcBorders>
          </w:tcPr>
          <w:p w14:paraId="17A94D12" w14:textId="77777777" w:rsidR="001254AB" w:rsidRPr="00107F71" w:rsidRDefault="001254AB">
            <w:pPr>
              <w:ind w:left="298"/>
              <w:rPr>
                <w:color w:val="auto"/>
              </w:rPr>
            </w:pPr>
            <w:r w:rsidRPr="00107F71">
              <w:rPr>
                <w:rFonts w:ascii="Times New Roman" w:eastAsia="Times New Roman" w:hAnsi="Times New Roman" w:cs="Times New Roman"/>
                <w:b/>
                <w:color w:val="auto"/>
                <w:sz w:val="24"/>
                <w:u w:val="single" w:color="000000"/>
              </w:rPr>
              <w:t>Abertura</w:t>
            </w:r>
            <w:r w:rsidRPr="00107F71">
              <w:rPr>
                <w:rFonts w:ascii="Times New Roman" w:eastAsia="Times New Roman" w:hAnsi="Times New Roman" w:cs="Times New Roman"/>
                <w:b/>
                <w:color w:val="auto"/>
                <w:sz w:val="24"/>
              </w:rPr>
              <w:t xml:space="preserve"> </w:t>
            </w:r>
          </w:p>
        </w:tc>
        <w:tc>
          <w:tcPr>
            <w:tcW w:w="11904" w:type="dxa"/>
            <w:tcBorders>
              <w:top w:val="single" w:sz="4" w:space="0" w:color="000000"/>
              <w:left w:val="single" w:sz="4" w:space="0" w:color="000000"/>
              <w:bottom w:val="single" w:sz="4" w:space="0" w:color="000000"/>
              <w:right w:val="single" w:sz="4" w:space="0" w:color="000000"/>
            </w:tcBorders>
          </w:tcPr>
          <w:p w14:paraId="54FE647C" w14:textId="77777777" w:rsidR="001254AB" w:rsidRPr="00107F71" w:rsidRDefault="001254AB" w:rsidP="00207301">
            <w:pPr>
              <w:ind w:right="115"/>
              <w:jc w:val="both"/>
              <w:rPr>
                <w:color w:val="auto"/>
              </w:rPr>
            </w:pPr>
            <w:r w:rsidRPr="00107F71">
              <w:rPr>
                <w:rFonts w:ascii="Times New Roman" w:eastAsia="Times New Roman" w:hAnsi="Times New Roman" w:cs="Times New Roman"/>
                <w:b/>
                <w:color w:val="auto"/>
                <w:sz w:val="24"/>
              </w:rPr>
              <w:t xml:space="preserve"> </w:t>
            </w:r>
            <w:r w:rsidR="00A810C6" w:rsidRPr="00107F71">
              <w:rPr>
                <w:rFonts w:ascii="Times New Roman" w:eastAsia="Times New Roman" w:hAnsi="Times New Roman" w:cs="Times New Roman"/>
                <w:color w:val="auto"/>
                <w:sz w:val="24"/>
              </w:rPr>
              <w:t xml:space="preserve">A Secretária de Auditoria Interna do CJF e os titulares das Unidades de Auditoria Interna dos </w:t>
            </w:r>
            <w:proofErr w:type="spellStart"/>
            <w:r w:rsidR="00A810C6" w:rsidRPr="00107F71">
              <w:rPr>
                <w:rFonts w:ascii="Times New Roman" w:eastAsia="Times New Roman" w:hAnsi="Times New Roman" w:cs="Times New Roman"/>
                <w:color w:val="auto"/>
                <w:sz w:val="24"/>
              </w:rPr>
              <w:t>TRFs</w:t>
            </w:r>
            <w:proofErr w:type="spellEnd"/>
            <w:r w:rsidR="00A810C6" w:rsidRPr="00107F71">
              <w:rPr>
                <w:rFonts w:ascii="Times New Roman" w:eastAsia="Times New Roman" w:hAnsi="Times New Roman" w:cs="Times New Roman"/>
                <w:color w:val="auto"/>
                <w:sz w:val="24"/>
              </w:rPr>
              <w:t xml:space="preserve"> deram as </w:t>
            </w:r>
            <w:proofErr w:type="spellStart"/>
            <w:r w:rsidR="00A810C6" w:rsidRPr="00107F71">
              <w:rPr>
                <w:rFonts w:ascii="Times New Roman" w:eastAsia="Times New Roman" w:hAnsi="Times New Roman" w:cs="Times New Roman"/>
                <w:color w:val="auto"/>
                <w:sz w:val="24"/>
              </w:rPr>
              <w:t>boas vindas</w:t>
            </w:r>
            <w:proofErr w:type="spellEnd"/>
            <w:r w:rsidR="00A810C6" w:rsidRPr="00107F71">
              <w:rPr>
                <w:rFonts w:ascii="Times New Roman" w:eastAsia="Times New Roman" w:hAnsi="Times New Roman" w:cs="Times New Roman"/>
                <w:color w:val="auto"/>
                <w:sz w:val="24"/>
              </w:rPr>
              <w:t xml:space="preserve"> aos representantes da</w:t>
            </w:r>
            <w:r w:rsidR="00E546EC" w:rsidRPr="00107F71">
              <w:rPr>
                <w:rFonts w:ascii="Times New Roman" w:eastAsia="Times New Roman" w:hAnsi="Times New Roman" w:cs="Times New Roman"/>
                <w:color w:val="auto"/>
                <w:sz w:val="24"/>
              </w:rPr>
              <w:t xml:space="preserve">s </w:t>
            </w:r>
            <w:r w:rsidR="00A810C6" w:rsidRPr="00107F71">
              <w:rPr>
                <w:rFonts w:ascii="Times New Roman" w:eastAsia="Times New Roman" w:hAnsi="Times New Roman" w:cs="Times New Roman"/>
                <w:color w:val="auto"/>
                <w:sz w:val="24"/>
              </w:rPr>
              <w:t>Seções Judiciárias, enfatizando ser uma grande satisfação tê-los como participantes do Comitê</w:t>
            </w:r>
            <w:r w:rsidR="00E546EC" w:rsidRPr="00107F71">
              <w:rPr>
                <w:rFonts w:ascii="Times New Roman" w:eastAsia="Times New Roman" w:hAnsi="Times New Roman" w:cs="Times New Roman"/>
                <w:color w:val="auto"/>
                <w:sz w:val="24"/>
              </w:rPr>
              <w:t xml:space="preserve"> e que, com certeza, irão enriquecer as discussões e muito poderão contribuir para o aprimoramento das atividades de auditoria no âmbito da Justiça Federal.</w:t>
            </w:r>
          </w:p>
        </w:tc>
      </w:tr>
      <w:tr w:rsidR="00107F71" w:rsidRPr="00107F71" w14:paraId="6389B6E9" w14:textId="77777777" w:rsidTr="00C11A3E">
        <w:trPr>
          <w:trHeight w:val="1121"/>
        </w:trPr>
        <w:tc>
          <w:tcPr>
            <w:tcW w:w="3260" w:type="dxa"/>
            <w:tcBorders>
              <w:top w:val="single" w:sz="4" w:space="0" w:color="000000"/>
              <w:left w:val="single" w:sz="4" w:space="0" w:color="000000"/>
              <w:bottom w:val="single" w:sz="4" w:space="0" w:color="000000"/>
              <w:right w:val="single" w:sz="4" w:space="0" w:color="000000"/>
            </w:tcBorders>
          </w:tcPr>
          <w:p w14:paraId="47C34D08" w14:textId="77777777" w:rsidR="001254AB" w:rsidRPr="00107F71" w:rsidRDefault="001254AB">
            <w:pPr>
              <w:tabs>
                <w:tab w:val="center" w:pos="1637"/>
                <w:tab w:val="center" w:pos="2716"/>
              </w:tabs>
              <w:rPr>
                <w:color w:val="auto"/>
              </w:rPr>
            </w:pPr>
            <w:r w:rsidRPr="00107F71">
              <w:rPr>
                <w:rFonts w:ascii="Times New Roman" w:eastAsia="Times New Roman" w:hAnsi="Times New Roman" w:cs="Times New Roman"/>
                <w:b/>
                <w:color w:val="auto"/>
                <w:sz w:val="24"/>
                <w:u w:val="single" w:color="000000"/>
              </w:rPr>
              <w:t>Tema</w:t>
            </w:r>
            <w:r w:rsidRPr="00107F71">
              <w:rPr>
                <w:rFonts w:ascii="Times New Roman" w:eastAsia="Times New Roman" w:hAnsi="Times New Roman" w:cs="Times New Roman"/>
                <w:b/>
                <w:color w:val="auto"/>
                <w:sz w:val="24"/>
              </w:rPr>
              <w:t xml:space="preserve">: </w:t>
            </w:r>
            <w:r w:rsidRPr="00107F71">
              <w:rPr>
                <w:rFonts w:ascii="Times New Roman" w:eastAsia="Times New Roman" w:hAnsi="Times New Roman" w:cs="Times New Roman"/>
                <w:b/>
                <w:color w:val="auto"/>
                <w:sz w:val="24"/>
              </w:rPr>
              <w:tab/>
            </w:r>
            <w:r w:rsidRPr="00107F71">
              <w:rPr>
                <w:rFonts w:ascii="Times New Roman" w:eastAsia="Times New Roman" w:hAnsi="Times New Roman" w:cs="Times New Roman"/>
                <w:color w:val="auto"/>
                <w:sz w:val="24"/>
              </w:rPr>
              <w:t xml:space="preserve">Programa </w:t>
            </w:r>
            <w:r w:rsidRPr="00107F71">
              <w:rPr>
                <w:rFonts w:ascii="Times New Roman" w:eastAsia="Times New Roman" w:hAnsi="Times New Roman" w:cs="Times New Roman"/>
                <w:color w:val="auto"/>
                <w:sz w:val="24"/>
              </w:rPr>
              <w:tab/>
              <w:t xml:space="preserve">de </w:t>
            </w:r>
          </w:p>
          <w:p w14:paraId="2A6F157B" w14:textId="77777777" w:rsidR="001254AB" w:rsidRPr="00107F71" w:rsidRDefault="001254AB">
            <w:pPr>
              <w:ind w:left="7"/>
              <w:rPr>
                <w:color w:val="auto"/>
              </w:rPr>
            </w:pPr>
            <w:r w:rsidRPr="00107F71">
              <w:rPr>
                <w:rFonts w:ascii="Times New Roman" w:eastAsia="Times New Roman" w:hAnsi="Times New Roman" w:cs="Times New Roman"/>
                <w:color w:val="auto"/>
                <w:sz w:val="24"/>
              </w:rPr>
              <w:t xml:space="preserve">Qualidade de Auditoria da </w:t>
            </w:r>
          </w:p>
          <w:p w14:paraId="0297E6E7" w14:textId="77777777" w:rsidR="001254AB" w:rsidRPr="00107F71" w:rsidRDefault="001254AB">
            <w:pPr>
              <w:ind w:left="7"/>
              <w:rPr>
                <w:color w:val="auto"/>
              </w:rPr>
            </w:pPr>
            <w:r w:rsidRPr="00107F71">
              <w:rPr>
                <w:rFonts w:ascii="Times New Roman" w:eastAsia="Times New Roman" w:hAnsi="Times New Roman" w:cs="Times New Roman"/>
                <w:color w:val="auto"/>
                <w:sz w:val="24"/>
              </w:rPr>
              <w:t xml:space="preserve">Justiça Federal </w:t>
            </w:r>
          </w:p>
          <w:p w14:paraId="1881EFE1" w14:textId="77777777" w:rsidR="001254AB" w:rsidRPr="00107F71" w:rsidRDefault="001254AB">
            <w:pPr>
              <w:ind w:left="7"/>
              <w:rPr>
                <w:color w:val="auto"/>
              </w:rPr>
            </w:pPr>
            <w:r w:rsidRPr="00107F71">
              <w:rPr>
                <w:rFonts w:ascii="Times New Roman" w:eastAsia="Times New Roman" w:hAnsi="Times New Roman" w:cs="Times New Roman"/>
                <w:color w:val="auto"/>
                <w:sz w:val="24"/>
              </w:rPr>
              <w:t xml:space="preserve"> </w:t>
            </w:r>
          </w:p>
        </w:tc>
        <w:tc>
          <w:tcPr>
            <w:tcW w:w="11904" w:type="dxa"/>
            <w:tcBorders>
              <w:top w:val="single" w:sz="4" w:space="0" w:color="000000"/>
              <w:left w:val="single" w:sz="4" w:space="0" w:color="000000"/>
              <w:bottom w:val="single" w:sz="4" w:space="0" w:color="000000"/>
              <w:right w:val="single" w:sz="4" w:space="0" w:color="000000"/>
            </w:tcBorders>
            <w:shd w:val="clear" w:color="auto" w:fill="auto"/>
          </w:tcPr>
          <w:p w14:paraId="4BDC5AEA" w14:textId="77777777" w:rsidR="001254AB" w:rsidRPr="00107F71" w:rsidRDefault="001254AB">
            <w:pPr>
              <w:ind w:left="2" w:right="123" w:firstLine="2"/>
              <w:jc w:val="both"/>
              <w:rPr>
                <w:rFonts w:ascii="Times New Roman" w:eastAsia="Times New Roman" w:hAnsi="Times New Roman" w:cs="Times New Roman"/>
                <w:color w:val="auto"/>
                <w:sz w:val="24"/>
              </w:rPr>
            </w:pPr>
            <w:r w:rsidRPr="00107F71">
              <w:rPr>
                <w:rFonts w:ascii="Times New Roman" w:eastAsia="Times New Roman" w:hAnsi="Times New Roman" w:cs="Times New Roman"/>
                <w:b/>
                <w:color w:val="auto"/>
                <w:sz w:val="24"/>
              </w:rPr>
              <w:t>Objetivo:</w:t>
            </w:r>
            <w:r w:rsidRPr="00107F71">
              <w:rPr>
                <w:rFonts w:ascii="Times New Roman" w:eastAsia="Times New Roman" w:hAnsi="Times New Roman" w:cs="Times New Roman"/>
                <w:color w:val="auto"/>
                <w:sz w:val="24"/>
              </w:rPr>
              <w:t xml:space="preserve"> Discutir a minuta de Programa de Qualidade de Auditoria da Justiça Federal </w:t>
            </w:r>
          </w:p>
          <w:p w14:paraId="5F989B1F" w14:textId="77777777" w:rsidR="001254AB" w:rsidRPr="00107F71" w:rsidRDefault="001254AB">
            <w:pPr>
              <w:ind w:left="2" w:right="123" w:firstLine="2"/>
              <w:jc w:val="both"/>
              <w:rPr>
                <w:color w:val="auto"/>
              </w:rPr>
            </w:pPr>
          </w:p>
          <w:p w14:paraId="7C83E57A" w14:textId="77777777" w:rsidR="001254AB" w:rsidRPr="00107F71" w:rsidRDefault="001254AB">
            <w:pPr>
              <w:ind w:left="2" w:right="123" w:firstLine="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A Secretária de Auditoria Interna do CJF solicitou aos membros do CTAI que</w:t>
            </w:r>
            <w:r w:rsidR="00BA56DF" w:rsidRPr="00107F71">
              <w:rPr>
                <w:rFonts w:ascii="Times New Roman" w:hAnsi="Times New Roman" w:cs="Times New Roman"/>
                <w:color w:val="auto"/>
                <w:sz w:val="24"/>
                <w:szCs w:val="24"/>
              </w:rPr>
              <w:t xml:space="preserve"> apresent</w:t>
            </w:r>
            <w:r w:rsidR="00E546EC" w:rsidRPr="00107F71">
              <w:rPr>
                <w:rFonts w:ascii="Times New Roman" w:hAnsi="Times New Roman" w:cs="Times New Roman"/>
                <w:color w:val="auto"/>
                <w:sz w:val="24"/>
                <w:szCs w:val="24"/>
              </w:rPr>
              <w:t>e</w:t>
            </w:r>
            <w:r w:rsidR="00BA56DF" w:rsidRPr="00107F71">
              <w:rPr>
                <w:rFonts w:ascii="Times New Roman" w:hAnsi="Times New Roman" w:cs="Times New Roman"/>
                <w:color w:val="auto"/>
                <w:sz w:val="24"/>
                <w:szCs w:val="24"/>
              </w:rPr>
              <w:t>m suas</w:t>
            </w:r>
            <w:r w:rsidRPr="00107F71">
              <w:rPr>
                <w:rFonts w:ascii="Times New Roman" w:hAnsi="Times New Roman" w:cs="Times New Roman"/>
                <w:color w:val="auto"/>
                <w:sz w:val="24"/>
                <w:szCs w:val="24"/>
              </w:rPr>
              <w:t xml:space="preserve"> contribuições </w:t>
            </w:r>
            <w:r w:rsidR="00BA56DF" w:rsidRPr="00107F71">
              <w:rPr>
                <w:rFonts w:ascii="Times New Roman" w:hAnsi="Times New Roman" w:cs="Times New Roman"/>
                <w:color w:val="auto"/>
                <w:sz w:val="24"/>
                <w:szCs w:val="24"/>
              </w:rPr>
              <w:t>à minuta do Programa de Qualidade de Auditoria da Justiça Federal, encaminhado previamente a todos.</w:t>
            </w:r>
          </w:p>
          <w:p w14:paraId="6B0764C4" w14:textId="77777777" w:rsidR="001254AB" w:rsidRPr="00107F71" w:rsidRDefault="001254AB">
            <w:pPr>
              <w:ind w:left="2" w:right="123" w:firstLine="2"/>
              <w:jc w:val="both"/>
              <w:rPr>
                <w:rFonts w:ascii="Times New Roman" w:hAnsi="Times New Roman" w:cs="Times New Roman"/>
                <w:color w:val="auto"/>
                <w:sz w:val="24"/>
                <w:szCs w:val="24"/>
              </w:rPr>
            </w:pPr>
          </w:p>
          <w:p w14:paraId="15B19F54" w14:textId="6940B68A" w:rsidR="001254AB" w:rsidRPr="00107F71" w:rsidRDefault="001254AB">
            <w:pPr>
              <w:ind w:left="2" w:right="123" w:firstLine="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 xml:space="preserve">A Secretária de Auditoria Interna do </w:t>
            </w:r>
            <w:r w:rsidR="00BA56DF" w:rsidRPr="00107F71">
              <w:rPr>
                <w:rFonts w:ascii="Times New Roman" w:hAnsi="Times New Roman" w:cs="Times New Roman"/>
                <w:color w:val="auto"/>
                <w:sz w:val="24"/>
                <w:szCs w:val="24"/>
              </w:rPr>
              <w:t xml:space="preserve">Tribunal Regional Federal da 1ª Região - </w:t>
            </w:r>
            <w:r w:rsidRPr="00107F71">
              <w:rPr>
                <w:rFonts w:ascii="Times New Roman" w:hAnsi="Times New Roman" w:cs="Times New Roman"/>
                <w:color w:val="auto"/>
                <w:sz w:val="24"/>
                <w:szCs w:val="24"/>
              </w:rPr>
              <w:t xml:space="preserve">TRF1 disse ter lido a minuta do PQA do CJF e também a </w:t>
            </w:r>
            <w:r w:rsidR="00BA56DF" w:rsidRPr="00107F71">
              <w:rPr>
                <w:rFonts w:ascii="Times New Roman" w:hAnsi="Times New Roman" w:cs="Times New Roman"/>
                <w:color w:val="auto"/>
                <w:sz w:val="24"/>
                <w:szCs w:val="24"/>
              </w:rPr>
              <w:t>minuta elaborada pelo Conselho Nacional de Justiça -</w:t>
            </w:r>
            <w:r w:rsidRPr="00107F71">
              <w:rPr>
                <w:rFonts w:ascii="Times New Roman" w:hAnsi="Times New Roman" w:cs="Times New Roman"/>
                <w:color w:val="auto"/>
                <w:sz w:val="24"/>
                <w:szCs w:val="24"/>
              </w:rPr>
              <w:t xml:space="preserve"> CNJ e opinou que a minuta do CJF</w:t>
            </w:r>
            <w:r w:rsidR="00E546EC" w:rsidRPr="00107F71">
              <w:rPr>
                <w:rFonts w:ascii="Times New Roman" w:hAnsi="Times New Roman" w:cs="Times New Roman"/>
                <w:color w:val="auto"/>
                <w:sz w:val="24"/>
                <w:szCs w:val="24"/>
              </w:rPr>
              <w:t>, apesar de muito bem feita,</w:t>
            </w:r>
            <w:r w:rsidR="00A5466C" w:rsidRPr="00107F71">
              <w:rPr>
                <w:rFonts w:ascii="Times New Roman" w:hAnsi="Times New Roman" w:cs="Times New Roman"/>
                <w:color w:val="auto"/>
                <w:sz w:val="24"/>
                <w:szCs w:val="24"/>
              </w:rPr>
              <w:t xml:space="preserve"> </w:t>
            </w:r>
            <w:r w:rsidRPr="00107F71">
              <w:rPr>
                <w:rFonts w:ascii="Times New Roman" w:hAnsi="Times New Roman" w:cs="Times New Roman"/>
                <w:color w:val="auto"/>
                <w:sz w:val="24"/>
                <w:szCs w:val="24"/>
              </w:rPr>
              <w:t>está</w:t>
            </w:r>
            <w:bookmarkStart w:id="0" w:name="_GoBack"/>
            <w:bookmarkEnd w:id="0"/>
            <w:r w:rsidRPr="00107F71">
              <w:rPr>
                <w:rFonts w:ascii="Times New Roman" w:hAnsi="Times New Roman" w:cs="Times New Roman"/>
                <w:color w:val="auto"/>
                <w:sz w:val="24"/>
                <w:szCs w:val="24"/>
              </w:rPr>
              <w:t xml:space="preserve"> um pouco complexa, pensa que poderia ser mais próxima do modelo do CNJ, que está mais enxuto, principalmente os questionários. </w:t>
            </w:r>
            <w:r w:rsidR="00BA56DF" w:rsidRPr="00107F71">
              <w:rPr>
                <w:rFonts w:ascii="Times New Roman" w:hAnsi="Times New Roman" w:cs="Times New Roman"/>
                <w:color w:val="auto"/>
                <w:sz w:val="24"/>
                <w:szCs w:val="24"/>
              </w:rPr>
              <w:t>Argumentou</w:t>
            </w:r>
            <w:r w:rsidRPr="00107F71">
              <w:rPr>
                <w:rFonts w:ascii="Times New Roman" w:hAnsi="Times New Roman" w:cs="Times New Roman"/>
                <w:color w:val="auto"/>
                <w:sz w:val="24"/>
                <w:szCs w:val="24"/>
              </w:rPr>
              <w:t xml:space="preserve"> que as unidades teriam mais estímulo para responder </w:t>
            </w:r>
            <w:r w:rsidR="00BA56DF" w:rsidRPr="00107F71">
              <w:rPr>
                <w:rFonts w:ascii="Times New Roman" w:hAnsi="Times New Roman" w:cs="Times New Roman"/>
                <w:color w:val="auto"/>
                <w:sz w:val="24"/>
                <w:szCs w:val="24"/>
              </w:rPr>
              <w:t>a</w:t>
            </w:r>
            <w:r w:rsidRPr="00107F71">
              <w:rPr>
                <w:rFonts w:ascii="Times New Roman" w:hAnsi="Times New Roman" w:cs="Times New Roman"/>
                <w:color w:val="auto"/>
                <w:sz w:val="24"/>
                <w:szCs w:val="24"/>
              </w:rPr>
              <w:t>os questionários se eles fossem mais enxutos. E considerou também que os campos de apresentação de evidências não seriam necessários em todos os quesitos.</w:t>
            </w:r>
            <w:r w:rsidR="00672BF0" w:rsidRPr="00107F71">
              <w:rPr>
                <w:rFonts w:ascii="Times New Roman" w:hAnsi="Times New Roman" w:cs="Times New Roman"/>
                <w:color w:val="auto"/>
                <w:sz w:val="24"/>
                <w:szCs w:val="24"/>
              </w:rPr>
              <w:t xml:space="preserve"> Levantou dúvidas quanto ao indicador dos benefícios financeiros – salientou a dificuldade em medir os riscos institucionais.</w:t>
            </w:r>
          </w:p>
          <w:p w14:paraId="5A3A1130" w14:textId="77777777" w:rsidR="001254AB" w:rsidRPr="00107F71" w:rsidRDefault="001254AB">
            <w:pPr>
              <w:ind w:left="2" w:right="123" w:firstLine="2"/>
              <w:jc w:val="both"/>
              <w:rPr>
                <w:rFonts w:ascii="Times New Roman" w:hAnsi="Times New Roman" w:cs="Times New Roman"/>
                <w:color w:val="auto"/>
                <w:sz w:val="24"/>
                <w:szCs w:val="24"/>
              </w:rPr>
            </w:pPr>
          </w:p>
          <w:p w14:paraId="00B236B5" w14:textId="77777777" w:rsidR="001254AB" w:rsidRPr="00107F71" w:rsidRDefault="001254AB">
            <w:pPr>
              <w:ind w:left="2" w:right="123" w:firstLine="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O representante da Seção Judiciária da Bahia, do mesmo modo, entendeu que os questionários deveriam ser mais simplificados. Disse que as unidades de Auditoria Interna estão em um estágio de maturidade muito inicial e precisam ainda desenvolver muitas competências e que instrumentos mais simplificados seriam mais pertinentes.</w:t>
            </w:r>
          </w:p>
          <w:p w14:paraId="4FE9702E" w14:textId="77777777" w:rsidR="001254AB" w:rsidRPr="00107F71" w:rsidRDefault="001254AB">
            <w:pPr>
              <w:ind w:left="2" w:right="123" w:firstLine="2"/>
              <w:jc w:val="both"/>
              <w:rPr>
                <w:rFonts w:ascii="Times New Roman" w:hAnsi="Times New Roman" w:cs="Times New Roman"/>
                <w:color w:val="auto"/>
                <w:sz w:val="24"/>
                <w:szCs w:val="24"/>
              </w:rPr>
            </w:pPr>
          </w:p>
          <w:p w14:paraId="498177EB" w14:textId="77777777" w:rsidR="001254AB" w:rsidRPr="00107F71" w:rsidRDefault="001254AB">
            <w:pPr>
              <w:ind w:left="2" w:right="123" w:firstLine="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 xml:space="preserve">O Secretário de Auditoria Interna do </w:t>
            </w:r>
            <w:r w:rsidR="00BA56DF" w:rsidRPr="00107F71">
              <w:rPr>
                <w:rFonts w:ascii="Times New Roman" w:hAnsi="Times New Roman" w:cs="Times New Roman"/>
                <w:color w:val="auto"/>
                <w:sz w:val="24"/>
                <w:szCs w:val="24"/>
              </w:rPr>
              <w:t xml:space="preserve">Tribunal Regional Federal da 2ª Região - </w:t>
            </w:r>
            <w:r w:rsidRPr="00107F71">
              <w:rPr>
                <w:rFonts w:ascii="Times New Roman" w:hAnsi="Times New Roman" w:cs="Times New Roman"/>
                <w:color w:val="auto"/>
                <w:sz w:val="24"/>
                <w:szCs w:val="24"/>
              </w:rPr>
              <w:t>TRF2 considerou a minuta do PQA excelente, não tendo críticas a apresentar, mas concordou com a conveniência de se simplificar os questionários. Quanto aos indicadores, pensa que alguns poderiam gerar problemas. Um deles se refere às recomendações atendidas no estoque, já que no TRF constatou que o índice de recomendações atendidas ainda é muito baixo, muitos achados são difíceis de entender ou foram concebidos sem a compreensão adequada do que seria um achado. Pensa que poderiam mudar para “recomendação acolhida”. Defendeu o investimento em treinamentos conjuntos para toda a Justiça Federal, como forma de aprimorar os conhecimentos dos auditores.</w:t>
            </w:r>
          </w:p>
          <w:p w14:paraId="06E24432" w14:textId="77777777" w:rsidR="001254AB" w:rsidRPr="00107F71" w:rsidRDefault="001254AB">
            <w:pPr>
              <w:ind w:left="2" w:right="123" w:firstLine="2"/>
              <w:jc w:val="both"/>
              <w:rPr>
                <w:rFonts w:ascii="Times New Roman" w:hAnsi="Times New Roman" w:cs="Times New Roman"/>
                <w:color w:val="auto"/>
                <w:sz w:val="24"/>
                <w:szCs w:val="24"/>
              </w:rPr>
            </w:pPr>
          </w:p>
          <w:p w14:paraId="315EF321" w14:textId="77777777" w:rsidR="001254AB" w:rsidRPr="00107F71" w:rsidRDefault="001254AB">
            <w:pPr>
              <w:ind w:left="2" w:right="123" w:firstLine="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O representante da Seção Judiciária do Rio de Janeiro avaliou como ótima a minuta do PQA, mas entendeu que, em um primeiro momento, os questionários poderiam ser mais simples. Ponderou que seria oportuno amadurecer a decisão de seguir o modelo do CNJ.</w:t>
            </w:r>
          </w:p>
          <w:p w14:paraId="22A1FEF9" w14:textId="77777777" w:rsidR="001254AB" w:rsidRPr="00107F71" w:rsidRDefault="001254AB">
            <w:pPr>
              <w:ind w:left="2" w:right="123" w:firstLine="2"/>
              <w:jc w:val="both"/>
              <w:rPr>
                <w:rFonts w:ascii="Times New Roman" w:hAnsi="Times New Roman" w:cs="Times New Roman"/>
                <w:color w:val="auto"/>
                <w:sz w:val="24"/>
                <w:szCs w:val="24"/>
              </w:rPr>
            </w:pPr>
          </w:p>
          <w:p w14:paraId="3BBF62F6" w14:textId="77777777" w:rsidR="001254AB" w:rsidRPr="00107F71" w:rsidRDefault="001254AB">
            <w:pPr>
              <w:ind w:left="2" w:right="123" w:firstLine="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 xml:space="preserve">A Secretária de Auditoria Interna do </w:t>
            </w:r>
            <w:r w:rsidR="00BA56DF" w:rsidRPr="00107F71">
              <w:rPr>
                <w:rFonts w:ascii="Times New Roman" w:hAnsi="Times New Roman" w:cs="Times New Roman"/>
                <w:color w:val="auto"/>
                <w:sz w:val="24"/>
                <w:szCs w:val="24"/>
              </w:rPr>
              <w:t xml:space="preserve">Tribunal Regional Federal da 3ª Região - </w:t>
            </w:r>
            <w:r w:rsidRPr="00107F71">
              <w:rPr>
                <w:rFonts w:ascii="Times New Roman" w:hAnsi="Times New Roman" w:cs="Times New Roman"/>
                <w:color w:val="auto"/>
                <w:sz w:val="24"/>
                <w:szCs w:val="24"/>
              </w:rPr>
              <w:t xml:space="preserve">TRF3 considerou muito boa a minuta do PQA e </w:t>
            </w:r>
            <w:r w:rsidR="00BA56DF" w:rsidRPr="00107F71">
              <w:rPr>
                <w:rFonts w:ascii="Times New Roman" w:hAnsi="Times New Roman" w:cs="Times New Roman"/>
                <w:color w:val="auto"/>
                <w:sz w:val="24"/>
                <w:szCs w:val="24"/>
              </w:rPr>
              <w:t>acentuou</w:t>
            </w:r>
            <w:r w:rsidRPr="00107F71">
              <w:rPr>
                <w:rFonts w:ascii="Times New Roman" w:hAnsi="Times New Roman" w:cs="Times New Roman"/>
                <w:color w:val="auto"/>
                <w:sz w:val="24"/>
                <w:szCs w:val="24"/>
              </w:rPr>
              <w:t xml:space="preserve"> que os questionários devem ser entendidos como um grande </w:t>
            </w:r>
            <w:r w:rsidRPr="00107F71">
              <w:rPr>
                <w:rFonts w:ascii="Times New Roman" w:hAnsi="Times New Roman" w:cs="Times New Roman"/>
                <w:i/>
                <w:color w:val="auto"/>
                <w:sz w:val="24"/>
                <w:szCs w:val="24"/>
              </w:rPr>
              <w:t>checklist</w:t>
            </w:r>
            <w:r w:rsidRPr="00107F71">
              <w:rPr>
                <w:rFonts w:ascii="Times New Roman" w:hAnsi="Times New Roman" w:cs="Times New Roman"/>
                <w:color w:val="auto"/>
                <w:sz w:val="24"/>
                <w:szCs w:val="24"/>
              </w:rPr>
              <w:t xml:space="preserve"> para que as Unidades de Auditoria Interna possam avaliar se estão mesmo fazendo o que deveriam fazer, mas concordou, se for o caso, com a simplificação dos instrumentos.</w:t>
            </w:r>
          </w:p>
          <w:p w14:paraId="38443C4D" w14:textId="77777777" w:rsidR="001254AB" w:rsidRPr="00107F71" w:rsidRDefault="001254AB">
            <w:pPr>
              <w:ind w:left="2" w:right="123" w:firstLine="2"/>
              <w:jc w:val="both"/>
              <w:rPr>
                <w:rFonts w:ascii="Times New Roman" w:hAnsi="Times New Roman" w:cs="Times New Roman"/>
                <w:color w:val="auto"/>
                <w:sz w:val="24"/>
                <w:szCs w:val="24"/>
              </w:rPr>
            </w:pPr>
          </w:p>
          <w:p w14:paraId="0C990AFC" w14:textId="316A6490" w:rsidR="009A7108" w:rsidRPr="00107F71" w:rsidRDefault="009A7108" w:rsidP="006E650B">
            <w:pPr>
              <w:shd w:val="clear" w:color="auto" w:fill="FFFFFF"/>
              <w:jc w:val="both"/>
              <w:rPr>
                <w:rFonts w:ascii="Helvetica" w:eastAsia="Times New Roman" w:hAnsi="Helvetica" w:cs="Helvetica"/>
                <w:color w:val="auto"/>
                <w:sz w:val="20"/>
                <w:szCs w:val="20"/>
              </w:rPr>
            </w:pPr>
            <w:r w:rsidRPr="00107F71">
              <w:rPr>
                <w:rFonts w:ascii="Times New Roman" w:eastAsia="Times New Roman" w:hAnsi="Times New Roman" w:cs="Times New Roman"/>
                <w:iCs/>
                <w:color w:val="auto"/>
                <w:sz w:val="24"/>
                <w:szCs w:val="24"/>
              </w:rPr>
              <w:t xml:space="preserve">A representante de São Paulo esclareceu que a mudança de controle interno para auditoria interna é um processo trabalhoso e que as medidas para adequação às Resoluções de </w:t>
            </w:r>
            <w:proofErr w:type="spellStart"/>
            <w:r w:rsidRPr="00107F71">
              <w:rPr>
                <w:rFonts w:ascii="Times New Roman" w:eastAsia="Times New Roman" w:hAnsi="Times New Roman" w:cs="Times New Roman"/>
                <w:iCs/>
                <w:color w:val="auto"/>
                <w:sz w:val="24"/>
                <w:szCs w:val="24"/>
              </w:rPr>
              <w:t>ns</w:t>
            </w:r>
            <w:proofErr w:type="spellEnd"/>
            <w:r w:rsidRPr="00107F71">
              <w:rPr>
                <w:rFonts w:ascii="Times New Roman" w:eastAsia="Times New Roman" w:hAnsi="Times New Roman" w:cs="Times New Roman"/>
                <w:iCs/>
                <w:color w:val="auto"/>
                <w:sz w:val="24"/>
                <w:szCs w:val="24"/>
              </w:rPr>
              <w:t xml:space="preserve">.  676, 677 e 678/2020 do Conselho da Justiça Federal, especialmente </w:t>
            </w:r>
            <w:r w:rsidR="006E650B" w:rsidRPr="00107F71">
              <w:rPr>
                <w:rFonts w:ascii="Times New Roman" w:eastAsia="Times New Roman" w:hAnsi="Times New Roman" w:cs="Times New Roman"/>
                <w:iCs/>
                <w:color w:val="auto"/>
                <w:sz w:val="24"/>
                <w:szCs w:val="24"/>
              </w:rPr>
              <w:t xml:space="preserve">quanto a </w:t>
            </w:r>
            <w:r w:rsidRPr="00107F71">
              <w:rPr>
                <w:rFonts w:ascii="Times New Roman" w:eastAsia="Times New Roman" w:hAnsi="Times New Roman" w:cs="Times New Roman"/>
                <w:iCs/>
                <w:color w:val="auto"/>
                <w:sz w:val="24"/>
                <w:szCs w:val="24"/>
              </w:rPr>
              <w:t xml:space="preserve">não participação da auditoria interna na execução de atos de gestão, estão sendo tomadas pela </w:t>
            </w:r>
            <w:r w:rsidR="006E650B" w:rsidRPr="00107F71">
              <w:rPr>
                <w:rFonts w:ascii="Times New Roman" w:eastAsia="Times New Roman" w:hAnsi="Times New Roman" w:cs="Times New Roman"/>
                <w:iCs/>
                <w:color w:val="auto"/>
                <w:sz w:val="24"/>
                <w:szCs w:val="24"/>
              </w:rPr>
              <w:t>A</w:t>
            </w:r>
            <w:r w:rsidRPr="00107F71">
              <w:rPr>
                <w:rFonts w:ascii="Times New Roman" w:eastAsia="Times New Roman" w:hAnsi="Times New Roman" w:cs="Times New Roman"/>
                <w:iCs/>
                <w:color w:val="auto"/>
                <w:sz w:val="24"/>
                <w:szCs w:val="24"/>
              </w:rPr>
              <w:t xml:space="preserve">lta </w:t>
            </w:r>
            <w:r w:rsidR="006E650B" w:rsidRPr="00107F71">
              <w:rPr>
                <w:rFonts w:ascii="Times New Roman" w:eastAsia="Times New Roman" w:hAnsi="Times New Roman" w:cs="Times New Roman"/>
                <w:iCs/>
                <w:color w:val="auto"/>
                <w:sz w:val="24"/>
                <w:szCs w:val="24"/>
              </w:rPr>
              <w:t>A</w:t>
            </w:r>
            <w:r w:rsidRPr="00107F71">
              <w:rPr>
                <w:rFonts w:ascii="Times New Roman" w:eastAsia="Times New Roman" w:hAnsi="Times New Roman" w:cs="Times New Roman"/>
                <w:iCs/>
                <w:color w:val="auto"/>
                <w:sz w:val="24"/>
                <w:szCs w:val="24"/>
              </w:rPr>
              <w:t>dministração. Opinou pela simplificação dos questionários para aumentar a probabilidade de atenção pelos respondentes. Concordou com a proposta de investimentos em treinamentos.</w:t>
            </w:r>
          </w:p>
          <w:p w14:paraId="643A08FD" w14:textId="77777777" w:rsidR="001254AB" w:rsidRPr="00107F71" w:rsidRDefault="001254AB">
            <w:pPr>
              <w:ind w:left="2" w:right="123" w:firstLine="2"/>
              <w:jc w:val="both"/>
              <w:rPr>
                <w:rFonts w:ascii="Times New Roman" w:hAnsi="Times New Roman" w:cs="Times New Roman"/>
                <w:color w:val="auto"/>
                <w:sz w:val="24"/>
                <w:szCs w:val="24"/>
              </w:rPr>
            </w:pPr>
          </w:p>
          <w:p w14:paraId="2177D111" w14:textId="77777777" w:rsidR="001254AB" w:rsidRPr="00107F71" w:rsidRDefault="001254AB">
            <w:pPr>
              <w:ind w:left="2" w:right="123" w:firstLine="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 xml:space="preserve">O Secretário de Auditoria Interna do </w:t>
            </w:r>
            <w:r w:rsidR="00BA56DF" w:rsidRPr="00107F71">
              <w:rPr>
                <w:rFonts w:ascii="Times New Roman" w:hAnsi="Times New Roman" w:cs="Times New Roman"/>
                <w:color w:val="auto"/>
                <w:sz w:val="24"/>
                <w:szCs w:val="24"/>
              </w:rPr>
              <w:t xml:space="preserve">Tribunal Regional Federal da 4ª Região - </w:t>
            </w:r>
            <w:r w:rsidRPr="00107F71">
              <w:rPr>
                <w:rFonts w:ascii="Times New Roman" w:hAnsi="Times New Roman" w:cs="Times New Roman"/>
                <w:color w:val="auto"/>
                <w:sz w:val="24"/>
                <w:szCs w:val="24"/>
              </w:rPr>
              <w:t xml:space="preserve">TRF4 </w:t>
            </w:r>
            <w:r w:rsidR="00A810C6" w:rsidRPr="00107F71">
              <w:rPr>
                <w:rFonts w:ascii="Times New Roman" w:hAnsi="Times New Roman" w:cs="Times New Roman"/>
                <w:color w:val="auto"/>
                <w:sz w:val="24"/>
                <w:szCs w:val="24"/>
              </w:rPr>
              <w:t>considerou excelente o modelo do CJF, ponderando</w:t>
            </w:r>
            <w:r w:rsidRPr="00107F71">
              <w:rPr>
                <w:rFonts w:ascii="Times New Roman" w:hAnsi="Times New Roman" w:cs="Times New Roman"/>
                <w:color w:val="auto"/>
                <w:sz w:val="24"/>
                <w:szCs w:val="24"/>
              </w:rPr>
              <w:t xml:space="preserve"> que a adesão ao modelo do CNJ traria mais uniformidade, embora considere que os critérios de medição do CNJ – concordo ou não concordo – não seria</w:t>
            </w:r>
            <w:r w:rsidR="00A810C6" w:rsidRPr="00107F71">
              <w:rPr>
                <w:rFonts w:ascii="Times New Roman" w:hAnsi="Times New Roman" w:cs="Times New Roman"/>
                <w:color w:val="auto"/>
                <w:sz w:val="24"/>
                <w:szCs w:val="24"/>
              </w:rPr>
              <w:t>m</w:t>
            </w:r>
            <w:r w:rsidRPr="00107F71">
              <w:rPr>
                <w:rFonts w:ascii="Times New Roman" w:hAnsi="Times New Roman" w:cs="Times New Roman"/>
                <w:color w:val="auto"/>
                <w:sz w:val="24"/>
                <w:szCs w:val="24"/>
              </w:rPr>
              <w:t xml:space="preserve"> o</w:t>
            </w:r>
            <w:r w:rsidR="00A810C6" w:rsidRPr="00107F71">
              <w:rPr>
                <w:rFonts w:ascii="Times New Roman" w:hAnsi="Times New Roman" w:cs="Times New Roman"/>
                <w:color w:val="auto"/>
                <w:sz w:val="24"/>
                <w:szCs w:val="24"/>
              </w:rPr>
              <w:t>s</w:t>
            </w:r>
            <w:r w:rsidRPr="00107F71">
              <w:rPr>
                <w:rFonts w:ascii="Times New Roman" w:hAnsi="Times New Roman" w:cs="Times New Roman"/>
                <w:color w:val="auto"/>
                <w:sz w:val="24"/>
                <w:szCs w:val="24"/>
              </w:rPr>
              <w:t xml:space="preserve"> mais adequado</w:t>
            </w:r>
            <w:r w:rsidR="00A810C6" w:rsidRPr="00107F71">
              <w:rPr>
                <w:rFonts w:ascii="Times New Roman" w:hAnsi="Times New Roman" w:cs="Times New Roman"/>
                <w:color w:val="auto"/>
                <w:sz w:val="24"/>
                <w:szCs w:val="24"/>
              </w:rPr>
              <w:t>s</w:t>
            </w:r>
            <w:r w:rsidRPr="00107F71">
              <w:rPr>
                <w:rFonts w:ascii="Times New Roman" w:hAnsi="Times New Roman" w:cs="Times New Roman"/>
                <w:color w:val="auto"/>
                <w:sz w:val="24"/>
                <w:szCs w:val="24"/>
              </w:rPr>
              <w:t>.</w:t>
            </w:r>
            <w:r w:rsidR="00A810C6" w:rsidRPr="00107F71">
              <w:rPr>
                <w:rFonts w:ascii="Times New Roman" w:hAnsi="Times New Roman" w:cs="Times New Roman"/>
                <w:color w:val="auto"/>
                <w:sz w:val="24"/>
                <w:szCs w:val="24"/>
              </w:rPr>
              <w:t xml:space="preserve"> Ressaltou que os questionários talvez tragam uma certa frustração às Unidades de Auditoria Interna, pois a maioria </w:t>
            </w:r>
            <w:r w:rsidR="00BA56DF" w:rsidRPr="00107F71">
              <w:rPr>
                <w:rFonts w:ascii="Times New Roman" w:hAnsi="Times New Roman" w:cs="Times New Roman"/>
                <w:color w:val="auto"/>
                <w:sz w:val="24"/>
                <w:szCs w:val="24"/>
              </w:rPr>
              <w:t xml:space="preserve">dessas Unidades </w:t>
            </w:r>
            <w:r w:rsidR="00A810C6" w:rsidRPr="00107F71">
              <w:rPr>
                <w:rFonts w:ascii="Times New Roman" w:hAnsi="Times New Roman" w:cs="Times New Roman"/>
                <w:color w:val="auto"/>
                <w:sz w:val="24"/>
                <w:szCs w:val="24"/>
              </w:rPr>
              <w:t>encontra-se em um estágio de maturidade muito inicial. No que tange ao indicador referente às recomendações atendidas, concorda que possa não ser muito bem compreendido. Quanto aos indicadores dos benefícios financeiros, pensa que haverá dificuldade de se chegar a uma medição. No que concerne à questão da recomendação ser atendida ou ser aceita, entende que poderia haver dois tipos de indicadores distintos para ambas a</w:t>
            </w:r>
            <w:r w:rsidR="00101A84" w:rsidRPr="00107F71">
              <w:rPr>
                <w:rFonts w:ascii="Times New Roman" w:hAnsi="Times New Roman" w:cs="Times New Roman"/>
                <w:color w:val="auto"/>
                <w:sz w:val="24"/>
                <w:szCs w:val="24"/>
              </w:rPr>
              <w:t xml:space="preserve">s </w:t>
            </w:r>
            <w:r w:rsidR="00A810C6" w:rsidRPr="00107F71">
              <w:rPr>
                <w:rFonts w:ascii="Times New Roman" w:hAnsi="Times New Roman" w:cs="Times New Roman"/>
                <w:color w:val="auto"/>
                <w:sz w:val="24"/>
                <w:szCs w:val="24"/>
              </w:rPr>
              <w:t>situações. Concorda, ainda, que poderia ser retirada a coluna de evidências dos questionários, ou pelo menos que não se aplique a todas as questões.</w:t>
            </w:r>
          </w:p>
          <w:p w14:paraId="0C9C3605" w14:textId="77777777" w:rsidR="00A810C6" w:rsidRPr="00107F71" w:rsidRDefault="00A810C6">
            <w:pPr>
              <w:ind w:left="2" w:right="123" w:firstLine="2"/>
              <w:jc w:val="both"/>
              <w:rPr>
                <w:rFonts w:ascii="Times New Roman" w:hAnsi="Times New Roman" w:cs="Times New Roman"/>
                <w:color w:val="auto"/>
                <w:sz w:val="24"/>
                <w:szCs w:val="24"/>
              </w:rPr>
            </w:pPr>
          </w:p>
          <w:p w14:paraId="5FD1242C" w14:textId="77777777" w:rsidR="00A810C6" w:rsidRPr="00107F71" w:rsidRDefault="00A810C6">
            <w:pPr>
              <w:ind w:left="2" w:right="123" w:firstLine="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O representante da Seção Judiciária do Rio Grande do Sul</w:t>
            </w:r>
            <w:r w:rsidR="00111DA1" w:rsidRPr="00107F71">
              <w:rPr>
                <w:rFonts w:ascii="Times New Roman" w:hAnsi="Times New Roman" w:cs="Times New Roman"/>
                <w:color w:val="auto"/>
                <w:sz w:val="24"/>
                <w:szCs w:val="24"/>
              </w:rPr>
              <w:t xml:space="preserve"> observou que sua unidade ainda está fazendo a transição do controle interno para auditoria interna, considerando os questionários extensos, temendo que as unidades de primeira instância talvez tenham </w:t>
            </w:r>
            <w:r w:rsidR="002A0D55" w:rsidRPr="00107F71">
              <w:rPr>
                <w:rFonts w:ascii="Times New Roman" w:hAnsi="Times New Roman" w:cs="Times New Roman"/>
                <w:color w:val="auto"/>
                <w:sz w:val="24"/>
                <w:szCs w:val="24"/>
              </w:rPr>
              <w:t xml:space="preserve">bastante </w:t>
            </w:r>
            <w:r w:rsidR="00111DA1" w:rsidRPr="00107F71">
              <w:rPr>
                <w:rFonts w:ascii="Times New Roman" w:hAnsi="Times New Roman" w:cs="Times New Roman"/>
                <w:color w:val="auto"/>
                <w:sz w:val="24"/>
                <w:szCs w:val="24"/>
              </w:rPr>
              <w:t>dificuldade</w:t>
            </w:r>
            <w:r w:rsidR="002A0D55" w:rsidRPr="00107F71">
              <w:rPr>
                <w:rFonts w:ascii="Times New Roman" w:hAnsi="Times New Roman" w:cs="Times New Roman"/>
                <w:color w:val="auto"/>
                <w:sz w:val="24"/>
                <w:szCs w:val="24"/>
              </w:rPr>
              <w:t xml:space="preserve"> em responde-los, haja vista a precariedade de suas estruturas</w:t>
            </w:r>
            <w:r w:rsidR="00EA64BF" w:rsidRPr="00107F71">
              <w:rPr>
                <w:rFonts w:ascii="Times New Roman" w:hAnsi="Times New Roman" w:cs="Times New Roman"/>
                <w:color w:val="auto"/>
                <w:sz w:val="24"/>
                <w:szCs w:val="24"/>
              </w:rPr>
              <w:t>, seria importante que fossem simplificados.</w:t>
            </w:r>
          </w:p>
          <w:p w14:paraId="75659B53" w14:textId="77777777" w:rsidR="00A810C6" w:rsidRPr="00107F71" w:rsidRDefault="00A810C6">
            <w:pPr>
              <w:ind w:left="2" w:right="123" w:firstLine="2"/>
              <w:jc w:val="both"/>
              <w:rPr>
                <w:rFonts w:ascii="Times New Roman" w:hAnsi="Times New Roman" w:cs="Times New Roman"/>
                <w:color w:val="auto"/>
                <w:sz w:val="24"/>
                <w:szCs w:val="24"/>
              </w:rPr>
            </w:pPr>
          </w:p>
          <w:p w14:paraId="5604BC35" w14:textId="77777777" w:rsidR="00A810C6" w:rsidRPr="00107F71" w:rsidRDefault="00A810C6">
            <w:pPr>
              <w:ind w:left="2" w:right="123" w:firstLine="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 xml:space="preserve">A Diretora da Subsecretaria de Auditoria Interna do </w:t>
            </w:r>
            <w:r w:rsidR="00BA56DF" w:rsidRPr="00107F71">
              <w:rPr>
                <w:rFonts w:ascii="Times New Roman" w:hAnsi="Times New Roman" w:cs="Times New Roman"/>
                <w:color w:val="auto"/>
                <w:sz w:val="24"/>
                <w:szCs w:val="24"/>
              </w:rPr>
              <w:t xml:space="preserve">Tribunal Regional Federal da 5ª Região - </w:t>
            </w:r>
            <w:r w:rsidRPr="00107F71">
              <w:rPr>
                <w:rFonts w:ascii="Times New Roman" w:hAnsi="Times New Roman" w:cs="Times New Roman"/>
                <w:color w:val="auto"/>
                <w:sz w:val="24"/>
                <w:szCs w:val="24"/>
              </w:rPr>
              <w:t>TRF5 considerou excelente o modelo do CJF, mas também opinou pela supressão da coluna de evidências dos questionários</w:t>
            </w:r>
            <w:r w:rsidR="00111DA1" w:rsidRPr="00107F71">
              <w:rPr>
                <w:rFonts w:ascii="Times New Roman" w:hAnsi="Times New Roman" w:cs="Times New Roman"/>
                <w:color w:val="auto"/>
                <w:sz w:val="24"/>
                <w:szCs w:val="24"/>
              </w:rPr>
              <w:t>, entendendo ser desnecessário mantê-las. Quanto à complexidade, opinou pela adequação dos questionários, que podem ser até longos, mas são pertinentes. Quanto ao indicador das recomendações atendidas, concordou com o Secretário de Auditoria Interna do TRF4</w:t>
            </w:r>
            <w:r w:rsidR="00BA56DF" w:rsidRPr="00107F71">
              <w:rPr>
                <w:rFonts w:ascii="Times New Roman" w:hAnsi="Times New Roman" w:cs="Times New Roman"/>
                <w:color w:val="auto"/>
                <w:sz w:val="24"/>
                <w:szCs w:val="24"/>
              </w:rPr>
              <w:t>,</w:t>
            </w:r>
            <w:r w:rsidR="00111DA1" w:rsidRPr="00107F71">
              <w:rPr>
                <w:rFonts w:ascii="Times New Roman" w:hAnsi="Times New Roman" w:cs="Times New Roman"/>
                <w:color w:val="auto"/>
                <w:sz w:val="24"/>
                <w:szCs w:val="24"/>
              </w:rPr>
              <w:t xml:space="preserve"> que poderia ser desdobrado em dois indicadores: recomendações atendidas e recomendações acolhidas. No que tange ao estoque de recomendações, também pensa que se trata de um item que pode ter uma interpretação confusa e que poderia ser repensado, para que possa ser estabelecido um parâmetro mais factível e de mais fácil compreensão.</w:t>
            </w:r>
          </w:p>
          <w:p w14:paraId="0EB51D3E" w14:textId="77777777" w:rsidR="00111DA1" w:rsidRPr="00107F71" w:rsidRDefault="00111DA1">
            <w:pPr>
              <w:ind w:left="2" w:right="123" w:firstLine="2"/>
              <w:jc w:val="both"/>
              <w:rPr>
                <w:rFonts w:ascii="Times New Roman" w:hAnsi="Times New Roman" w:cs="Times New Roman"/>
                <w:color w:val="auto"/>
                <w:sz w:val="24"/>
                <w:szCs w:val="24"/>
              </w:rPr>
            </w:pPr>
          </w:p>
          <w:p w14:paraId="552F7AC9" w14:textId="77777777" w:rsidR="00111DA1" w:rsidRPr="00107F71" w:rsidRDefault="00111DA1">
            <w:pPr>
              <w:ind w:left="2" w:right="123" w:firstLine="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O representante da Seção Judiciária da Paraíba já havia apresentado</w:t>
            </w:r>
            <w:r w:rsidR="00BA56DF" w:rsidRPr="00107F71">
              <w:rPr>
                <w:rFonts w:ascii="Times New Roman" w:hAnsi="Times New Roman" w:cs="Times New Roman"/>
                <w:color w:val="auto"/>
                <w:sz w:val="24"/>
                <w:szCs w:val="24"/>
              </w:rPr>
              <w:t>, por e-mail,</w:t>
            </w:r>
            <w:r w:rsidRPr="00107F71">
              <w:rPr>
                <w:rFonts w:ascii="Times New Roman" w:hAnsi="Times New Roman" w:cs="Times New Roman"/>
                <w:color w:val="auto"/>
                <w:sz w:val="24"/>
                <w:szCs w:val="24"/>
              </w:rPr>
              <w:t xml:space="preserve"> uma sugestão de redação à minuta do PQA e ressaltou, principalmente, que para se avaliar as Unidades de Auditoria Interna os respondentes precisam ter conhecimentos de auditoria, por isso opinou que o Anexo V deveria ser repensado. Pontuou que esse questionário extrapola um pouco as orientações do IPPF. Quanto aos demais anexos, considerou-os adequados.</w:t>
            </w:r>
          </w:p>
          <w:p w14:paraId="198651C1" w14:textId="77777777" w:rsidR="001254AB" w:rsidRPr="00107F71" w:rsidRDefault="001254AB">
            <w:pPr>
              <w:ind w:left="2" w:right="123" w:firstLine="2"/>
              <w:jc w:val="both"/>
              <w:rPr>
                <w:rFonts w:ascii="Times New Roman" w:hAnsi="Times New Roman" w:cs="Times New Roman"/>
                <w:color w:val="auto"/>
                <w:sz w:val="24"/>
                <w:szCs w:val="24"/>
              </w:rPr>
            </w:pPr>
          </w:p>
          <w:p w14:paraId="50FB1FB2" w14:textId="48ABE445" w:rsidR="002A0D55" w:rsidRPr="00107F71" w:rsidRDefault="002A0D55">
            <w:pPr>
              <w:ind w:left="2" w:right="123" w:firstLine="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 xml:space="preserve">A Secretária de Auditoria Interna do CJF disse a todos </w:t>
            </w:r>
            <w:r w:rsidR="00A70013" w:rsidRPr="00107F71">
              <w:rPr>
                <w:rFonts w:ascii="Times New Roman" w:hAnsi="Times New Roman" w:cs="Times New Roman"/>
                <w:color w:val="auto"/>
                <w:sz w:val="24"/>
                <w:szCs w:val="24"/>
              </w:rPr>
              <w:t>que fiquem</w:t>
            </w:r>
            <w:r w:rsidRPr="00107F71">
              <w:rPr>
                <w:rFonts w:ascii="Times New Roman" w:hAnsi="Times New Roman" w:cs="Times New Roman"/>
                <w:color w:val="auto"/>
                <w:sz w:val="24"/>
                <w:szCs w:val="24"/>
              </w:rPr>
              <w:t xml:space="preserve"> à vontade para encaminharem suas contribuições à minuta do PQA, enfatizando que ela pode ser realmente aperfeiçoada. Disse que a Secretaria de Auditoria Interna do CJF fez um teste dos questionários e que</w:t>
            </w:r>
            <w:r w:rsidR="00A70013" w:rsidRPr="00107F71">
              <w:rPr>
                <w:rFonts w:ascii="Times New Roman" w:hAnsi="Times New Roman" w:cs="Times New Roman"/>
                <w:color w:val="auto"/>
                <w:sz w:val="24"/>
                <w:szCs w:val="24"/>
              </w:rPr>
              <w:t>,</w:t>
            </w:r>
            <w:r w:rsidRPr="00107F71">
              <w:rPr>
                <w:rFonts w:ascii="Times New Roman" w:hAnsi="Times New Roman" w:cs="Times New Roman"/>
                <w:color w:val="auto"/>
                <w:sz w:val="24"/>
                <w:szCs w:val="24"/>
              </w:rPr>
              <w:t xml:space="preserve"> pela avaliação feita, </w:t>
            </w:r>
            <w:r w:rsidR="00F01608" w:rsidRPr="00107F71">
              <w:rPr>
                <w:rFonts w:ascii="Times New Roman" w:hAnsi="Times New Roman" w:cs="Times New Roman"/>
                <w:color w:val="auto"/>
                <w:sz w:val="24"/>
                <w:szCs w:val="24"/>
              </w:rPr>
              <w:t xml:space="preserve">só </w:t>
            </w:r>
            <w:r w:rsidRPr="00107F71">
              <w:rPr>
                <w:rFonts w:ascii="Times New Roman" w:hAnsi="Times New Roman" w:cs="Times New Roman"/>
                <w:color w:val="auto"/>
                <w:sz w:val="24"/>
                <w:szCs w:val="24"/>
              </w:rPr>
              <w:t xml:space="preserve">foi possível verificar a atual situação em que se encontra a </w:t>
            </w:r>
            <w:r w:rsidR="00A70013" w:rsidRPr="00107F71">
              <w:rPr>
                <w:rFonts w:ascii="Times New Roman" w:hAnsi="Times New Roman" w:cs="Times New Roman"/>
                <w:color w:val="auto"/>
                <w:sz w:val="24"/>
                <w:szCs w:val="24"/>
              </w:rPr>
              <w:t>U</w:t>
            </w:r>
            <w:r w:rsidRPr="00107F71">
              <w:rPr>
                <w:rFonts w:ascii="Times New Roman" w:hAnsi="Times New Roman" w:cs="Times New Roman"/>
                <w:color w:val="auto"/>
                <w:sz w:val="24"/>
                <w:szCs w:val="24"/>
              </w:rPr>
              <w:t>nidade</w:t>
            </w:r>
            <w:r w:rsidR="00F01608" w:rsidRPr="00107F71">
              <w:rPr>
                <w:rFonts w:ascii="Times New Roman" w:hAnsi="Times New Roman" w:cs="Times New Roman"/>
                <w:color w:val="auto"/>
                <w:sz w:val="24"/>
                <w:szCs w:val="24"/>
              </w:rPr>
              <w:t xml:space="preserve"> com a abrangência das questões formuladas. Ao </w:t>
            </w:r>
            <w:r w:rsidR="00781FCB" w:rsidRPr="00107F71">
              <w:rPr>
                <w:rFonts w:ascii="Times New Roman" w:hAnsi="Times New Roman" w:cs="Times New Roman"/>
                <w:color w:val="auto"/>
                <w:sz w:val="24"/>
                <w:szCs w:val="24"/>
              </w:rPr>
              <w:t>reduzi-las</w:t>
            </w:r>
            <w:r w:rsidR="00F01608" w:rsidRPr="00107F71">
              <w:rPr>
                <w:rFonts w:ascii="Times New Roman" w:hAnsi="Times New Roman" w:cs="Times New Roman"/>
                <w:color w:val="auto"/>
                <w:sz w:val="24"/>
                <w:szCs w:val="24"/>
              </w:rPr>
              <w:t>, o nível ficou bem alto, portanto, diferente da realidade atual das unidades de auditoria interna.</w:t>
            </w:r>
            <w:r w:rsidRPr="00107F71">
              <w:rPr>
                <w:rFonts w:ascii="Times New Roman" w:hAnsi="Times New Roman" w:cs="Times New Roman"/>
                <w:color w:val="auto"/>
                <w:sz w:val="24"/>
                <w:szCs w:val="24"/>
              </w:rPr>
              <w:t xml:space="preserve"> </w:t>
            </w:r>
            <w:r w:rsidR="00A70013" w:rsidRPr="00107F71">
              <w:rPr>
                <w:rFonts w:ascii="Times New Roman" w:hAnsi="Times New Roman" w:cs="Times New Roman"/>
                <w:color w:val="auto"/>
                <w:sz w:val="24"/>
                <w:szCs w:val="24"/>
              </w:rPr>
              <w:t>P</w:t>
            </w:r>
            <w:r w:rsidRPr="00107F71">
              <w:rPr>
                <w:rFonts w:ascii="Times New Roman" w:hAnsi="Times New Roman" w:cs="Times New Roman"/>
                <w:color w:val="auto"/>
                <w:sz w:val="24"/>
                <w:szCs w:val="24"/>
              </w:rPr>
              <w:t xml:space="preserve">ensa que, para que as </w:t>
            </w:r>
            <w:r w:rsidR="00A70013" w:rsidRPr="00107F71">
              <w:rPr>
                <w:rFonts w:ascii="Times New Roman" w:hAnsi="Times New Roman" w:cs="Times New Roman"/>
                <w:color w:val="auto"/>
                <w:sz w:val="24"/>
                <w:szCs w:val="24"/>
              </w:rPr>
              <w:t>U</w:t>
            </w:r>
            <w:r w:rsidRPr="00107F71">
              <w:rPr>
                <w:rFonts w:ascii="Times New Roman" w:hAnsi="Times New Roman" w:cs="Times New Roman"/>
                <w:color w:val="auto"/>
                <w:sz w:val="24"/>
                <w:szCs w:val="24"/>
              </w:rPr>
              <w:t xml:space="preserve">nidades possam avançar, é necessário que a avaliação abranja todo esse conjunto de questões, </w:t>
            </w:r>
            <w:r w:rsidR="00F01608" w:rsidRPr="00107F71">
              <w:rPr>
                <w:rFonts w:ascii="Times New Roman" w:hAnsi="Times New Roman" w:cs="Times New Roman"/>
                <w:color w:val="auto"/>
                <w:sz w:val="24"/>
                <w:szCs w:val="24"/>
              </w:rPr>
              <w:t>para permitir o correto enquadramento</w:t>
            </w:r>
            <w:r w:rsidRPr="00107F71">
              <w:rPr>
                <w:rFonts w:ascii="Times New Roman" w:hAnsi="Times New Roman" w:cs="Times New Roman"/>
                <w:color w:val="auto"/>
                <w:sz w:val="24"/>
                <w:szCs w:val="24"/>
              </w:rPr>
              <w:t xml:space="preserve">. </w:t>
            </w:r>
            <w:r w:rsidR="00EA64BF" w:rsidRPr="00107F71">
              <w:rPr>
                <w:rFonts w:ascii="Times New Roman" w:hAnsi="Times New Roman" w:cs="Times New Roman"/>
                <w:color w:val="auto"/>
                <w:sz w:val="24"/>
                <w:szCs w:val="24"/>
              </w:rPr>
              <w:t>Ponderou</w:t>
            </w:r>
            <w:r w:rsidR="00F01608" w:rsidRPr="00107F71">
              <w:rPr>
                <w:rFonts w:ascii="Times New Roman" w:hAnsi="Times New Roman" w:cs="Times New Roman"/>
                <w:color w:val="auto"/>
                <w:sz w:val="24"/>
                <w:szCs w:val="24"/>
              </w:rPr>
              <w:t xml:space="preserve">, </w:t>
            </w:r>
            <w:r w:rsidR="00781FCB" w:rsidRPr="00107F71">
              <w:rPr>
                <w:rFonts w:ascii="Times New Roman" w:hAnsi="Times New Roman" w:cs="Times New Roman"/>
                <w:color w:val="auto"/>
                <w:sz w:val="24"/>
                <w:szCs w:val="24"/>
              </w:rPr>
              <w:t xml:space="preserve">na sequência, </w:t>
            </w:r>
            <w:r w:rsidR="00EA64BF" w:rsidRPr="00107F71">
              <w:rPr>
                <w:rFonts w:ascii="Times New Roman" w:hAnsi="Times New Roman" w:cs="Times New Roman"/>
                <w:color w:val="auto"/>
                <w:sz w:val="24"/>
                <w:szCs w:val="24"/>
              </w:rPr>
              <w:t xml:space="preserve">a </w:t>
            </w:r>
            <w:r w:rsidR="00F01608" w:rsidRPr="00107F71">
              <w:rPr>
                <w:rFonts w:ascii="Times New Roman" w:hAnsi="Times New Roman" w:cs="Times New Roman"/>
                <w:color w:val="auto"/>
                <w:sz w:val="24"/>
                <w:szCs w:val="24"/>
              </w:rPr>
              <w:t>necessidade de aplicação dos questionários</w:t>
            </w:r>
            <w:r w:rsidR="00781FCB" w:rsidRPr="00107F71">
              <w:rPr>
                <w:rFonts w:ascii="Times New Roman" w:hAnsi="Times New Roman" w:cs="Times New Roman"/>
                <w:color w:val="auto"/>
                <w:sz w:val="24"/>
                <w:szCs w:val="24"/>
              </w:rPr>
              <w:t xml:space="preserve"> pelos membros do CTAI</w:t>
            </w:r>
            <w:r w:rsidR="00F01608" w:rsidRPr="00107F71">
              <w:rPr>
                <w:rFonts w:ascii="Times New Roman" w:hAnsi="Times New Roman" w:cs="Times New Roman"/>
                <w:color w:val="auto"/>
                <w:sz w:val="24"/>
                <w:szCs w:val="24"/>
              </w:rPr>
              <w:t xml:space="preserve">, para testá-los, de modo a poderem avaliar a conveniência de reduzir </w:t>
            </w:r>
            <w:r w:rsidR="00781FCB" w:rsidRPr="00107F71">
              <w:rPr>
                <w:rFonts w:ascii="Times New Roman" w:hAnsi="Times New Roman" w:cs="Times New Roman"/>
                <w:color w:val="auto"/>
                <w:sz w:val="24"/>
                <w:szCs w:val="24"/>
              </w:rPr>
              <w:t xml:space="preserve">ou não </w:t>
            </w:r>
            <w:r w:rsidR="00F01608" w:rsidRPr="00107F71">
              <w:rPr>
                <w:rFonts w:ascii="Times New Roman" w:hAnsi="Times New Roman" w:cs="Times New Roman"/>
                <w:color w:val="auto"/>
                <w:sz w:val="24"/>
                <w:szCs w:val="24"/>
              </w:rPr>
              <w:t xml:space="preserve">o número de questões. </w:t>
            </w:r>
            <w:r w:rsidR="00781FCB" w:rsidRPr="00107F71">
              <w:rPr>
                <w:rFonts w:ascii="Times New Roman" w:hAnsi="Times New Roman" w:cs="Times New Roman"/>
                <w:color w:val="auto"/>
                <w:sz w:val="24"/>
                <w:szCs w:val="24"/>
              </w:rPr>
              <w:t xml:space="preserve">Em relação </w:t>
            </w:r>
            <w:r w:rsidR="00F01608" w:rsidRPr="00107F71">
              <w:rPr>
                <w:rFonts w:ascii="Times New Roman" w:hAnsi="Times New Roman" w:cs="Times New Roman"/>
                <w:color w:val="auto"/>
                <w:sz w:val="24"/>
                <w:szCs w:val="24"/>
              </w:rPr>
              <w:t xml:space="preserve">ao questionamento </w:t>
            </w:r>
            <w:r w:rsidR="00F12959" w:rsidRPr="00107F71">
              <w:rPr>
                <w:rFonts w:ascii="Times New Roman" w:hAnsi="Times New Roman" w:cs="Times New Roman"/>
                <w:color w:val="auto"/>
                <w:sz w:val="24"/>
                <w:szCs w:val="24"/>
              </w:rPr>
              <w:t>d</w:t>
            </w:r>
            <w:r w:rsidRPr="00107F71">
              <w:rPr>
                <w:rFonts w:ascii="Times New Roman" w:hAnsi="Times New Roman" w:cs="Times New Roman"/>
                <w:color w:val="auto"/>
                <w:sz w:val="24"/>
                <w:szCs w:val="24"/>
              </w:rPr>
              <w:t>o Anexo V, entendeu que as unidades do Órgão, por serem em algum momento unidades auditadas, possuem conhecimento dos procedimentos básicos de auditoria – os planos de auditoria</w:t>
            </w:r>
            <w:r w:rsidR="00EA64BF" w:rsidRPr="00107F71">
              <w:rPr>
                <w:rFonts w:ascii="Times New Roman" w:hAnsi="Times New Roman" w:cs="Times New Roman"/>
                <w:color w:val="auto"/>
                <w:sz w:val="24"/>
                <w:szCs w:val="24"/>
              </w:rPr>
              <w:t xml:space="preserve"> e os</w:t>
            </w:r>
            <w:r w:rsidRPr="00107F71">
              <w:rPr>
                <w:rFonts w:ascii="Times New Roman" w:hAnsi="Times New Roman" w:cs="Times New Roman"/>
                <w:color w:val="auto"/>
                <w:sz w:val="24"/>
                <w:szCs w:val="24"/>
              </w:rPr>
              <w:t xml:space="preserve"> relatórios de auditoria</w:t>
            </w:r>
            <w:r w:rsidR="00F01608" w:rsidRPr="00107F71">
              <w:rPr>
                <w:rFonts w:ascii="Times New Roman" w:hAnsi="Times New Roman" w:cs="Times New Roman"/>
                <w:color w:val="auto"/>
                <w:sz w:val="24"/>
                <w:szCs w:val="24"/>
              </w:rPr>
              <w:t xml:space="preserve"> e por isso, no seu entender, estão aptas </w:t>
            </w:r>
            <w:r w:rsidR="00436D8A" w:rsidRPr="00107F71">
              <w:rPr>
                <w:rFonts w:ascii="Times New Roman" w:hAnsi="Times New Roman" w:cs="Times New Roman"/>
                <w:color w:val="auto"/>
                <w:sz w:val="24"/>
                <w:szCs w:val="24"/>
              </w:rPr>
              <w:t>para responder as questões contidas</w:t>
            </w:r>
            <w:r w:rsidR="00F01608" w:rsidRPr="00107F71">
              <w:rPr>
                <w:rFonts w:ascii="Times New Roman" w:hAnsi="Times New Roman" w:cs="Times New Roman"/>
                <w:color w:val="auto"/>
                <w:sz w:val="24"/>
                <w:szCs w:val="24"/>
              </w:rPr>
              <w:t xml:space="preserve"> </w:t>
            </w:r>
            <w:r w:rsidR="00436D8A" w:rsidRPr="00107F71">
              <w:rPr>
                <w:rFonts w:ascii="Times New Roman" w:hAnsi="Times New Roman" w:cs="Times New Roman"/>
                <w:color w:val="auto"/>
                <w:sz w:val="24"/>
                <w:szCs w:val="24"/>
              </w:rPr>
              <w:t>n</w:t>
            </w:r>
            <w:r w:rsidR="00F01608" w:rsidRPr="00107F71">
              <w:rPr>
                <w:rFonts w:ascii="Times New Roman" w:hAnsi="Times New Roman" w:cs="Times New Roman"/>
                <w:color w:val="auto"/>
                <w:sz w:val="24"/>
                <w:szCs w:val="24"/>
              </w:rPr>
              <w:t>os questionários.</w:t>
            </w:r>
          </w:p>
          <w:p w14:paraId="4CFBCD8C" w14:textId="77777777" w:rsidR="002A0D55" w:rsidRPr="00107F71" w:rsidRDefault="002A0D55">
            <w:pPr>
              <w:ind w:left="2" w:right="123" w:firstLine="2"/>
              <w:jc w:val="both"/>
              <w:rPr>
                <w:rFonts w:ascii="Times New Roman" w:hAnsi="Times New Roman" w:cs="Times New Roman"/>
                <w:color w:val="auto"/>
                <w:sz w:val="24"/>
                <w:szCs w:val="24"/>
              </w:rPr>
            </w:pPr>
          </w:p>
          <w:p w14:paraId="7309648C" w14:textId="50FF34AD" w:rsidR="002A0D55" w:rsidRPr="00107F71" w:rsidRDefault="00A70013">
            <w:pPr>
              <w:ind w:left="2" w:right="123" w:firstLine="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Ela</w:t>
            </w:r>
            <w:r w:rsidR="002A0D55" w:rsidRPr="00107F71">
              <w:rPr>
                <w:rFonts w:ascii="Times New Roman" w:hAnsi="Times New Roman" w:cs="Times New Roman"/>
                <w:color w:val="auto"/>
                <w:sz w:val="24"/>
                <w:szCs w:val="24"/>
              </w:rPr>
              <w:t xml:space="preserve"> questionou se algum dos membros do CTAI respondeu aos questionários como teste. A Secretária de Auditoria Interna do TRF1 disse ter respondido</w:t>
            </w:r>
            <w:r w:rsidR="009A7108" w:rsidRPr="00107F71">
              <w:rPr>
                <w:rFonts w:ascii="Times New Roman" w:hAnsi="Times New Roman" w:cs="Times New Roman"/>
                <w:color w:val="auto"/>
                <w:sz w:val="24"/>
                <w:szCs w:val="24"/>
              </w:rPr>
              <w:t xml:space="preserve"> os questionários elaborados pela sua unidade de auditoria em 2020, antes do envio desse material à SAI/CJF, tendo constatado que a sua Unidade se encontra no nível 2</w:t>
            </w:r>
            <w:r w:rsidR="002A0D55" w:rsidRPr="00107F71">
              <w:rPr>
                <w:rFonts w:ascii="Times New Roman" w:hAnsi="Times New Roman" w:cs="Times New Roman"/>
                <w:color w:val="auto"/>
                <w:sz w:val="24"/>
                <w:szCs w:val="24"/>
              </w:rPr>
              <w:t xml:space="preserve">, e que muitas </w:t>
            </w:r>
            <w:r w:rsidRPr="00107F71">
              <w:rPr>
                <w:rFonts w:ascii="Times New Roman" w:hAnsi="Times New Roman" w:cs="Times New Roman"/>
                <w:color w:val="auto"/>
                <w:sz w:val="24"/>
                <w:szCs w:val="24"/>
              </w:rPr>
              <w:t>S</w:t>
            </w:r>
            <w:r w:rsidR="002A0D55" w:rsidRPr="00107F71">
              <w:rPr>
                <w:rFonts w:ascii="Times New Roman" w:hAnsi="Times New Roman" w:cs="Times New Roman"/>
                <w:color w:val="auto"/>
                <w:sz w:val="24"/>
                <w:szCs w:val="24"/>
              </w:rPr>
              <w:t xml:space="preserve">eções </w:t>
            </w:r>
            <w:r w:rsidRPr="00107F71">
              <w:rPr>
                <w:rFonts w:ascii="Times New Roman" w:hAnsi="Times New Roman" w:cs="Times New Roman"/>
                <w:color w:val="auto"/>
                <w:sz w:val="24"/>
                <w:szCs w:val="24"/>
              </w:rPr>
              <w:t>J</w:t>
            </w:r>
            <w:r w:rsidR="002A0D55" w:rsidRPr="00107F71">
              <w:rPr>
                <w:rFonts w:ascii="Times New Roman" w:hAnsi="Times New Roman" w:cs="Times New Roman"/>
                <w:color w:val="auto"/>
                <w:sz w:val="24"/>
                <w:szCs w:val="24"/>
              </w:rPr>
              <w:t>udiciárias se encontram no nível 1.</w:t>
            </w:r>
          </w:p>
          <w:p w14:paraId="4A635641" w14:textId="77777777" w:rsidR="0035320D" w:rsidRPr="00107F71" w:rsidRDefault="0035320D">
            <w:pPr>
              <w:ind w:left="2" w:right="123" w:firstLine="2"/>
              <w:jc w:val="both"/>
              <w:rPr>
                <w:rFonts w:ascii="Times New Roman" w:hAnsi="Times New Roman" w:cs="Times New Roman"/>
                <w:color w:val="auto"/>
                <w:sz w:val="24"/>
                <w:szCs w:val="24"/>
              </w:rPr>
            </w:pPr>
          </w:p>
          <w:p w14:paraId="5FF0DE24" w14:textId="133047DC" w:rsidR="0035320D" w:rsidRPr="00107F71" w:rsidRDefault="0035320D">
            <w:pPr>
              <w:ind w:left="2" w:right="123" w:firstLine="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 xml:space="preserve">A Secretária de Auditoria Interna do CJF </w:t>
            </w:r>
            <w:r w:rsidR="00F01608" w:rsidRPr="00107F71">
              <w:rPr>
                <w:rFonts w:ascii="Times New Roman" w:hAnsi="Times New Roman" w:cs="Times New Roman"/>
                <w:color w:val="auto"/>
                <w:sz w:val="24"/>
                <w:szCs w:val="24"/>
              </w:rPr>
              <w:t>reforçou</w:t>
            </w:r>
            <w:r w:rsidRPr="00107F71">
              <w:rPr>
                <w:rFonts w:ascii="Times New Roman" w:hAnsi="Times New Roman" w:cs="Times New Roman"/>
                <w:color w:val="auto"/>
                <w:sz w:val="24"/>
                <w:szCs w:val="24"/>
              </w:rPr>
              <w:t xml:space="preserve"> </w:t>
            </w:r>
            <w:r w:rsidR="00F01608" w:rsidRPr="00107F71">
              <w:rPr>
                <w:rFonts w:ascii="Times New Roman" w:hAnsi="Times New Roman" w:cs="Times New Roman"/>
                <w:color w:val="auto"/>
                <w:sz w:val="24"/>
                <w:szCs w:val="24"/>
              </w:rPr>
              <w:t>a necessidade de aplicação dos questionários aos membros do CTAI,</w:t>
            </w:r>
            <w:r w:rsidR="00436D8A" w:rsidRPr="00107F71">
              <w:rPr>
                <w:rFonts w:ascii="Times New Roman" w:hAnsi="Times New Roman" w:cs="Times New Roman"/>
                <w:color w:val="auto"/>
                <w:sz w:val="24"/>
                <w:szCs w:val="24"/>
              </w:rPr>
              <w:t xml:space="preserve"> antes da realização de qualquer redução </w:t>
            </w:r>
            <w:r w:rsidR="00F01608" w:rsidRPr="00107F71">
              <w:rPr>
                <w:rFonts w:ascii="Times New Roman" w:hAnsi="Times New Roman" w:cs="Times New Roman"/>
                <w:color w:val="auto"/>
                <w:sz w:val="24"/>
                <w:szCs w:val="24"/>
              </w:rPr>
              <w:t xml:space="preserve"> </w:t>
            </w:r>
            <w:r w:rsidR="00781FCB" w:rsidRPr="00107F71">
              <w:rPr>
                <w:rFonts w:ascii="Times New Roman" w:hAnsi="Times New Roman" w:cs="Times New Roman"/>
                <w:color w:val="auto"/>
                <w:sz w:val="24"/>
                <w:szCs w:val="24"/>
              </w:rPr>
              <w:t>e p</w:t>
            </w:r>
            <w:r w:rsidR="00672BF0" w:rsidRPr="00107F71">
              <w:rPr>
                <w:rFonts w:ascii="Times New Roman" w:hAnsi="Times New Roman" w:cs="Times New Roman"/>
                <w:color w:val="auto"/>
                <w:sz w:val="24"/>
                <w:szCs w:val="24"/>
              </w:rPr>
              <w:t xml:space="preserve">ediu que todos encaminhem ao CJF suas sugestões </w:t>
            </w:r>
            <w:r w:rsidR="00781FCB" w:rsidRPr="00107F71">
              <w:rPr>
                <w:rFonts w:ascii="Times New Roman" w:hAnsi="Times New Roman" w:cs="Times New Roman"/>
                <w:color w:val="auto"/>
                <w:sz w:val="24"/>
                <w:szCs w:val="24"/>
              </w:rPr>
              <w:t xml:space="preserve">(corpo da minuta, </w:t>
            </w:r>
            <w:r w:rsidR="00672BF0" w:rsidRPr="00107F71">
              <w:rPr>
                <w:rFonts w:ascii="Times New Roman" w:hAnsi="Times New Roman" w:cs="Times New Roman"/>
                <w:color w:val="auto"/>
                <w:sz w:val="24"/>
                <w:szCs w:val="24"/>
              </w:rPr>
              <w:t>de novos indicadores ou de alteração dos indicadores, bem como de sugestões de questões para inclusão ou de supressão de questões dos questionários</w:t>
            </w:r>
            <w:r w:rsidR="00781FCB" w:rsidRPr="00107F71">
              <w:rPr>
                <w:rFonts w:ascii="Times New Roman" w:hAnsi="Times New Roman" w:cs="Times New Roman"/>
                <w:color w:val="auto"/>
                <w:sz w:val="24"/>
                <w:szCs w:val="24"/>
              </w:rPr>
              <w:t>).</w:t>
            </w:r>
          </w:p>
          <w:p w14:paraId="368705D0" w14:textId="77777777" w:rsidR="00672BF0" w:rsidRPr="00107F71" w:rsidRDefault="00672BF0">
            <w:pPr>
              <w:ind w:left="2" w:right="123" w:firstLine="2"/>
              <w:jc w:val="both"/>
              <w:rPr>
                <w:rFonts w:ascii="Times New Roman" w:hAnsi="Times New Roman" w:cs="Times New Roman"/>
                <w:color w:val="auto"/>
                <w:sz w:val="24"/>
                <w:szCs w:val="24"/>
              </w:rPr>
            </w:pPr>
          </w:p>
          <w:p w14:paraId="74F6C444" w14:textId="77777777" w:rsidR="00672BF0" w:rsidRPr="00107F71" w:rsidRDefault="000D0837" w:rsidP="00672BF0">
            <w:pPr>
              <w:ind w:right="123"/>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Em seguida, a Secretária de Auditoria Interna do CJF r</w:t>
            </w:r>
            <w:r w:rsidR="00672BF0" w:rsidRPr="00107F71">
              <w:rPr>
                <w:rFonts w:ascii="Times New Roman" w:hAnsi="Times New Roman" w:cs="Times New Roman"/>
                <w:color w:val="auto"/>
                <w:sz w:val="24"/>
                <w:szCs w:val="24"/>
              </w:rPr>
              <w:t xml:space="preserve">essaltou ter encontrado </w:t>
            </w:r>
            <w:r w:rsidR="00D943DB" w:rsidRPr="00107F71">
              <w:rPr>
                <w:rFonts w:ascii="Times New Roman" w:hAnsi="Times New Roman" w:cs="Times New Roman"/>
                <w:color w:val="auto"/>
                <w:sz w:val="24"/>
                <w:szCs w:val="24"/>
              </w:rPr>
              <w:t xml:space="preserve">inconsistências entre </w:t>
            </w:r>
            <w:r w:rsidRPr="00107F71">
              <w:rPr>
                <w:rFonts w:ascii="Times New Roman" w:hAnsi="Times New Roman" w:cs="Times New Roman"/>
                <w:color w:val="auto"/>
                <w:sz w:val="24"/>
                <w:szCs w:val="24"/>
              </w:rPr>
              <w:t>dispositivos da Resolução CJF n. 677</w:t>
            </w:r>
            <w:r w:rsidR="00A70013" w:rsidRPr="00107F71">
              <w:rPr>
                <w:rFonts w:ascii="Times New Roman" w:hAnsi="Times New Roman" w:cs="Times New Roman"/>
                <w:color w:val="auto"/>
                <w:sz w:val="24"/>
                <w:szCs w:val="24"/>
              </w:rPr>
              <w:t xml:space="preserve">, de 23 de novembro de </w:t>
            </w:r>
            <w:r w:rsidRPr="00107F71">
              <w:rPr>
                <w:rFonts w:ascii="Times New Roman" w:hAnsi="Times New Roman" w:cs="Times New Roman"/>
                <w:color w:val="auto"/>
                <w:sz w:val="24"/>
                <w:szCs w:val="24"/>
              </w:rPr>
              <w:t>2020</w:t>
            </w:r>
            <w:r w:rsidR="00C56C90" w:rsidRPr="00107F71">
              <w:rPr>
                <w:rFonts w:ascii="Times New Roman" w:hAnsi="Times New Roman" w:cs="Times New Roman"/>
                <w:color w:val="auto"/>
                <w:sz w:val="24"/>
                <w:szCs w:val="24"/>
              </w:rPr>
              <w:t xml:space="preserve"> -</w:t>
            </w:r>
            <w:r w:rsidR="00D943DB" w:rsidRPr="00107F71">
              <w:rPr>
                <w:rFonts w:ascii="Times New Roman" w:hAnsi="Times New Roman" w:cs="Times New Roman"/>
                <w:color w:val="auto"/>
                <w:sz w:val="24"/>
                <w:szCs w:val="24"/>
              </w:rPr>
              <w:t xml:space="preserve"> Estatuto </w:t>
            </w:r>
            <w:r w:rsidR="00C56C90" w:rsidRPr="00107F71">
              <w:rPr>
                <w:rFonts w:ascii="Times New Roman" w:hAnsi="Times New Roman" w:cs="Times New Roman"/>
                <w:color w:val="auto"/>
                <w:sz w:val="24"/>
                <w:szCs w:val="24"/>
              </w:rPr>
              <w:t>da Atividade de Auditoria Interna da Justiça Federal</w:t>
            </w:r>
            <w:r w:rsidR="00D943DB" w:rsidRPr="00107F71">
              <w:rPr>
                <w:rFonts w:ascii="Times New Roman" w:hAnsi="Times New Roman" w:cs="Times New Roman"/>
                <w:color w:val="auto"/>
                <w:sz w:val="24"/>
                <w:szCs w:val="24"/>
              </w:rPr>
              <w:t xml:space="preserve"> e a Resolução</w:t>
            </w:r>
            <w:r w:rsidR="00C56C90" w:rsidRPr="00107F71">
              <w:rPr>
                <w:rFonts w:ascii="Times New Roman" w:hAnsi="Times New Roman" w:cs="Times New Roman"/>
                <w:color w:val="auto"/>
                <w:sz w:val="24"/>
                <w:szCs w:val="24"/>
              </w:rPr>
              <w:t xml:space="preserve"> CJF n. 678</w:t>
            </w:r>
            <w:r w:rsidR="00A70013" w:rsidRPr="00107F71">
              <w:rPr>
                <w:rFonts w:ascii="Times New Roman" w:hAnsi="Times New Roman" w:cs="Times New Roman"/>
                <w:color w:val="auto"/>
                <w:sz w:val="24"/>
                <w:szCs w:val="24"/>
              </w:rPr>
              <w:t xml:space="preserve">, de 30 de novembro de </w:t>
            </w:r>
            <w:r w:rsidR="00C56C90" w:rsidRPr="00107F71">
              <w:rPr>
                <w:rFonts w:ascii="Times New Roman" w:hAnsi="Times New Roman" w:cs="Times New Roman"/>
                <w:color w:val="auto"/>
                <w:sz w:val="24"/>
                <w:szCs w:val="24"/>
              </w:rPr>
              <w:t>2020 – Programa de Qualidade de Auditoria da Justiça Federal.</w:t>
            </w:r>
            <w:r w:rsidR="005B296B" w:rsidRPr="00107F71">
              <w:rPr>
                <w:rFonts w:ascii="Times New Roman" w:hAnsi="Times New Roman" w:cs="Times New Roman"/>
                <w:color w:val="auto"/>
                <w:sz w:val="24"/>
                <w:szCs w:val="24"/>
              </w:rPr>
              <w:t xml:space="preserve"> Uma inconsistência é entre o art. 113 da Resolução CJF n. 677/2020, o qual estipula que cabe ao responsável pela unidade de Auditoria Interna comunicar periodicamente os resultados do PQA à Alta Administração, e o art. 9º</w:t>
            </w:r>
            <w:r w:rsidR="00A70013" w:rsidRPr="00107F71">
              <w:rPr>
                <w:rFonts w:ascii="Times New Roman" w:hAnsi="Times New Roman" w:cs="Times New Roman"/>
                <w:color w:val="auto"/>
                <w:sz w:val="24"/>
                <w:szCs w:val="24"/>
              </w:rPr>
              <w:t>, que determina o reporte anual dos resultados do PQA ao Colegiado do CJF ou ao Conselho de Administração do TRF.</w:t>
            </w:r>
          </w:p>
          <w:p w14:paraId="39D45E63" w14:textId="77777777" w:rsidR="00A70013" w:rsidRPr="00107F71" w:rsidRDefault="00A70013" w:rsidP="00672BF0">
            <w:pPr>
              <w:ind w:right="123"/>
              <w:jc w:val="both"/>
              <w:rPr>
                <w:rFonts w:ascii="Times New Roman" w:hAnsi="Times New Roman" w:cs="Times New Roman"/>
                <w:color w:val="auto"/>
                <w:sz w:val="24"/>
                <w:szCs w:val="24"/>
              </w:rPr>
            </w:pPr>
          </w:p>
          <w:p w14:paraId="2335D535" w14:textId="77777777" w:rsidR="00A70013" w:rsidRPr="00107F71" w:rsidRDefault="00A70013" w:rsidP="00672BF0">
            <w:pPr>
              <w:ind w:right="123"/>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Outra inconsistência foi detectada entre</w:t>
            </w:r>
            <w:r w:rsidR="00B86D87" w:rsidRPr="00107F71">
              <w:rPr>
                <w:rFonts w:ascii="Times New Roman" w:hAnsi="Times New Roman" w:cs="Times New Roman"/>
                <w:color w:val="auto"/>
                <w:sz w:val="24"/>
                <w:szCs w:val="24"/>
              </w:rPr>
              <w:t xml:space="preserve"> o art. 5º, § 1º, alínea “e”, da Resolução CJF n. 678, reproduzido literalmente no item 36 d</w:t>
            </w:r>
            <w:r w:rsidRPr="00107F71">
              <w:rPr>
                <w:rFonts w:ascii="Times New Roman" w:hAnsi="Times New Roman" w:cs="Times New Roman"/>
                <w:color w:val="auto"/>
                <w:sz w:val="24"/>
                <w:szCs w:val="24"/>
              </w:rPr>
              <w:t>o texto da minuta do PAQ em análise</w:t>
            </w:r>
            <w:r w:rsidR="00B86D87" w:rsidRPr="00107F71">
              <w:rPr>
                <w:rFonts w:ascii="Times New Roman" w:hAnsi="Times New Roman" w:cs="Times New Roman"/>
                <w:color w:val="auto"/>
                <w:sz w:val="24"/>
                <w:szCs w:val="24"/>
              </w:rPr>
              <w:t xml:space="preserve">, </w:t>
            </w:r>
            <w:r w:rsidR="00B86D87" w:rsidRPr="00107F71">
              <w:rPr>
                <w:rFonts w:ascii="Times New Roman" w:hAnsi="Times New Roman" w:cs="Times New Roman"/>
                <w:i/>
                <w:color w:val="auto"/>
                <w:sz w:val="24"/>
                <w:szCs w:val="24"/>
              </w:rPr>
              <w:t xml:space="preserve">in </w:t>
            </w:r>
            <w:proofErr w:type="spellStart"/>
            <w:r w:rsidR="00B86D87" w:rsidRPr="00107F71">
              <w:rPr>
                <w:rFonts w:ascii="Times New Roman" w:hAnsi="Times New Roman" w:cs="Times New Roman"/>
                <w:i/>
                <w:color w:val="auto"/>
                <w:sz w:val="24"/>
                <w:szCs w:val="24"/>
              </w:rPr>
              <w:t>verbis</w:t>
            </w:r>
            <w:proofErr w:type="spellEnd"/>
            <w:r w:rsidR="00B86D87" w:rsidRPr="00107F71">
              <w:rPr>
                <w:rFonts w:ascii="Times New Roman" w:hAnsi="Times New Roman" w:cs="Times New Roman"/>
                <w:color w:val="auto"/>
                <w:sz w:val="24"/>
                <w:szCs w:val="24"/>
              </w:rPr>
              <w:t>:</w:t>
            </w:r>
            <w:r w:rsidRPr="00107F71">
              <w:rPr>
                <w:rFonts w:ascii="Times New Roman" w:hAnsi="Times New Roman" w:cs="Times New Roman"/>
                <w:color w:val="auto"/>
                <w:sz w:val="24"/>
                <w:szCs w:val="24"/>
              </w:rPr>
              <w:t xml:space="preserve"> </w:t>
            </w:r>
          </w:p>
          <w:p w14:paraId="6341128A" w14:textId="77777777" w:rsidR="00B86D87" w:rsidRPr="00107F71" w:rsidRDefault="00B86D87" w:rsidP="00672BF0">
            <w:pPr>
              <w:ind w:right="123"/>
              <w:jc w:val="both"/>
              <w:rPr>
                <w:rFonts w:ascii="Times New Roman" w:hAnsi="Times New Roman" w:cs="Times New Roman"/>
                <w:color w:val="auto"/>
                <w:sz w:val="24"/>
                <w:szCs w:val="24"/>
              </w:rPr>
            </w:pPr>
          </w:p>
          <w:p w14:paraId="5271327D" w14:textId="77777777" w:rsidR="00B86D87" w:rsidRPr="00107F71" w:rsidRDefault="00B86D87" w:rsidP="00672BF0">
            <w:pPr>
              <w:ind w:right="123"/>
              <w:jc w:val="both"/>
              <w:rPr>
                <w:rFonts w:ascii="Times New Roman" w:hAnsi="Times New Roman" w:cs="Times New Roman"/>
                <w:i/>
                <w:color w:val="auto"/>
                <w:sz w:val="24"/>
                <w:szCs w:val="24"/>
              </w:rPr>
            </w:pPr>
            <w:r w:rsidRPr="00107F71">
              <w:rPr>
                <w:rFonts w:ascii="Times New Roman" w:hAnsi="Times New Roman" w:cs="Times New Roman"/>
                <w:i/>
                <w:color w:val="auto"/>
                <w:sz w:val="24"/>
                <w:szCs w:val="24"/>
              </w:rPr>
              <w:t>O monitoramento contínuo contempla, entre outras, as seguintes atividades:</w:t>
            </w:r>
          </w:p>
          <w:p w14:paraId="5BAAD700" w14:textId="77777777" w:rsidR="00B86D87" w:rsidRPr="00107F71" w:rsidRDefault="00B86D87" w:rsidP="00672BF0">
            <w:pPr>
              <w:ind w:right="123"/>
              <w:jc w:val="both"/>
              <w:rPr>
                <w:rFonts w:ascii="Times New Roman" w:hAnsi="Times New Roman" w:cs="Times New Roman"/>
                <w:i/>
                <w:color w:val="auto"/>
                <w:sz w:val="24"/>
                <w:szCs w:val="24"/>
              </w:rPr>
            </w:pPr>
            <w:r w:rsidRPr="00107F71">
              <w:rPr>
                <w:rFonts w:ascii="Times New Roman" w:hAnsi="Times New Roman" w:cs="Times New Roman"/>
                <w:i/>
                <w:color w:val="auto"/>
                <w:sz w:val="24"/>
                <w:szCs w:val="24"/>
              </w:rPr>
              <w:t>[...]</w:t>
            </w:r>
          </w:p>
          <w:p w14:paraId="440702ED" w14:textId="77777777" w:rsidR="00B86D87" w:rsidRPr="00107F71" w:rsidRDefault="00B86D87" w:rsidP="00B86D87">
            <w:pPr>
              <w:pStyle w:val="textojustificadorecuoprimeiralinha"/>
              <w:spacing w:before="120" w:beforeAutospacing="0" w:after="120" w:afterAutospacing="0"/>
              <w:ind w:right="120" w:firstLine="1134"/>
              <w:jc w:val="both"/>
              <w:rPr>
                <w:i/>
              </w:rPr>
            </w:pPr>
            <w:r w:rsidRPr="00107F71">
              <w:rPr>
                <w:rStyle w:val="nfase"/>
              </w:rPr>
              <w:t xml:space="preserve">e) feedback </w:t>
            </w:r>
            <w:r w:rsidRPr="00107F71">
              <w:rPr>
                <w:i/>
              </w:rPr>
              <w:t>de gestores e de partes interessadas:</w:t>
            </w:r>
          </w:p>
          <w:p w14:paraId="5C081576" w14:textId="77777777" w:rsidR="00B86D87" w:rsidRPr="00107F71" w:rsidRDefault="00B86D87" w:rsidP="00B86D87">
            <w:pPr>
              <w:pStyle w:val="textojustificadorecuoprimeiralinha"/>
              <w:spacing w:before="120" w:beforeAutospacing="0" w:after="120" w:afterAutospacing="0"/>
              <w:ind w:right="120" w:firstLine="1134"/>
              <w:jc w:val="both"/>
              <w:rPr>
                <w:i/>
                <w:strike/>
              </w:rPr>
            </w:pPr>
            <w:r w:rsidRPr="00107F71">
              <w:rPr>
                <w:i/>
              </w:rPr>
              <w:t>1) de forma ampla, para aferir a percepção da alta administração sobre a agregação de valor da atividade de auditoria interna;</w:t>
            </w:r>
          </w:p>
          <w:p w14:paraId="3D2C4821" w14:textId="77777777" w:rsidR="00B86D87" w:rsidRPr="00107F71" w:rsidRDefault="00B86D87" w:rsidP="00672BF0">
            <w:pPr>
              <w:ind w:right="123"/>
              <w:jc w:val="both"/>
              <w:rPr>
                <w:rFonts w:ascii="Times New Roman" w:hAnsi="Times New Roman" w:cs="Times New Roman"/>
                <w:i/>
                <w:color w:val="auto"/>
                <w:sz w:val="24"/>
                <w:szCs w:val="24"/>
              </w:rPr>
            </w:pPr>
            <w:r w:rsidRPr="00107F71">
              <w:rPr>
                <w:rFonts w:ascii="Times New Roman" w:hAnsi="Times New Roman" w:cs="Times New Roman"/>
                <w:i/>
                <w:color w:val="auto"/>
                <w:sz w:val="24"/>
                <w:szCs w:val="24"/>
              </w:rPr>
              <w:t>[...]</w:t>
            </w:r>
          </w:p>
          <w:p w14:paraId="66D7E1EB" w14:textId="77777777" w:rsidR="00B86D87" w:rsidRPr="00107F71" w:rsidRDefault="00B86D87" w:rsidP="00672BF0">
            <w:pPr>
              <w:ind w:right="123"/>
              <w:jc w:val="both"/>
              <w:rPr>
                <w:rFonts w:ascii="Times New Roman" w:hAnsi="Times New Roman" w:cs="Times New Roman"/>
                <w:color w:val="auto"/>
                <w:sz w:val="24"/>
                <w:szCs w:val="24"/>
              </w:rPr>
            </w:pPr>
          </w:p>
          <w:p w14:paraId="0302DC9A" w14:textId="77777777" w:rsidR="00B86D87" w:rsidRPr="00107F71" w:rsidRDefault="00B86D87" w:rsidP="00672BF0">
            <w:pPr>
              <w:ind w:right="123"/>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Esse dispositivo, na observação da Secretária, está em dissonância com o item 4.1.2.2 da minuta do PQA, assim redigido:</w:t>
            </w:r>
          </w:p>
          <w:p w14:paraId="1FD5A676" w14:textId="77777777" w:rsidR="00B86D87" w:rsidRPr="00107F71" w:rsidRDefault="00B86D87" w:rsidP="00B86D87">
            <w:pPr>
              <w:keepNext/>
              <w:keepLines/>
              <w:spacing w:after="406" w:line="265" w:lineRule="auto"/>
              <w:ind w:left="-5" w:firstLine="5"/>
              <w:outlineLvl w:val="3"/>
              <w:rPr>
                <w:rFonts w:ascii="Times New Roman" w:eastAsia="Times New Roman" w:hAnsi="Times New Roman" w:cs="Times New Roman"/>
                <w:b/>
                <w:i/>
                <w:color w:val="auto"/>
                <w:sz w:val="18"/>
              </w:rPr>
            </w:pPr>
            <w:bookmarkStart w:id="1" w:name="_Hlk64623673"/>
            <w:r w:rsidRPr="00107F71">
              <w:rPr>
                <w:rFonts w:ascii="Times New Roman" w:eastAsia="Times New Roman" w:hAnsi="Times New Roman" w:cs="Times New Roman"/>
                <w:b/>
                <w:i/>
                <w:color w:val="auto"/>
                <w:sz w:val="24"/>
              </w:rPr>
              <w:t>4.1.2.2 Avaliação periódica na perspectiva dos dirigentes das unidades do Órgão</w:t>
            </w:r>
          </w:p>
          <w:p w14:paraId="625FBE48" w14:textId="77777777" w:rsidR="00B86D87" w:rsidRPr="00107F71" w:rsidRDefault="00B86D87" w:rsidP="00B86D87">
            <w:pPr>
              <w:spacing w:after="3" w:line="249" w:lineRule="auto"/>
              <w:ind w:left="-15" w:right="6" w:firstLine="15"/>
              <w:jc w:val="both"/>
              <w:rPr>
                <w:rFonts w:ascii="Times New Roman" w:eastAsia="Times New Roman" w:hAnsi="Times New Roman" w:cs="Times New Roman"/>
                <w:i/>
                <w:color w:val="auto"/>
                <w:sz w:val="24"/>
              </w:rPr>
            </w:pPr>
            <w:bookmarkStart w:id="2" w:name="_Hlk63953214"/>
            <w:bookmarkEnd w:id="1"/>
            <w:r w:rsidRPr="00107F71">
              <w:rPr>
                <w:rFonts w:ascii="Times New Roman" w:eastAsia="Times New Roman" w:hAnsi="Times New Roman" w:cs="Times New Roman"/>
                <w:i/>
                <w:color w:val="auto"/>
                <w:sz w:val="24"/>
              </w:rPr>
              <w:t>58. A avaliação dos</w:t>
            </w:r>
            <w:r w:rsidRPr="00107F71">
              <w:rPr>
                <w:rFonts w:ascii="Times New Roman" w:eastAsia="Times New Roman" w:hAnsi="Times New Roman" w:cs="Times New Roman"/>
                <w:b/>
                <w:i/>
                <w:color w:val="auto"/>
                <w:sz w:val="24"/>
              </w:rPr>
              <w:t xml:space="preserve"> </w:t>
            </w:r>
            <w:r w:rsidRPr="00107F71">
              <w:rPr>
                <w:rFonts w:ascii="Times New Roman" w:eastAsia="Times New Roman" w:hAnsi="Times New Roman" w:cs="Times New Roman"/>
                <w:i/>
                <w:color w:val="auto"/>
                <w:sz w:val="24"/>
              </w:rPr>
              <w:t>dirigentes das unidades do Órgão será realizada a cada dois anos e obtida por meio da aplicação de questionário estruturado e específico, porém, de forma mais simplificada do que o utilizado para a avaliação da comissão de auditores, o qual será encaminhado a esses dirigentes, a fim de avaliar a sua percepção em relação aos serviços prestados pela unidade de Auditoria Interna, a interação com as unidades, e a agregação de valor da atividade de auditoria.</w:t>
            </w:r>
          </w:p>
          <w:p w14:paraId="0E13B098" w14:textId="77777777" w:rsidR="00B86D87" w:rsidRPr="00107F71" w:rsidRDefault="00B86D87" w:rsidP="00B86D87">
            <w:pPr>
              <w:spacing w:after="3" w:line="249" w:lineRule="auto"/>
              <w:ind w:left="-15" w:right="6" w:firstLine="15"/>
              <w:jc w:val="both"/>
              <w:rPr>
                <w:rFonts w:ascii="Times New Roman" w:eastAsia="Times New Roman" w:hAnsi="Times New Roman" w:cs="Times New Roman"/>
                <w:i/>
                <w:color w:val="auto"/>
                <w:sz w:val="24"/>
              </w:rPr>
            </w:pPr>
          </w:p>
          <w:p w14:paraId="246A61EE" w14:textId="77777777" w:rsidR="00B86D87" w:rsidRPr="00107F71" w:rsidRDefault="00B86D87" w:rsidP="00B86D87">
            <w:pPr>
              <w:spacing w:after="3" w:line="249" w:lineRule="auto"/>
              <w:ind w:left="-15" w:right="6" w:firstLine="15"/>
              <w:jc w:val="both"/>
              <w:rPr>
                <w:rFonts w:ascii="Times New Roman" w:eastAsia="Times New Roman" w:hAnsi="Times New Roman" w:cs="Times New Roman"/>
                <w:i/>
                <w:color w:val="auto"/>
                <w:sz w:val="24"/>
              </w:rPr>
            </w:pPr>
            <w:r w:rsidRPr="00107F71">
              <w:rPr>
                <w:rFonts w:ascii="Times New Roman" w:eastAsia="Times New Roman" w:hAnsi="Times New Roman" w:cs="Times New Roman"/>
                <w:i/>
                <w:color w:val="auto"/>
                <w:sz w:val="24"/>
              </w:rPr>
              <w:t>59. A visão dos dirigentes tem a finalidade, também, de verificar se a Auditoria Interna está desempenhando seu papel de fortalecer a gestão e auxiliar a instituição no cumprimento de suas responsabilidades de governança.</w:t>
            </w:r>
          </w:p>
          <w:p w14:paraId="203BAF78" w14:textId="77777777" w:rsidR="00B86D87" w:rsidRPr="00107F71" w:rsidRDefault="00B86D87" w:rsidP="00B86D87">
            <w:pPr>
              <w:spacing w:after="3" w:line="249" w:lineRule="auto"/>
              <w:ind w:left="-15" w:right="6" w:firstLine="15"/>
              <w:jc w:val="both"/>
              <w:rPr>
                <w:rFonts w:ascii="Times New Roman" w:eastAsia="Times New Roman" w:hAnsi="Times New Roman" w:cs="Times New Roman"/>
                <w:i/>
                <w:color w:val="auto"/>
                <w:sz w:val="18"/>
              </w:rPr>
            </w:pPr>
          </w:p>
          <w:bookmarkEnd w:id="2"/>
          <w:p w14:paraId="2CC7576D" w14:textId="77777777" w:rsidR="00B86D87" w:rsidRPr="00107F71" w:rsidRDefault="00B86D87" w:rsidP="00B86D87">
            <w:pPr>
              <w:spacing w:after="262" w:line="249" w:lineRule="auto"/>
              <w:ind w:right="6"/>
              <w:jc w:val="both"/>
              <w:rPr>
                <w:rFonts w:ascii="Times New Roman" w:eastAsia="Times New Roman" w:hAnsi="Times New Roman" w:cs="Times New Roman"/>
                <w:i/>
                <w:color w:val="auto"/>
                <w:sz w:val="24"/>
              </w:rPr>
            </w:pPr>
            <w:r w:rsidRPr="00107F71">
              <w:rPr>
                <w:rFonts w:ascii="Times New Roman" w:eastAsia="Times New Roman" w:hAnsi="Times New Roman" w:cs="Times New Roman"/>
                <w:i/>
                <w:color w:val="auto"/>
                <w:sz w:val="24"/>
              </w:rPr>
              <w:t>60. O questionário aplicado será o modelo constante no Anexo V.</w:t>
            </w:r>
          </w:p>
          <w:p w14:paraId="7671B95A" w14:textId="77777777" w:rsidR="00B86D87" w:rsidRPr="00107F71" w:rsidRDefault="00B86D87" w:rsidP="00672BF0">
            <w:pPr>
              <w:ind w:right="123"/>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Solicitou, nessa linha, que todos avaliem a melhor forma de sanar essa discrepância.</w:t>
            </w:r>
          </w:p>
          <w:p w14:paraId="03E099DA" w14:textId="77777777" w:rsidR="00D943DB" w:rsidRPr="00107F71" w:rsidRDefault="00D943DB" w:rsidP="00672BF0">
            <w:pPr>
              <w:ind w:right="123"/>
              <w:jc w:val="both"/>
              <w:rPr>
                <w:rFonts w:ascii="Times New Roman" w:hAnsi="Times New Roman" w:cs="Times New Roman"/>
                <w:color w:val="auto"/>
                <w:sz w:val="24"/>
                <w:szCs w:val="24"/>
              </w:rPr>
            </w:pPr>
          </w:p>
          <w:p w14:paraId="5A7ADFE4" w14:textId="77777777" w:rsidR="00D943DB" w:rsidRPr="00107F71" w:rsidRDefault="00D943DB" w:rsidP="00672BF0">
            <w:pPr>
              <w:ind w:right="123"/>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O Secretário de Auditoria Interna do TRF2 disse ter percebido essas inconsistências. Quanto à questão do reporte, pensa que a Alta Administração deve ser entendida como a Presidência</w:t>
            </w:r>
            <w:r w:rsidR="00B86D87" w:rsidRPr="00107F71">
              <w:rPr>
                <w:rFonts w:ascii="Times New Roman" w:hAnsi="Times New Roman" w:cs="Times New Roman"/>
                <w:color w:val="auto"/>
                <w:sz w:val="24"/>
                <w:szCs w:val="24"/>
              </w:rPr>
              <w:t>. No que concerne ao item “Avaliação periódica na perspectiva dos dirigentes das unidades do Órgão”, considerou que</w:t>
            </w:r>
            <w:r w:rsidR="00EC5F29" w:rsidRPr="00107F71">
              <w:rPr>
                <w:rFonts w:ascii="Times New Roman" w:hAnsi="Times New Roman" w:cs="Times New Roman"/>
                <w:color w:val="auto"/>
                <w:sz w:val="24"/>
                <w:szCs w:val="24"/>
              </w:rPr>
              <w:t xml:space="preserve"> a autoridade que deve avaliar se a Auditoria Interna agregou valor ao Órgão é a Presidência. Pontuou que as opiniões divergentes da unidade auditada podem ser muito enriquecedoras. </w:t>
            </w:r>
          </w:p>
          <w:p w14:paraId="36EC014D" w14:textId="77777777" w:rsidR="00EC5F29" w:rsidRPr="00107F71" w:rsidRDefault="00EC5F29" w:rsidP="00672BF0">
            <w:pPr>
              <w:ind w:right="123"/>
              <w:jc w:val="both"/>
              <w:rPr>
                <w:rFonts w:ascii="Times New Roman" w:hAnsi="Times New Roman" w:cs="Times New Roman"/>
                <w:color w:val="auto"/>
                <w:sz w:val="24"/>
                <w:szCs w:val="24"/>
              </w:rPr>
            </w:pPr>
          </w:p>
          <w:p w14:paraId="16FAA7CA" w14:textId="77777777" w:rsidR="00EC5F29" w:rsidRPr="00107F71" w:rsidRDefault="00EC5F29" w:rsidP="00672BF0">
            <w:pPr>
              <w:ind w:right="123"/>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A Secretária de Auditoria Interna do TRF1 considerou que não há discrepância entre as duas resoluções, já que a Resolução 678 somente especificou quem da Alta Administração vai ser reportado, no caso o Conselho de Administração – Colegiado. Quanto ao Anexo V, considerou adequado, e que quanto mais dirigentes puderem avaliar a Auditoria Interna, melhor.</w:t>
            </w:r>
          </w:p>
          <w:p w14:paraId="2903A86E" w14:textId="77777777" w:rsidR="00781FCB" w:rsidRPr="00107F71" w:rsidRDefault="00781FCB" w:rsidP="00672BF0">
            <w:pPr>
              <w:ind w:right="123"/>
              <w:jc w:val="both"/>
              <w:rPr>
                <w:rFonts w:ascii="Times New Roman" w:hAnsi="Times New Roman" w:cs="Times New Roman"/>
                <w:color w:val="auto"/>
                <w:sz w:val="24"/>
                <w:szCs w:val="24"/>
              </w:rPr>
            </w:pPr>
          </w:p>
          <w:p w14:paraId="0C6158B5" w14:textId="77777777" w:rsidR="00781FCB" w:rsidRPr="00107F71" w:rsidRDefault="00781FCB" w:rsidP="00672BF0">
            <w:pPr>
              <w:ind w:right="123"/>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Ao final, em relação ao questionário que trata da avaliação de dirigentes, todos entenderam que poderá permanecer na avaliação periódica</w:t>
            </w:r>
            <w:r w:rsidR="00436D8A" w:rsidRPr="00107F71">
              <w:rPr>
                <w:rFonts w:ascii="Times New Roman" w:hAnsi="Times New Roman" w:cs="Times New Roman"/>
                <w:color w:val="auto"/>
                <w:sz w:val="24"/>
                <w:szCs w:val="24"/>
              </w:rPr>
              <w:t>.</w:t>
            </w:r>
          </w:p>
          <w:p w14:paraId="0D94DBF1" w14:textId="77777777" w:rsidR="00672BF0" w:rsidRPr="00107F71" w:rsidRDefault="00672BF0">
            <w:pPr>
              <w:ind w:left="2" w:right="123" w:firstLine="2"/>
              <w:jc w:val="both"/>
              <w:rPr>
                <w:rFonts w:ascii="Times New Roman" w:hAnsi="Times New Roman" w:cs="Times New Roman"/>
                <w:color w:val="auto"/>
                <w:sz w:val="24"/>
                <w:szCs w:val="24"/>
              </w:rPr>
            </w:pPr>
          </w:p>
          <w:p w14:paraId="22C66B45" w14:textId="77777777" w:rsidR="0092791D" w:rsidRPr="00107F71" w:rsidRDefault="0092791D" w:rsidP="0092791D">
            <w:pPr>
              <w:ind w:left="2"/>
              <w:rPr>
                <w:rFonts w:ascii="Times New Roman" w:hAnsi="Times New Roman" w:cs="Times New Roman"/>
                <w:b/>
                <w:color w:val="auto"/>
                <w:sz w:val="24"/>
                <w:szCs w:val="24"/>
              </w:rPr>
            </w:pPr>
            <w:r w:rsidRPr="00107F71">
              <w:rPr>
                <w:rFonts w:ascii="Times New Roman" w:hAnsi="Times New Roman" w:cs="Times New Roman"/>
                <w:b/>
                <w:color w:val="auto"/>
                <w:sz w:val="24"/>
                <w:szCs w:val="24"/>
              </w:rPr>
              <w:t>Encaminhamento aprovado pelo CTAI:</w:t>
            </w:r>
          </w:p>
          <w:p w14:paraId="310DEAD1" w14:textId="77777777" w:rsidR="0092791D" w:rsidRPr="00107F71" w:rsidRDefault="0092791D" w:rsidP="0092791D">
            <w:pPr>
              <w:ind w:left="2" w:right="123" w:firstLine="2"/>
              <w:jc w:val="both"/>
              <w:rPr>
                <w:rFonts w:ascii="Times New Roman" w:hAnsi="Times New Roman" w:cs="Times New Roman"/>
                <w:color w:val="auto"/>
                <w:sz w:val="24"/>
                <w:szCs w:val="24"/>
              </w:rPr>
            </w:pPr>
          </w:p>
          <w:p w14:paraId="7DF628F7" w14:textId="77777777" w:rsidR="0092791D" w:rsidRPr="00107F71" w:rsidRDefault="0092791D" w:rsidP="0092791D">
            <w:pPr>
              <w:ind w:left="2" w:right="123" w:firstLine="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A Secretária de Auditoria Interna do CJF sugeriu que, em um prazo de 10 dias, todos encaminhem suas sugestões ao PQA e acordou com todos que o prazo final será o dia 9 de março de 2021.</w:t>
            </w:r>
          </w:p>
          <w:p w14:paraId="678E9226" w14:textId="77777777" w:rsidR="001254AB" w:rsidRPr="00107F71" w:rsidRDefault="001254AB">
            <w:pPr>
              <w:ind w:left="2" w:right="123" w:firstLine="2"/>
              <w:jc w:val="both"/>
              <w:rPr>
                <w:color w:val="auto"/>
              </w:rPr>
            </w:pPr>
          </w:p>
        </w:tc>
      </w:tr>
      <w:tr w:rsidR="00107F71" w:rsidRPr="00107F71" w14:paraId="14CFD626" w14:textId="77777777" w:rsidTr="001254AB">
        <w:trPr>
          <w:trHeight w:val="1944"/>
        </w:trPr>
        <w:tc>
          <w:tcPr>
            <w:tcW w:w="3260" w:type="dxa"/>
            <w:tcBorders>
              <w:top w:val="single" w:sz="4" w:space="0" w:color="000000"/>
              <w:left w:val="single" w:sz="4" w:space="0" w:color="000000"/>
              <w:bottom w:val="single" w:sz="4" w:space="0" w:color="000000"/>
              <w:right w:val="single" w:sz="4" w:space="0" w:color="000000"/>
            </w:tcBorders>
          </w:tcPr>
          <w:p w14:paraId="353AF332" w14:textId="77777777" w:rsidR="001254AB" w:rsidRPr="00107F71" w:rsidRDefault="001254AB" w:rsidP="005C3F7C">
            <w:pPr>
              <w:spacing w:after="4" w:line="238" w:lineRule="auto"/>
              <w:ind w:left="7" w:right="261"/>
              <w:jc w:val="both"/>
              <w:rPr>
                <w:color w:val="auto"/>
              </w:rPr>
            </w:pPr>
            <w:r w:rsidRPr="00107F71">
              <w:rPr>
                <w:rFonts w:ascii="Times New Roman" w:eastAsia="Times New Roman" w:hAnsi="Times New Roman" w:cs="Times New Roman"/>
                <w:b/>
                <w:color w:val="auto"/>
                <w:sz w:val="24"/>
                <w:u w:val="single" w:color="000000"/>
              </w:rPr>
              <w:t>Tema</w:t>
            </w:r>
            <w:r w:rsidRPr="00107F71">
              <w:rPr>
                <w:rFonts w:ascii="Times New Roman" w:eastAsia="Times New Roman" w:hAnsi="Times New Roman" w:cs="Times New Roman"/>
                <w:b/>
                <w:color w:val="auto"/>
                <w:sz w:val="24"/>
              </w:rPr>
              <w:t xml:space="preserve">: </w:t>
            </w:r>
            <w:r w:rsidRPr="00107F71">
              <w:rPr>
                <w:rFonts w:ascii="Times New Roman" w:eastAsia="Times New Roman" w:hAnsi="Times New Roman" w:cs="Times New Roman"/>
                <w:color w:val="auto"/>
                <w:sz w:val="24"/>
              </w:rPr>
              <w:t>Plano de Trabalho da</w:t>
            </w:r>
            <w:r w:rsidRPr="00107F71">
              <w:rPr>
                <w:rFonts w:ascii="Times New Roman" w:eastAsia="Times New Roman" w:hAnsi="Times New Roman" w:cs="Times New Roman"/>
                <w:b/>
                <w:color w:val="auto"/>
                <w:sz w:val="24"/>
              </w:rPr>
              <w:t xml:space="preserve"> </w:t>
            </w:r>
            <w:r w:rsidRPr="00107F71">
              <w:rPr>
                <w:rFonts w:ascii="Times New Roman" w:eastAsia="Times New Roman" w:hAnsi="Times New Roman" w:cs="Times New Roman"/>
                <w:color w:val="auto"/>
                <w:sz w:val="24"/>
              </w:rPr>
              <w:t xml:space="preserve">Ação Coordenada de Auditoria em Acessibilidade do Conselho Nacional de Justiça </w:t>
            </w:r>
          </w:p>
          <w:p w14:paraId="319083E1" w14:textId="77777777" w:rsidR="001254AB" w:rsidRPr="00107F71" w:rsidRDefault="001254AB">
            <w:pPr>
              <w:ind w:left="7"/>
              <w:rPr>
                <w:color w:val="auto"/>
              </w:rPr>
            </w:pPr>
          </w:p>
        </w:tc>
        <w:tc>
          <w:tcPr>
            <w:tcW w:w="11904" w:type="dxa"/>
            <w:tcBorders>
              <w:top w:val="single" w:sz="4" w:space="0" w:color="000000"/>
              <w:left w:val="single" w:sz="4" w:space="0" w:color="000000"/>
              <w:bottom w:val="single" w:sz="4" w:space="0" w:color="000000"/>
              <w:right w:val="single" w:sz="4" w:space="0" w:color="000000"/>
            </w:tcBorders>
          </w:tcPr>
          <w:p w14:paraId="102029DB" w14:textId="77777777" w:rsidR="001254AB" w:rsidRPr="00107F71" w:rsidRDefault="001254AB" w:rsidP="00C11A3E">
            <w:pPr>
              <w:ind w:left="2" w:right="257"/>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Objetivo: Apresentar sugestões ao Plano de Trabalho da Ação Coordenada de Auditoria em Acessibilidade, para fins de encaminhamento ao CNJ</w:t>
            </w:r>
          </w:p>
          <w:p w14:paraId="3CF2653D" w14:textId="77777777" w:rsidR="001254AB" w:rsidRPr="00107F71" w:rsidRDefault="001254AB" w:rsidP="00C11A3E">
            <w:pPr>
              <w:ind w:left="2" w:right="257"/>
              <w:jc w:val="both"/>
              <w:rPr>
                <w:rFonts w:ascii="Times New Roman" w:hAnsi="Times New Roman" w:cs="Times New Roman"/>
                <w:color w:val="auto"/>
                <w:sz w:val="24"/>
                <w:szCs w:val="24"/>
              </w:rPr>
            </w:pPr>
          </w:p>
          <w:p w14:paraId="3A22B538" w14:textId="77777777" w:rsidR="005B296B" w:rsidRPr="00107F71" w:rsidRDefault="005B296B" w:rsidP="00C11A3E">
            <w:pPr>
              <w:ind w:left="2" w:right="257"/>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A Secretária de Auditoria Interna do CJF disse ter examinado o Plano de Trabalho da Ação Coordenada de Auditoria em Acessibilidade e levantou uma dúvida sobre como seria a participação dos engenheiros e arquitetos do Órgão na auditoria</w:t>
            </w:r>
            <w:r w:rsidR="00834101" w:rsidRPr="00107F71">
              <w:rPr>
                <w:rFonts w:ascii="Times New Roman" w:hAnsi="Times New Roman" w:cs="Times New Roman"/>
                <w:color w:val="auto"/>
                <w:sz w:val="24"/>
                <w:szCs w:val="24"/>
              </w:rPr>
              <w:t>.</w:t>
            </w:r>
          </w:p>
          <w:p w14:paraId="608EF9F0" w14:textId="77777777" w:rsidR="007C2264" w:rsidRPr="00107F71" w:rsidRDefault="007C2264" w:rsidP="00C11A3E">
            <w:pPr>
              <w:ind w:left="2" w:right="257"/>
              <w:jc w:val="both"/>
              <w:rPr>
                <w:rFonts w:ascii="Times New Roman" w:hAnsi="Times New Roman" w:cs="Times New Roman"/>
                <w:color w:val="auto"/>
                <w:sz w:val="24"/>
                <w:szCs w:val="24"/>
              </w:rPr>
            </w:pPr>
          </w:p>
          <w:p w14:paraId="681748CC" w14:textId="77777777" w:rsidR="00834101" w:rsidRPr="00107F71" w:rsidRDefault="00834101" w:rsidP="00C11A3E">
            <w:pPr>
              <w:ind w:left="2" w:right="257"/>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Observou que o TRF1 apresentou suas sugestões</w:t>
            </w:r>
            <w:r w:rsidR="007C2264" w:rsidRPr="00107F71">
              <w:rPr>
                <w:rFonts w:ascii="Times New Roman" w:hAnsi="Times New Roman" w:cs="Times New Roman"/>
                <w:color w:val="auto"/>
                <w:sz w:val="24"/>
                <w:szCs w:val="24"/>
              </w:rPr>
              <w:t xml:space="preserve"> ao CTAI, por escrito</w:t>
            </w:r>
            <w:r w:rsidRPr="00107F71">
              <w:rPr>
                <w:rFonts w:ascii="Times New Roman" w:hAnsi="Times New Roman" w:cs="Times New Roman"/>
                <w:color w:val="auto"/>
                <w:sz w:val="24"/>
                <w:szCs w:val="24"/>
              </w:rPr>
              <w:t>.</w:t>
            </w:r>
          </w:p>
          <w:p w14:paraId="6050A76E" w14:textId="77777777" w:rsidR="00834101" w:rsidRPr="00107F71" w:rsidRDefault="00834101" w:rsidP="00C11A3E">
            <w:pPr>
              <w:ind w:left="2" w:right="257"/>
              <w:jc w:val="both"/>
              <w:rPr>
                <w:rFonts w:ascii="Times New Roman" w:hAnsi="Times New Roman" w:cs="Times New Roman"/>
                <w:color w:val="auto"/>
                <w:sz w:val="24"/>
                <w:szCs w:val="24"/>
              </w:rPr>
            </w:pPr>
          </w:p>
          <w:p w14:paraId="11340154" w14:textId="77777777" w:rsidR="00834101" w:rsidRPr="00107F71" w:rsidRDefault="00834101" w:rsidP="00C11A3E">
            <w:pPr>
              <w:ind w:left="2" w:right="257"/>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A Secretária de Auditoria Interna do TRF1 sugeriu, primeiramente, que sejam incluídas na auditoria pessoas com deficiência, que possam avaliar, por exemplo, os sites institucionais (pessoas com deficiência auditiva e visual) e o uso dos espaços físicos (pessoas com deficiência motora e visual). Outra sugestão apresentada por ela é de proceder-se a um desmembramento da auditoria</w:t>
            </w:r>
            <w:r w:rsidR="007C2264" w:rsidRPr="00107F71">
              <w:rPr>
                <w:rFonts w:ascii="Times New Roman" w:hAnsi="Times New Roman" w:cs="Times New Roman"/>
                <w:color w:val="auto"/>
                <w:sz w:val="24"/>
                <w:szCs w:val="24"/>
              </w:rPr>
              <w:t xml:space="preserve"> em quatro vertentes</w:t>
            </w:r>
            <w:r w:rsidRPr="00107F71">
              <w:rPr>
                <w:rFonts w:ascii="Times New Roman" w:hAnsi="Times New Roman" w:cs="Times New Roman"/>
                <w:color w:val="auto"/>
                <w:sz w:val="24"/>
                <w:szCs w:val="24"/>
              </w:rPr>
              <w:t xml:space="preserve"> – predial, comunicações, atendimento ao público e tecnologia da informação. Considera ser prioritária, nesse primeiro momento, com as restrições impostas pela pandemia, a realização de </w:t>
            </w:r>
            <w:r w:rsidR="007C2264" w:rsidRPr="00107F71">
              <w:rPr>
                <w:rFonts w:ascii="Times New Roman" w:hAnsi="Times New Roman" w:cs="Times New Roman"/>
                <w:color w:val="auto"/>
                <w:sz w:val="24"/>
                <w:szCs w:val="24"/>
              </w:rPr>
              <w:t xml:space="preserve">auditoria na </w:t>
            </w:r>
            <w:r w:rsidRPr="00107F71">
              <w:rPr>
                <w:rFonts w:ascii="Times New Roman" w:hAnsi="Times New Roman" w:cs="Times New Roman"/>
                <w:color w:val="auto"/>
                <w:sz w:val="24"/>
                <w:szCs w:val="24"/>
              </w:rPr>
              <w:t>acessibilidade tecnológica.</w:t>
            </w:r>
          </w:p>
          <w:p w14:paraId="1323A93E" w14:textId="77777777" w:rsidR="00BC2E86" w:rsidRPr="00107F71" w:rsidRDefault="00BC2E86" w:rsidP="00C11A3E">
            <w:pPr>
              <w:ind w:left="2" w:right="257"/>
              <w:jc w:val="both"/>
              <w:rPr>
                <w:rFonts w:ascii="Times New Roman" w:hAnsi="Times New Roman" w:cs="Times New Roman"/>
                <w:color w:val="auto"/>
                <w:sz w:val="24"/>
                <w:szCs w:val="24"/>
              </w:rPr>
            </w:pPr>
          </w:p>
          <w:p w14:paraId="0D102379" w14:textId="77777777" w:rsidR="009A7108" w:rsidRPr="00107F71" w:rsidRDefault="00BC2E86" w:rsidP="00C11A3E">
            <w:pPr>
              <w:ind w:left="2" w:right="257"/>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 xml:space="preserve">A Secretária de Auditoria Interna do TRF3 considera que a avaliação da acessibilidade predial envolve questões muito técnicas e que as </w:t>
            </w:r>
            <w:r w:rsidR="007C2264" w:rsidRPr="00107F71">
              <w:rPr>
                <w:rFonts w:ascii="Times New Roman" w:hAnsi="Times New Roman" w:cs="Times New Roman"/>
                <w:color w:val="auto"/>
                <w:sz w:val="24"/>
                <w:szCs w:val="24"/>
              </w:rPr>
              <w:t>U</w:t>
            </w:r>
            <w:r w:rsidRPr="00107F71">
              <w:rPr>
                <w:rFonts w:ascii="Times New Roman" w:hAnsi="Times New Roman" w:cs="Times New Roman"/>
                <w:color w:val="auto"/>
                <w:sz w:val="24"/>
                <w:szCs w:val="24"/>
              </w:rPr>
              <w:t>nidades de Auditoria teriam muita dificuldade de, neste momento, realizar</w:t>
            </w:r>
            <w:r w:rsidR="002E79F4" w:rsidRPr="00107F71">
              <w:rPr>
                <w:rFonts w:ascii="Times New Roman" w:hAnsi="Times New Roman" w:cs="Times New Roman"/>
                <w:color w:val="auto"/>
                <w:sz w:val="24"/>
                <w:szCs w:val="24"/>
              </w:rPr>
              <w:t xml:space="preserve"> esses procedimentos</w:t>
            </w:r>
            <w:r w:rsidR="009A7108" w:rsidRPr="00107F71">
              <w:rPr>
                <w:rFonts w:ascii="Times New Roman" w:hAnsi="Times New Roman" w:cs="Times New Roman"/>
                <w:color w:val="auto"/>
                <w:sz w:val="24"/>
                <w:szCs w:val="24"/>
              </w:rPr>
              <w:t xml:space="preserve">, sendo necessária a presença de especialistas (engenheiro e/ou arquiteto). Salientou ser prudente que mantivéssemos somente o escopo de acessibilidade de sistemas e sites. </w:t>
            </w:r>
          </w:p>
          <w:p w14:paraId="5A206C10" w14:textId="3F49CB7C" w:rsidR="00BC2E86" w:rsidRPr="00107F71" w:rsidRDefault="00BC2E86" w:rsidP="00C11A3E">
            <w:pPr>
              <w:ind w:left="2" w:right="257"/>
              <w:jc w:val="both"/>
              <w:rPr>
                <w:rFonts w:ascii="Times New Roman" w:hAnsi="Times New Roman" w:cs="Times New Roman"/>
                <w:color w:val="auto"/>
                <w:sz w:val="24"/>
                <w:szCs w:val="24"/>
              </w:rPr>
            </w:pPr>
          </w:p>
          <w:p w14:paraId="28DE9906" w14:textId="77777777" w:rsidR="002E79F4" w:rsidRPr="00107F71" w:rsidRDefault="002E79F4" w:rsidP="00C11A3E">
            <w:pPr>
              <w:ind w:left="2" w:right="257"/>
              <w:jc w:val="both"/>
              <w:rPr>
                <w:rFonts w:ascii="Times New Roman" w:hAnsi="Times New Roman" w:cs="Times New Roman"/>
                <w:color w:val="auto"/>
                <w:sz w:val="24"/>
                <w:szCs w:val="24"/>
              </w:rPr>
            </w:pPr>
          </w:p>
          <w:p w14:paraId="7EA154A4" w14:textId="77777777" w:rsidR="002E79F4" w:rsidRPr="00107F71" w:rsidRDefault="002E79F4" w:rsidP="00C11A3E">
            <w:pPr>
              <w:ind w:left="2" w:right="257"/>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O representante da Seção Judiciária do Rio Grande do Sul disse que na sua Seccional</w:t>
            </w:r>
            <w:r w:rsidR="00436D8A" w:rsidRPr="00107F71">
              <w:rPr>
                <w:rFonts w:ascii="Times New Roman" w:hAnsi="Times New Roman" w:cs="Times New Roman"/>
                <w:color w:val="auto"/>
                <w:sz w:val="24"/>
                <w:szCs w:val="24"/>
              </w:rPr>
              <w:t xml:space="preserve">, </w:t>
            </w:r>
            <w:r w:rsidRPr="00107F71">
              <w:rPr>
                <w:rFonts w:ascii="Times New Roman" w:hAnsi="Times New Roman" w:cs="Times New Roman"/>
                <w:color w:val="auto"/>
                <w:sz w:val="24"/>
                <w:szCs w:val="24"/>
              </w:rPr>
              <w:t>servidores sem deficiência foram colocados em situação de deficiência (por exemplo, com olhos vendados ou em cadeira de rodas) para avaliarem a acessibilidade dos espaços</w:t>
            </w:r>
            <w:r w:rsidR="0092791D" w:rsidRPr="00107F71">
              <w:rPr>
                <w:rFonts w:ascii="Times New Roman" w:hAnsi="Times New Roman" w:cs="Times New Roman"/>
                <w:color w:val="auto"/>
                <w:sz w:val="24"/>
                <w:szCs w:val="24"/>
              </w:rPr>
              <w:t xml:space="preserve"> e que os resultados foram muito interessantes</w:t>
            </w:r>
            <w:r w:rsidRPr="00107F71">
              <w:rPr>
                <w:rFonts w:ascii="Times New Roman" w:hAnsi="Times New Roman" w:cs="Times New Roman"/>
                <w:color w:val="auto"/>
                <w:sz w:val="24"/>
                <w:szCs w:val="24"/>
              </w:rPr>
              <w:t>.</w:t>
            </w:r>
          </w:p>
          <w:p w14:paraId="0E391323" w14:textId="77777777" w:rsidR="002E79F4" w:rsidRPr="00107F71" w:rsidRDefault="002E79F4" w:rsidP="00C11A3E">
            <w:pPr>
              <w:ind w:left="2" w:right="257"/>
              <w:jc w:val="both"/>
              <w:rPr>
                <w:rFonts w:ascii="Times New Roman" w:hAnsi="Times New Roman" w:cs="Times New Roman"/>
                <w:color w:val="auto"/>
                <w:sz w:val="24"/>
                <w:szCs w:val="24"/>
              </w:rPr>
            </w:pPr>
          </w:p>
          <w:p w14:paraId="3E9FED6C" w14:textId="77777777" w:rsidR="002E79F4" w:rsidRPr="00107F71" w:rsidRDefault="002E79F4" w:rsidP="00C11A3E">
            <w:pPr>
              <w:ind w:left="2" w:right="257"/>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O representante da Seção Judiciária da Bahia disse que uma das dificuldades é que o período da Auditoria Coordenada coincide com o da Auditoria Financeira</w:t>
            </w:r>
            <w:r w:rsidR="0092791D" w:rsidRPr="00107F71">
              <w:rPr>
                <w:rFonts w:ascii="Times New Roman" w:hAnsi="Times New Roman" w:cs="Times New Roman"/>
                <w:color w:val="auto"/>
                <w:sz w:val="24"/>
                <w:szCs w:val="24"/>
              </w:rPr>
              <w:t xml:space="preserve"> nas Contas Anuais</w:t>
            </w:r>
            <w:r w:rsidRPr="00107F71">
              <w:rPr>
                <w:rFonts w:ascii="Times New Roman" w:hAnsi="Times New Roman" w:cs="Times New Roman"/>
                <w:color w:val="auto"/>
                <w:sz w:val="24"/>
                <w:szCs w:val="24"/>
              </w:rPr>
              <w:t>. Outra dificuldade é a quantidade de espaços nas subseções, levantando a dúvida se as subseções seriam ou não incluídas.</w:t>
            </w:r>
          </w:p>
          <w:p w14:paraId="18641B8F" w14:textId="77777777" w:rsidR="002E79F4" w:rsidRPr="00107F71" w:rsidRDefault="002E79F4" w:rsidP="00C11A3E">
            <w:pPr>
              <w:ind w:left="2" w:right="257"/>
              <w:jc w:val="both"/>
              <w:rPr>
                <w:rFonts w:ascii="Times New Roman" w:hAnsi="Times New Roman" w:cs="Times New Roman"/>
                <w:color w:val="auto"/>
                <w:sz w:val="24"/>
                <w:szCs w:val="24"/>
              </w:rPr>
            </w:pPr>
          </w:p>
          <w:p w14:paraId="5381EFD3" w14:textId="77777777" w:rsidR="001826EF" w:rsidRPr="00107F71" w:rsidRDefault="002E79F4" w:rsidP="00C11A3E">
            <w:pPr>
              <w:ind w:left="2" w:right="257"/>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A Diretora da Subsecretaria de Auditoria Interna do TRF5</w:t>
            </w:r>
            <w:r w:rsidR="001826EF" w:rsidRPr="00107F71">
              <w:rPr>
                <w:rFonts w:ascii="Times New Roman" w:hAnsi="Times New Roman" w:cs="Times New Roman"/>
                <w:color w:val="auto"/>
                <w:sz w:val="24"/>
                <w:szCs w:val="24"/>
              </w:rPr>
              <w:t xml:space="preserve"> concordou com a proposta do TRF1.</w:t>
            </w:r>
          </w:p>
          <w:p w14:paraId="3ADA584E" w14:textId="77777777" w:rsidR="001826EF" w:rsidRPr="00107F71" w:rsidRDefault="001826EF" w:rsidP="00C11A3E">
            <w:pPr>
              <w:ind w:left="2" w:right="257"/>
              <w:jc w:val="both"/>
              <w:rPr>
                <w:rFonts w:ascii="Times New Roman" w:hAnsi="Times New Roman" w:cs="Times New Roman"/>
                <w:color w:val="auto"/>
                <w:sz w:val="24"/>
                <w:szCs w:val="24"/>
              </w:rPr>
            </w:pPr>
          </w:p>
          <w:p w14:paraId="657A7C54" w14:textId="77777777" w:rsidR="00726B59" w:rsidRPr="00107F71" w:rsidRDefault="001826EF" w:rsidP="00C11A3E">
            <w:pPr>
              <w:ind w:left="2" w:right="257"/>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O Secretário de Auditoria Interna do TRF4 sugeriu que os questionários de avaliação da acessibilidade tenham gradações nas opções de resposta, uma vez que cada órgão tem situações muito distintas</w:t>
            </w:r>
            <w:r w:rsidR="00726B59" w:rsidRPr="00107F71">
              <w:rPr>
                <w:rFonts w:ascii="Times New Roman" w:hAnsi="Times New Roman" w:cs="Times New Roman"/>
                <w:color w:val="auto"/>
                <w:sz w:val="24"/>
                <w:szCs w:val="24"/>
              </w:rPr>
              <w:t>.</w:t>
            </w:r>
          </w:p>
          <w:p w14:paraId="2700941C" w14:textId="77777777" w:rsidR="00726B59" w:rsidRPr="00107F71" w:rsidRDefault="00726B59" w:rsidP="00C11A3E">
            <w:pPr>
              <w:ind w:left="2" w:right="257"/>
              <w:jc w:val="both"/>
              <w:rPr>
                <w:rFonts w:ascii="Times New Roman" w:hAnsi="Times New Roman" w:cs="Times New Roman"/>
                <w:color w:val="auto"/>
                <w:sz w:val="24"/>
                <w:szCs w:val="24"/>
              </w:rPr>
            </w:pPr>
          </w:p>
          <w:p w14:paraId="5C3EB7BC" w14:textId="6AE222A6" w:rsidR="002E79F4" w:rsidRPr="00107F71" w:rsidRDefault="00726B59" w:rsidP="00C11A3E">
            <w:pPr>
              <w:ind w:left="2" w:right="257"/>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O representante da Seção Judiciária da Paraíba</w:t>
            </w:r>
            <w:r w:rsidR="0073667B" w:rsidRPr="00107F71">
              <w:rPr>
                <w:rFonts w:ascii="Times New Roman" w:hAnsi="Times New Roman" w:cs="Times New Roman"/>
                <w:color w:val="auto"/>
                <w:sz w:val="24"/>
                <w:szCs w:val="24"/>
              </w:rPr>
              <w:t xml:space="preserve"> observou que a 5ª Região, em 2019, </w:t>
            </w:r>
            <w:r w:rsidR="009C37E0" w:rsidRPr="00107F71">
              <w:rPr>
                <w:rFonts w:ascii="Times New Roman" w:hAnsi="Times New Roman" w:cs="Times New Roman"/>
                <w:color w:val="auto"/>
                <w:sz w:val="24"/>
                <w:szCs w:val="24"/>
              </w:rPr>
              <w:t>houve</w:t>
            </w:r>
            <w:r w:rsidR="0073667B" w:rsidRPr="00107F71">
              <w:rPr>
                <w:rFonts w:ascii="Times New Roman" w:hAnsi="Times New Roman" w:cs="Times New Roman"/>
                <w:color w:val="auto"/>
                <w:sz w:val="24"/>
                <w:szCs w:val="24"/>
              </w:rPr>
              <w:t xml:space="preserve"> uma auditoria bem extensa sobre acessibilidade conduzida pelo Tribunal de Contas da União e ponderou se não seria interessante verificar os resultados dessa auditoria.  Levantou a preocupação de que essa Auditoria do CNJ poderia ser repetitiva em relação à anterior.</w:t>
            </w:r>
          </w:p>
          <w:p w14:paraId="6D1B7EA9" w14:textId="77777777" w:rsidR="001826EF" w:rsidRPr="00107F71" w:rsidRDefault="001826EF" w:rsidP="00C11A3E">
            <w:pPr>
              <w:ind w:left="2" w:right="257"/>
              <w:jc w:val="both"/>
              <w:rPr>
                <w:rFonts w:ascii="Times New Roman" w:hAnsi="Times New Roman" w:cs="Times New Roman"/>
                <w:color w:val="auto"/>
                <w:sz w:val="24"/>
                <w:szCs w:val="24"/>
              </w:rPr>
            </w:pPr>
          </w:p>
          <w:p w14:paraId="52D711A7" w14:textId="77777777" w:rsidR="0073667B" w:rsidRPr="00107F71" w:rsidRDefault="0073667B" w:rsidP="00C11A3E">
            <w:pPr>
              <w:ind w:left="2" w:right="257"/>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A Secretária de Auditoria Interna do TRF1 disse que essa preocupação da 5ª Região é mais um argumento para corroborar a sugestão ao CNJ de adiamento da auditoria predial.</w:t>
            </w:r>
          </w:p>
          <w:p w14:paraId="1FCD220A" w14:textId="77777777" w:rsidR="0073667B" w:rsidRPr="00107F71" w:rsidRDefault="0073667B" w:rsidP="00C11A3E">
            <w:pPr>
              <w:ind w:left="2" w:right="257"/>
              <w:jc w:val="both"/>
              <w:rPr>
                <w:rFonts w:ascii="Times New Roman" w:hAnsi="Times New Roman" w:cs="Times New Roman"/>
                <w:color w:val="auto"/>
                <w:sz w:val="24"/>
                <w:szCs w:val="24"/>
              </w:rPr>
            </w:pPr>
          </w:p>
          <w:p w14:paraId="1B9FA277" w14:textId="293C8DD3" w:rsidR="0073667B" w:rsidRPr="00107F71" w:rsidRDefault="0073667B" w:rsidP="00C11A3E">
            <w:pPr>
              <w:ind w:left="2" w:right="257"/>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O Secretário de Auditoria Interna do TRF2 sugeriu que a Auditoria fosse convertida em levantamento</w:t>
            </w:r>
            <w:r w:rsidR="00207301" w:rsidRPr="00107F71">
              <w:rPr>
                <w:rFonts w:ascii="Times New Roman" w:hAnsi="Times New Roman" w:cs="Times New Roman"/>
                <w:color w:val="auto"/>
                <w:sz w:val="24"/>
                <w:szCs w:val="24"/>
              </w:rPr>
              <w:t xml:space="preserve"> e</w:t>
            </w:r>
            <w:r w:rsidR="009C37E0" w:rsidRPr="00107F71">
              <w:rPr>
                <w:rFonts w:ascii="Times New Roman" w:hAnsi="Times New Roman" w:cs="Times New Roman"/>
                <w:color w:val="auto"/>
                <w:sz w:val="24"/>
                <w:szCs w:val="24"/>
              </w:rPr>
              <w:t>,</w:t>
            </w:r>
            <w:r w:rsidR="00207301" w:rsidRPr="00107F71">
              <w:rPr>
                <w:rFonts w:ascii="Times New Roman" w:hAnsi="Times New Roman" w:cs="Times New Roman"/>
                <w:color w:val="auto"/>
                <w:sz w:val="24"/>
                <w:szCs w:val="24"/>
              </w:rPr>
              <w:t xml:space="preserve"> nessa linha, poderia ser sugerido ao CNJ o envio dos questionários constantes do Plano de Trabalho aos órgãos envolvidos, </w:t>
            </w:r>
            <w:r w:rsidR="00010806" w:rsidRPr="00107F71">
              <w:rPr>
                <w:rFonts w:ascii="Times New Roman" w:hAnsi="Times New Roman" w:cs="Times New Roman"/>
                <w:color w:val="auto"/>
                <w:sz w:val="24"/>
                <w:szCs w:val="24"/>
              </w:rPr>
              <w:t xml:space="preserve">com as adaptações necessárias para este momento de pandemia, </w:t>
            </w:r>
            <w:r w:rsidR="00207301" w:rsidRPr="00107F71">
              <w:rPr>
                <w:rFonts w:ascii="Times New Roman" w:hAnsi="Times New Roman" w:cs="Times New Roman"/>
                <w:color w:val="auto"/>
                <w:sz w:val="24"/>
                <w:szCs w:val="24"/>
              </w:rPr>
              <w:t xml:space="preserve">como forma de </w:t>
            </w:r>
            <w:r w:rsidR="004809E5" w:rsidRPr="00107F71">
              <w:rPr>
                <w:rFonts w:ascii="Times New Roman" w:hAnsi="Times New Roman" w:cs="Times New Roman"/>
                <w:color w:val="auto"/>
                <w:sz w:val="24"/>
                <w:szCs w:val="24"/>
              </w:rPr>
              <w:t xml:space="preserve">se </w:t>
            </w:r>
            <w:r w:rsidR="00207301" w:rsidRPr="00107F71">
              <w:rPr>
                <w:rFonts w:ascii="Times New Roman" w:hAnsi="Times New Roman" w:cs="Times New Roman"/>
                <w:color w:val="auto"/>
                <w:sz w:val="24"/>
                <w:szCs w:val="24"/>
              </w:rPr>
              <w:t>fazer um diagnóstico de suas situações atuais em relação à acessibilidade</w:t>
            </w:r>
            <w:r w:rsidRPr="00107F71">
              <w:rPr>
                <w:rFonts w:ascii="Times New Roman" w:hAnsi="Times New Roman" w:cs="Times New Roman"/>
                <w:color w:val="auto"/>
                <w:sz w:val="24"/>
                <w:szCs w:val="24"/>
              </w:rPr>
              <w:t>.</w:t>
            </w:r>
          </w:p>
          <w:p w14:paraId="562877FC" w14:textId="77777777" w:rsidR="00E905AB" w:rsidRPr="00107F71" w:rsidRDefault="00E905AB" w:rsidP="00C11A3E">
            <w:pPr>
              <w:ind w:left="2" w:right="257"/>
              <w:jc w:val="both"/>
              <w:rPr>
                <w:rFonts w:ascii="Times New Roman" w:hAnsi="Times New Roman" w:cs="Times New Roman"/>
                <w:color w:val="auto"/>
                <w:sz w:val="24"/>
                <w:szCs w:val="24"/>
              </w:rPr>
            </w:pPr>
          </w:p>
          <w:p w14:paraId="698FE6B2" w14:textId="23E24557" w:rsidR="00E905AB" w:rsidRPr="00107F71" w:rsidRDefault="00E905AB" w:rsidP="00C11A3E">
            <w:pPr>
              <w:ind w:left="2" w:right="257"/>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Diversos membros do CTAI ponderaram que</w:t>
            </w:r>
            <w:r w:rsidR="0092791D" w:rsidRPr="00107F71">
              <w:rPr>
                <w:rFonts w:ascii="Times New Roman" w:hAnsi="Times New Roman" w:cs="Times New Roman"/>
                <w:color w:val="auto"/>
                <w:sz w:val="24"/>
                <w:szCs w:val="24"/>
              </w:rPr>
              <w:t>,</w:t>
            </w:r>
            <w:r w:rsidRPr="00107F71">
              <w:rPr>
                <w:rFonts w:ascii="Times New Roman" w:hAnsi="Times New Roman" w:cs="Times New Roman"/>
                <w:color w:val="auto"/>
                <w:sz w:val="24"/>
                <w:szCs w:val="24"/>
              </w:rPr>
              <w:t xml:space="preserve"> nas seccionais</w:t>
            </w:r>
            <w:r w:rsidR="0092791D" w:rsidRPr="00107F71">
              <w:rPr>
                <w:rFonts w:ascii="Times New Roman" w:hAnsi="Times New Roman" w:cs="Times New Roman"/>
                <w:color w:val="auto"/>
                <w:sz w:val="24"/>
                <w:szCs w:val="24"/>
              </w:rPr>
              <w:t>,</w:t>
            </w:r>
            <w:r w:rsidRPr="00107F71">
              <w:rPr>
                <w:rFonts w:ascii="Times New Roman" w:hAnsi="Times New Roman" w:cs="Times New Roman"/>
                <w:color w:val="auto"/>
                <w:sz w:val="24"/>
                <w:szCs w:val="24"/>
              </w:rPr>
              <w:t xml:space="preserve"> as dificuldades para a auditoria predial são ainda maiores, uma vez que o número de servidores nas unidades de Auditoria Interna é reduzido e a quantidade de prédios, nas capitais e </w:t>
            </w:r>
            <w:r w:rsidR="0092791D" w:rsidRPr="00107F71">
              <w:rPr>
                <w:rFonts w:ascii="Times New Roman" w:hAnsi="Times New Roman" w:cs="Times New Roman"/>
                <w:color w:val="auto"/>
                <w:sz w:val="24"/>
                <w:szCs w:val="24"/>
              </w:rPr>
              <w:t xml:space="preserve">em </w:t>
            </w:r>
            <w:r w:rsidRPr="00107F71">
              <w:rPr>
                <w:rFonts w:ascii="Times New Roman" w:hAnsi="Times New Roman" w:cs="Times New Roman"/>
                <w:color w:val="auto"/>
                <w:sz w:val="24"/>
                <w:szCs w:val="24"/>
              </w:rPr>
              <w:t>cidades do interior, é muito grande.</w:t>
            </w:r>
          </w:p>
          <w:p w14:paraId="509226EF" w14:textId="77777777" w:rsidR="0073667B" w:rsidRPr="00107F71" w:rsidRDefault="0073667B" w:rsidP="00C11A3E">
            <w:pPr>
              <w:ind w:left="2" w:right="257"/>
              <w:jc w:val="both"/>
              <w:rPr>
                <w:rFonts w:ascii="Times New Roman" w:hAnsi="Times New Roman" w:cs="Times New Roman"/>
                <w:color w:val="auto"/>
                <w:sz w:val="24"/>
                <w:szCs w:val="24"/>
              </w:rPr>
            </w:pPr>
          </w:p>
          <w:p w14:paraId="11EC8AB9" w14:textId="00F12952" w:rsidR="00B338B8" w:rsidRPr="00107F71" w:rsidRDefault="00E905AB" w:rsidP="00C11A3E">
            <w:pPr>
              <w:ind w:left="2" w:right="257"/>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A Secretária de Auditoria Interna do CJF</w:t>
            </w:r>
            <w:r w:rsidR="00436D8A" w:rsidRPr="00107F71">
              <w:rPr>
                <w:rFonts w:ascii="Times New Roman" w:hAnsi="Times New Roman" w:cs="Times New Roman"/>
                <w:color w:val="auto"/>
                <w:sz w:val="24"/>
                <w:szCs w:val="24"/>
              </w:rPr>
              <w:t xml:space="preserve">, levando em consideração os argumentos levantados e os parcos recursos humanos, também já </w:t>
            </w:r>
            <w:r w:rsidR="00B338B8" w:rsidRPr="00107F71">
              <w:rPr>
                <w:rFonts w:ascii="Times New Roman" w:hAnsi="Times New Roman" w:cs="Times New Roman"/>
                <w:color w:val="auto"/>
                <w:sz w:val="24"/>
                <w:szCs w:val="24"/>
              </w:rPr>
              <w:t>assinalados</w:t>
            </w:r>
            <w:r w:rsidR="00436D8A" w:rsidRPr="00107F71">
              <w:rPr>
                <w:rFonts w:ascii="Times New Roman" w:hAnsi="Times New Roman" w:cs="Times New Roman"/>
                <w:color w:val="auto"/>
                <w:sz w:val="24"/>
                <w:szCs w:val="24"/>
              </w:rPr>
              <w:t xml:space="preserve">, em outras ocasiões, pela composição anterior do CTAI, </w:t>
            </w:r>
            <w:r w:rsidRPr="00107F71">
              <w:rPr>
                <w:rFonts w:ascii="Times New Roman" w:hAnsi="Times New Roman" w:cs="Times New Roman"/>
                <w:color w:val="auto"/>
                <w:sz w:val="24"/>
                <w:szCs w:val="24"/>
              </w:rPr>
              <w:t xml:space="preserve">salientou que, futuramente, </w:t>
            </w:r>
            <w:r w:rsidR="00B338B8" w:rsidRPr="00107F71">
              <w:rPr>
                <w:rFonts w:ascii="Times New Roman" w:hAnsi="Times New Roman" w:cs="Times New Roman"/>
                <w:color w:val="auto"/>
                <w:sz w:val="24"/>
                <w:szCs w:val="24"/>
              </w:rPr>
              <w:t xml:space="preserve">todos devem </w:t>
            </w:r>
            <w:r w:rsidRPr="00107F71">
              <w:rPr>
                <w:rFonts w:ascii="Times New Roman" w:hAnsi="Times New Roman" w:cs="Times New Roman"/>
                <w:color w:val="auto"/>
                <w:sz w:val="24"/>
                <w:szCs w:val="24"/>
              </w:rPr>
              <w:t xml:space="preserve">pensar em mudar a forma de realização dos trabalhos de auditoria, </w:t>
            </w:r>
            <w:r w:rsidR="00B338B8" w:rsidRPr="00107F71">
              <w:rPr>
                <w:rFonts w:ascii="Times New Roman" w:hAnsi="Times New Roman" w:cs="Times New Roman"/>
                <w:color w:val="auto"/>
                <w:sz w:val="24"/>
                <w:szCs w:val="24"/>
              </w:rPr>
              <w:t xml:space="preserve">talvez tenhamos que investir </w:t>
            </w:r>
            <w:r w:rsidRPr="00107F71">
              <w:rPr>
                <w:rFonts w:ascii="Times New Roman" w:hAnsi="Times New Roman" w:cs="Times New Roman"/>
                <w:color w:val="auto"/>
                <w:sz w:val="24"/>
                <w:szCs w:val="24"/>
              </w:rPr>
              <w:t>em realiza</w:t>
            </w:r>
            <w:r w:rsidR="00B338B8" w:rsidRPr="00107F71">
              <w:rPr>
                <w:rFonts w:ascii="Times New Roman" w:hAnsi="Times New Roman" w:cs="Times New Roman"/>
                <w:color w:val="auto"/>
                <w:sz w:val="24"/>
                <w:szCs w:val="24"/>
              </w:rPr>
              <w:t>r</w:t>
            </w:r>
            <w:r w:rsidRPr="00107F71">
              <w:rPr>
                <w:rFonts w:ascii="Times New Roman" w:hAnsi="Times New Roman" w:cs="Times New Roman"/>
                <w:color w:val="auto"/>
                <w:sz w:val="24"/>
                <w:szCs w:val="24"/>
              </w:rPr>
              <w:t xml:space="preserve"> mais trabalhos </w:t>
            </w:r>
            <w:r w:rsidR="00B338B8" w:rsidRPr="00107F71">
              <w:rPr>
                <w:rFonts w:ascii="Times New Roman" w:hAnsi="Times New Roman" w:cs="Times New Roman"/>
                <w:color w:val="auto"/>
                <w:sz w:val="24"/>
                <w:szCs w:val="24"/>
              </w:rPr>
              <w:t xml:space="preserve">de forma </w:t>
            </w:r>
            <w:r w:rsidRPr="00107F71">
              <w:rPr>
                <w:rFonts w:ascii="Times New Roman" w:hAnsi="Times New Roman" w:cs="Times New Roman"/>
                <w:color w:val="auto"/>
                <w:sz w:val="24"/>
                <w:szCs w:val="24"/>
              </w:rPr>
              <w:t>conjunt</w:t>
            </w:r>
            <w:r w:rsidR="00B338B8" w:rsidRPr="00107F71">
              <w:rPr>
                <w:rFonts w:ascii="Times New Roman" w:hAnsi="Times New Roman" w:cs="Times New Roman"/>
                <w:color w:val="auto"/>
                <w:sz w:val="24"/>
                <w:szCs w:val="24"/>
              </w:rPr>
              <w:t>a</w:t>
            </w:r>
            <w:r w:rsidRPr="00107F71">
              <w:rPr>
                <w:rFonts w:ascii="Times New Roman" w:hAnsi="Times New Roman" w:cs="Times New Roman"/>
                <w:color w:val="auto"/>
                <w:sz w:val="24"/>
                <w:szCs w:val="24"/>
              </w:rPr>
              <w:t xml:space="preserve"> entre</w:t>
            </w:r>
            <w:r w:rsidR="00B338B8" w:rsidRPr="00107F71">
              <w:rPr>
                <w:rFonts w:ascii="Times New Roman" w:hAnsi="Times New Roman" w:cs="Times New Roman"/>
                <w:color w:val="auto"/>
                <w:sz w:val="24"/>
                <w:szCs w:val="24"/>
              </w:rPr>
              <w:t xml:space="preserve"> o CJF,</w:t>
            </w:r>
            <w:r w:rsidRPr="00107F71">
              <w:rPr>
                <w:rFonts w:ascii="Times New Roman" w:hAnsi="Times New Roman" w:cs="Times New Roman"/>
                <w:color w:val="auto"/>
                <w:sz w:val="24"/>
                <w:szCs w:val="24"/>
              </w:rPr>
              <w:t xml:space="preserve"> os </w:t>
            </w:r>
            <w:proofErr w:type="spellStart"/>
            <w:r w:rsidRPr="00107F71">
              <w:rPr>
                <w:rFonts w:ascii="Times New Roman" w:hAnsi="Times New Roman" w:cs="Times New Roman"/>
                <w:color w:val="auto"/>
                <w:sz w:val="24"/>
                <w:szCs w:val="24"/>
              </w:rPr>
              <w:t>TRFs</w:t>
            </w:r>
            <w:proofErr w:type="spellEnd"/>
            <w:r w:rsidRPr="00107F71">
              <w:rPr>
                <w:rFonts w:ascii="Times New Roman" w:hAnsi="Times New Roman" w:cs="Times New Roman"/>
                <w:color w:val="auto"/>
                <w:sz w:val="24"/>
                <w:szCs w:val="24"/>
              </w:rPr>
              <w:t xml:space="preserve"> e respectivas seccionais, mediante a elaboração de um Plano de Auditoria único.</w:t>
            </w:r>
            <w:r w:rsidR="00B338B8" w:rsidRPr="00107F71">
              <w:rPr>
                <w:rFonts w:ascii="Times New Roman" w:hAnsi="Times New Roman" w:cs="Times New Roman"/>
                <w:color w:val="auto"/>
                <w:sz w:val="24"/>
                <w:szCs w:val="24"/>
              </w:rPr>
              <w:t xml:space="preserve"> É necessário que reflitamos sobre o assunto para uma posterior discussão.</w:t>
            </w:r>
          </w:p>
          <w:p w14:paraId="3A92A443" w14:textId="77777777" w:rsidR="003414BB" w:rsidRPr="00107F71" w:rsidRDefault="00B338B8" w:rsidP="00C11A3E">
            <w:pPr>
              <w:ind w:left="2" w:right="257"/>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 xml:space="preserve"> </w:t>
            </w:r>
          </w:p>
          <w:p w14:paraId="26B47C01" w14:textId="77777777" w:rsidR="003414BB" w:rsidRPr="00107F71" w:rsidRDefault="003414BB" w:rsidP="00C11A3E">
            <w:pPr>
              <w:ind w:left="2" w:right="257"/>
              <w:rPr>
                <w:rFonts w:ascii="Times New Roman" w:hAnsi="Times New Roman" w:cs="Times New Roman"/>
                <w:color w:val="auto"/>
                <w:sz w:val="24"/>
                <w:szCs w:val="24"/>
              </w:rPr>
            </w:pPr>
            <w:r w:rsidRPr="00107F71">
              <w:rPr>
                <w:rFonts w:ascii="Times New Roman" w:hAnsi="Times New Roman" w:cs="Times New Roman"/>
                <w:color w:val="auto"/>
                <w:sz w:val="24"/>
                <w:szCs w:val="24"/>
              </w:rPr>
              <w:t>Encaminhamento</w:t>
            </w:r>
            <w:r w:rsidR="0092791D" w:rsidRPr="00107F71">
              <w:rPr>
                <w:rFonts w:ascii="Times New Roman" w:hAnsi="Times New Roman" w:cs="Times New Roman"/>
                <w:color w:val="auto"/>
                <w:sz w:val="24"/>
                <w:szCs w:val="24"/>
              </w:rPr>
              <w:t xml:space="preserve"> aprovado pelo CTAI</w:t>
            </w:r>
            <w:r w:rsidRPr="00107F71">
              <w:rPr>
                <w:rFonts w:ascii="Times New Roman" w:hAnsi="Times New Roman" w:cs="Times New Roman"/>
                <w:color w:val="auto"/>
                <w:sz w:val="24"/>
                <w:szCs w:val="24"/>
              </w:rPr>
              <w:t>:</w:t>
            </w:r>
          </w:p>
          <w:p w14:paraId="7505E7C9" w14:textId="77777777" w:rsidR="003414BB" w:rsidRPr="00107F71" w:rsidRDefault="003414BB" w:rsidP="00C11A3E">
            <w:pPr>
              <w:ind w:left="2" w:right="257"/>
              <w:rPr>
                <w:rFonts w:ascii="Times New Roman" w:hAnsi="Times New Roman" w:cs="Times New Roman"/>
                <w:color w:val="auto"/>
                <w:sz w:val="24"/>
                <w:szCs w:val="24"/>
              </w:rPr>
            </w:pPr>
          </w:p>
          <w:p w14:paraId="73B57ED6" w14:textId="22CC10DC" w:rsidR="00E905AB" w:rsidRPr="00107F71" w:rsidRDefault="00CD3C0C" w:rsidP="00C11A3E">
            <w:pPr>
              <w:ind w:left="2" w:right="257"/>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O CJF irá elaborar expediente a ser encaminhado ao CNJ, solicitando o desmembramento da auditoria em duas etapas distintas</w:t>
            </w:r>
            <w:r w:rsidR="00E04B07" w:rsidRPr="00107F71">
              <w:rPr>
                <w:rFonts w:ascii="Times New Roman" w:hAnsi="Times New Roman" w:cs="Times New Roman"/>
                <w:color w:val="auto"/>
                <w:sz w:val="24"/>
                <w:szCs w:val="24"/>
              </w:rPr>
              <w:t>. Neste primeiro momento, seriam executadas as 1ª, 3ª e 4ª questões de auditoria, que dispensam exames presencia</w:t>
            </w:r>
            <w:r w:rsidR="00EA6E34" w:rsidRPr="00107F71">
              <w:rPr>
                <w:rFonts w:ascii="Times New Roman" w:hAnsi="Times New Roman" w:cs="Times New Roman"/>
                <w:color w:val="auto"/>
                <w:sz w:val="24"/>
                <w:szCs w:val="24"/>
              </w:rPr>
              <w:t>i</w:t>
            </w:r>
            <w:r w:rsidR="00E04B07" w:rsidRPr="00107F71">
              <w:rPr>
                <w:rFonts w:ascii="Times New Roman" w:hAnsi="Times New Roman" w:cs="Times New Roman"/>
                <w:color w:val="auto"/>
                <w:sz w:val="24"/>
                <w:szCs w:val="24"/>
              </w:rPr>
              <w:t>s e</w:t>
            </w:r>
            <w:r w:rsidR="00EA6E34" w:rsidRPr="00107F71">
              <w:rPr>
                <w:rFonts w:ascii="Times New Roman" w:hAnsi="Times New Roman" w:cs="Times New Roman"/>
                <w:color w:val="auto"/>
                <w:sz w:val="24"/>
                <w:szCs w:val="24"/>
              </w:rPr>
              <w:t>,</w:t>
            </w:r>
            <w:r w:rsidR="00E04B07" w:rsidRPr="00107F71">
              <w:rPr>
                <w:rFonts w:ascii="Times New Roman" w:hAnsi="Times New Roman" w:cs="Times New Roman"/>
                <w:color w:val="auto"/>
                <w:sz w:val="24"/>
                <w:szCs w:val="24"/>
              </w:rPr>
              <w:t xml:space="preserve"> em um momento posterior, quando superada a pandemia de COVID-19 e os órgãos tiverem retomado o trabalho presencial, seja realizada a 2ª questão de auditoria, relacionada </w:t>
            </w:r>
            <w:r w:rsidR="00663788" w:rsidRPr="00107F71">
              <w:rPr>
                <w:rFonts w:ascii="Times New Roman" w:hAnsi="Times New Roman" w:cs="Times New Roman"/>
                <w:color w:val="auto"/>
                <w:sz w:val="24"/>
                <w:szCs w:val="24"/>
              </w:rPr>
              <w:t>à</w:t>
            </w:r>
            <w:r w:rsidR="00E04B07" w:rsidRPr="00107F71">
              <w:rPr>
                <w:rFonts w:ascii="Times New Roman" w:hAnsi="Times New Roman" w:cs="Times New Roman"/>
                <w:color w:val="auto"/>
                <w:sz w:val="24"/>
                <w:szCs w:val="24"/>
              </w:rPr>
              <w:t>s instalações físicas</w:t>
            </w:r>
            <w:r w:rsidR="00663788" w:rsidRPr="00107F71">
              <w:rPr>
                <w:rFonts w:ascii="Times New Roman" w:hAnsi="Times New Roman" w:cs="Times New Roman"/>
                <w:color w:val="auto"/>
                <w:sz w:val="24"/>
                <w:szCs w:val="24"/>
              </w:rPr>
              <w:t>,</w:t>
            </w:r>
            <w:r w:rsidR="00E04B07" w:rsidRPr="00107F71">
              <w:rPr>
                <w:rFonts w:ascii="Times New Roman" w:hAnsi="Times New Roman" w:cs="Times New Roman"/>
                <w:color w:val="auto"/>
                <w:sz w:val="24"/>
                <w:szCs w:val="24"/>
              </w:rPr>
              <w:t xml:space="preserve"> que envolve exames mais complexos e abrangentes. </w:t>
            </w:r>
          </w:p>
        </w:tc>
      </w:tr>
      <w:tr w:rsidR="00107F71" w:rsidRPr="00107F71" w14:paraId="7F23DE34" w14:textId="77777777" w:rsidTr="001254AB">
        <w:trPr>
          <w:trHeight w:val="1666"/>
        </w:trPr>
        <w:tc>
          <w:tcPr>
            <w:tcW w:w="3260" w:type="dxa"/>
            <w:tcBorders>
              <w:top w:val="single" w:sz="4" w:space="0" w:color="000000"/>
              <w:left w:val="single" w:sz="4" w:space="0" w:color="000000"/>
              <w:bottom w:val="single" w:sz="4" w:space="0" w:color="000000"/>
              <w:right w:val="single" w:sz="4" w:space="0" w:color="000000"/>
            </w:tcBorders>
          </w:tcPr>
          <w:p w14:paraId="045733C5" w14:textId="77777777" w:rsidR="001254AB" w:rsidRPr="00107F71" w:rsidRDefault="001254AB" w:rsidP="005C3F7C">
            <w:pPr>
              <w:spacing w:line="238" w:lineRule="auto"/>
              <w:ind w:left="7" w:right="258"/>
              <w:jc w:val="both"/>
              <w:rPr>
                <w:color w:val="auto"/>
              </w:rPr>
            </w:pPr>
            <w:r w:rsidRPr="00107F71">
              <w:rPr>
                <w:rFonts w:ascii="Times New Roman" w:eastAsia="Times New Roman" w:hAnsi="Times New Roman" w:cs="Times New Roman"/>
                <w:b/>
                <w:color w:val="auto"/>
                <w:sz w:val="24"/>
                <w:u w:val="single" w:color="000000"/>
              </w:rPr>
              <w:t>Tema</w:t>
            </w:r>
            <w:r w:rsidRPr="00107F71">
              <w:rPr>
                <w:rFonts w:ascii="Times New Roman" w:eastAsia="Times New Roman" w:hAnsi="Times New Roman" w:cs="Times New Roman"/>
                <w:b/>
                <w:color w:val="auto"/>
                <w:sz w:val="24"/>
              </w:rPr>
              <w:t xml:space="preserve">: </w:t>
            </w:r>
            <w:r w:rsidRPr="00107F71">
              <w:rPr>
                <w:rFonts w:ascii="Times New Roman" w:eastAsia="Times New Roman" w:hAnsi="Times New Roman" w:cs="Times New Roman"/>
                <w:color w:val="auto"/>
                <w:sz w:val="24"/>
              </w:rPr>
              <w:t>Padronização das informações publicadas nos portais institucionais</w:t>
            </w:r>
          </w:p>
          <w:p w14:paraId="2069B661" w14:textId="77777777" w:rsidR="001254AB" w:rsidRPr="00107F71" w:rsidRDefault="001254AB">
            <w:pPr>
              <w:ind w:left="7"/>
              <w:rPr>
                <w:color w:val="auto"/>
              </w:rPr>
            </w:pPr>
            <w:r w:rsidRPr="00107F71">
              <w:rPr>
                <w:rFonts w:ascii="Times New Roman" w:eastAsia="Times New Roman" w:hAnsi="Times New Roman" w:cs="Times New Roman"/>
                <w:color w:val="auto"/>
                <w:sz w:val="24"/>
              </w:rPr>
              <w:t xml:space="preserve"> </w:t>
            </w:r>
          </w:p>
          <w:p w14:paraId="1286685B" w14:textId="77777777" w:rsidR="001254AB" w:rsidRPr="00107F71" w:rsidRDefault="001254AB">
            <w:pPr>
              <w:ind w:left="7"/>
              <w:rPr>
                <w:color w:val="auto"/>
              </w:rPr>
            </w:pPr>
            <w:r w:rsidRPr="00107F71">
              <w:rPr>
                <w:rFonts w:ascii="Times New Roman" w:eastAsia="Times New Roman" w:hAnsi="Times New Roman" w:cs="Times New Roman"/>
                <w:b/>
                <w:color w:val="auto"/>
                <w:sz w:val="24"/>
              </w:rPr>
              <w:t xml:space="preserve"> </w:t>
            </w:r>
          </w:p>
        </w:tc>
        <w:tc>
          <w:tcPr>
            <w:tcW w:w="11904" w:type="dxa"/>
            <w:tcBorders>
              <w:top w:val="single" w:sz="4" w:space="0" w:color="000000"/>
              <w:left w:val="single" w:sz="4" w:space="0" w:color="000000"/>
              <w:bottom w:val="single" w:sz="4" w:space="0" w:color="000000"/>
              <w:right w:val="single" w:sz="4" w:space="0" w:color="000000"/>
            </w:tcBorders>
          </w:tcPr>
          <w:p w14:paraId="495E189D" w14:textId="77777777" w:rsidR="001254AB" w:rsidRPr="00107F71" w:rsidRDefault="001254AB" w:rsidP="005C3F7C">
            <w:pPr>
              <w:spacing w:line="238" w:lineRule="auto"/>
              <w:ind w:left="2" w:right="404" w:hanging="2"/>
              <w:jc w:val="both"/>
              <w:rPr>
                <w:color w:val="auto"/>
              </w:rPr>
            </w:pPr>
            <w:r w:rsidRPr="00107F71">
              <w:rPr>
                <w:rFonts w:ascii="Times New Roman" w:eastAsia="Times New Roman" w:hAnsi="Times New Roman" w:cs="Times New Roman"/>
                <w:b/>
                <w:color w:val="auto"/>
                <w:sz w:val="24"/>
              </w:rPr>
              <w:t xml:space="preserve">Objetivo: </w:t>
            </w:r>
            <w:r w:rsidRPr="00107F71">
              <w:rPr>
                <w:rFonts w:ascii="Times New Roman" w:eastAsia="Times New Roman" w:hAnsi="Times New Roman" w:cs="Times New Roman"/>
                <w:color w:val="auto"/>
                <w:sz w:val="24"/>
              </w:rPr>
              <w:t xml:space="preserve">Discutir a possibilidade de padronização das informações relativas às unidades de Auditoria Interna publicadas nos portais institucionais </w:t>
            </w:r>
          </w:p>
          <w:p w14:paraId="39E329A9" w14:textId="77777777" w:rsidR="001254AB" w:rsidRPr="00107F71" w:rsidRDefault="001254AB">
            <w:pPr>
              <w:ind w:left="2"/>
              <w:rPr>
                <w:color w:val="auto"/>
              </w:rPr>
            </w:pPr>
          </w:p>
          <w:p w14:paraId="5AC1FE14" w14:textId="77777777" w:rsidR="00B338B8" w:rsidRPr="00107F71" w:rsidRDefault="0092791D" w:rsidP="0092791D">
            <w:pPr>
              <w:ind w:left="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A Secretária de Auditoria Interna do CJF relatou ter verificado</w:t>
            </w:r>
            <w:r w:rsidR="00DF503A" w:rsidRPr="00107F71">
              <w:rPr>
                <w:rFonts w:ascii="Times New Roman" w:hAnsi="Times New Roman" w:cs="Times New Roman"/>
                <w:color w:val="auto"/>
                <w:sz w:val="24"/>
                <w:szCs w:val="24"/>
              </w:rPr>
              <w:t xml:space="preserve"> que as informações publicadas nos sites institucionais relativas </w:t>
            </w:r>
            <w:r w:rsidR="00B338B8" w:rsidRPr="00107F71">
              <w:rPr>
                <w:rFonts w:ascii="Times New Roman" w:hAnsi="Times New Roman" w:cs="Times New Roman"/>
                <w:color w:val="auto"/>
                <w:sz w:val="24"/>
                <w:szCs w:val="24"/>
              </w:rPr>
              <w:t xml:space="preserve">à unidade de auditoria e </w:t>
            </w:r>
            <w:r w:rsidR="00DF503A" w:rsidRPr="00107F71">
              <w:rPr>
                <w:rFonts w:ascii="Times New Roman" w:hAnsi="Times New Roman" w:cs="Times New Roman"/>
                <w:color w:val="auto"/>
                <w:sz w:val="24"/>
                <w:szCs w:val="24"/>
              </w:rPr>
              <w:t xml:space="preserve">à prestação de contas estão apresentadas de formas muito diversas, e muitas informações são difíceis de serem encontradas. Levantou a possibilidade de que a publicação dessas informações seja feita de forma padronizada em toda a Justiça Federal. </w:t>
            </w:r>
            <w:r w:rsidR="00244869" w:rsidRPr="00107F71">
              <w:rPr>
                <w:rFonts w:ascii="Times New Roman" w:hAnsi="Times New Roman" w:cs="Times New Roman"/>
                <w:color w:val="auto"/>
                <w:sz w:val="24"/>
                <w:szCs w:val="24"/>
              </w:rPr>
              <w:t>Também ponderou a dificuldade na compreensão do que deve ser ou não incluído nos itens a serem disponibilizados no sitio sobre a prestação de contas.</w:t>
            </w:r>
          </w:p>
          <w:p w14:paraId="5F3D1C41" w14:textId="77777777" w:rsidR="00B338B8" w:rsidRPr="00107F71" w:rsidRDefault="00B338B8" w:rsidP="0092791D">
            <w:pPr>
              <w:ind w:left="2"/>
              <w:jc w:val="both"/>
              <w:rPr>
                <w:rFonts w:ascii="Times New Roman" w:hAnsi="Times New Roman" w:cs="Times New Roman"/>
                <w:color w:val="auto"/>
                <w:sz w:val="24"/>
                <w:szCs w:val="24"/>
              </w:rPr>
            </w:pPr>
          </w:p>
          <w:p w14:paraId="4671E565" w14:textId="77777777" w:rsidR="00B338B8" w:rsidRPr="00107F71" w:rsidRDefault="00B338B8" w:rsidP="0092791D">
            <w:pPr>
              <w:ind w:left="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Enfatizou ser um trabalho a médio prazo, que necessitará de um projeto bem elaborado, com a participação de todos, com vistas a melhorar a apresentação dessas informações nos sítios existentes.</w:t>
            </w:r>
          </w:p>
          <w:p w14:paraId="1A7A303B" w14:textId="77777777" w:rsidR="00B338B8" w:rsidRPr="00107F71" w:rsidRDefault="00B338B8" w:rsidP="0092791D">
            <w:pPr>
              <w:ind w:left="2"/>
              <w:jc w:val="both"/>
              <w:rPr>
                <w:rFonts w:ascii="Times New Roman" w:hAnsi="Times New Roman" w:cs="Times New Roman"/>
                <w:color w:val="auto"/>
                <w:sz w:val="24"/>
                <w:szCs w:val="24"/>
              </w:rPr>
            </w:pPr>
          </w:p>
          <w:p w14:paraId="5C99076C" w14:textId="3523B7D4" w:rsidR="00244869" w:rsidRPr="00107F71" w:rsidRDefault="00244869" w:rsidP="0092791D">
            <w:pPr>
              <w:ind w:left="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Todos concordaram com a existência dessa necessidade e, no primeiro momento, serão discutidos os itens que devem ser padronizados sobre as informações da unidade de auditoria interna. Na sequência, a padronização das informações da prestação de contas, inclusive quanto ao que deve ser disponibilizado em cada item da IN TCU</w:t>
            </w:r>
            <w:r w:rsidR="009A7108" w:rsidRPr="00107F71">
              <w:rPr>
                <w:rFonts w:ascii="Times New Roman" w:hAnsi="Times New Roman" w:cs="Times New Roman"/>
                <w:color w:val="auto"/>
                <w:sz w:val="24"/>
                <w:szCs w:val="24"/>
              </w:rPr>
              <w:t xml:space="preserve"> n. </w:t>
            </w:r>
            <w:r w:rsidRPr="00107F71">
              <w:rPr>
                <w:rFonts w:ascii="Times New Roman" w:hAnsi="Times New Roman" w:cs="Times New Roman"/>
                <w:color w:val="auto"/>
                <w:sz w:val="24"/>
                <w:szCs w:val="24"/>
              </w:rPr>
              <w:t>84</w:t>
            </w:r>
            <w:r w:rsidR="009A7108" w:rsidRPr="00107F71">
              <w:rPr>
                <w:rFonts w:ascii="Times New Roman" w:hAnsi="Times New Roman" w:cs="Times New Roman"/>
                <w:color w:val="auto"/>
                <w:sz w:val="24"/>
                <w:szCs w:val="24"/>
              </w:rPr>
              <w:t>/2020</w:t>
            </w:r>
            <w:r w:rsidRPr="00107F71">
              <w:rPr>
                <w:rFonts w:ascii="Times New Roman" w:hAnsi="Times New Roman" w:cs="Times New Roman"/>
                <w:color w:val="auto"/>
                <w:sz w:val="24"/>
                <w:szCs w:val="24"/>
              </w:rPr>
              <w:t>.</w:t>
            </w:r>
          </w:p>
          <w:p w14:paraId="2BF5A68F" w14:textId="77777777" w:rsidR="00A549E6" w:rsidRPr="00107F71" w:rsidRDefault="00A549E6">
            <w:pPr>
              <w:ind w:left="2"/>
              <w:rPr>
                <w:rFonts w:ascii="Times New Roman" w:hAnsi="Times New Roman" w:cs="Times New Roman"/>
                <w:color w:val="auto"/>
                <w:sz w:val="24"/>
                <w:szCs w:val="24"/>
              </w:rPr>
            </w:pPr>
          </w:p>
          <w:p w14:paraId="0A037C04" w14:textId="77777777" w:rsidR="00A549E6" w:rsidRPr="00107F71" w:rsidRDefault="00A549E6" w:rsidP="0092791D">
            <w:pPr>
              <w:ind w:left="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 xml:space="preserve">A Diretora da Subsecretaria de Auditoria Interna do TRF5 dissertou sobre algumas dificuldades na publicação de informações no site do Tribunal, </w:t>
            </w:r>
            <w:r w:rsidR="0092791D" w:rsidRPr="00107F71">
              <w:rPr>
                <w:rFonts w:ascii="Times New Roman" w:hAnsi="Times New Roman" w:cs="Times New Roman"/>
                <w:color w:val="auto"/>
                <w:sz w:val="24"/>
                <w:szCs w:val="24"/>
              </w:rPr>
              <w:t xml:space="preserve">ressaltando ainda </w:t>
            </w:r>
            <w:r w:rsidRPr="00107F71">
              <w:rPr>
                <w:rFonts w:ascii="Times New Roman" w:hAnsi="Times New Roman" w:cs="Times New Roman"/>
                <w:color w:val="auto"/>
                <w:sz w:val="24"/>
                <w:szCs w:val="24"/>
              </w:rPr>
              <w:t>a divergência de entendimentos quanto às autoridades que devem constar no rol de responsáveis.</w:t>
            </w:r>
          </w:p>
          <w:p w14:paraId="42B9648B" w14:textId="77777777" w:rsidR="00A549E6" w:rsidRPr="00107F71" w:rsidRDefault="00A549E6" w:rsidP="0092791D">
            <w:pPr>
              <w:ind w:left="2"/>
              <w:jc w:val="both"/>
              <w:rPr>
                <w:rFonts w:ascii="Times New Roman" w:hAnsi="Times New Roman" w:cs="Times New Roman"/>
                <w:color w:val="auto"/>
                <w:sz w:val="24"/>
                <w:szCs w:val="24"/>
              </w:rPr>
            </w:pPr>
          </w:p>
          <w:p w14:paraId="5D530016" w14:textId="77777777" w:rsidR="00A549E6" w:rsidRPr="00107F71" w:rsidRDefault="00A549E6" w:rsidP="0092791D">
            <w:pPr>
              <w:ind w:left="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 xml:space="preserve">O representante da Seção Judiciária da Paraíba sugeriu que o CTAI elabore uma Nota Técnica com orientações para a padronização da disponibilização de informações na internet. Outra sugestão é que se estude a possibilidade de utilização da ferramenta </w:t>
            </w:r>
            <w:proofErr w:type="spellStart"/>
            <w:r w:rsidRPr="00107F71">
              <w:rPr>
                <w:rFonts w:ascii="Times New Roman" w:hAnsi="Times New Roman" w:cs="Times New Roman"/>
                <w:color w:val="auto"/>
                <w:sz w:val="24"/>
                <w:szCs w:val="24"/>
              </w:rPr>
              <w:t>Ágatha</w:t>
            </w:r>
            <w:proofErr w:type="spellEnd"/>
            <w:r w:rsidRPr="00107F71">
              <w:rPr>
                <w:rFonts w:ascii="Times New Roman" w:hAnsi="Times New Roman" w:cs="Times New Roman"/>
                <w:color w:val="auto"/>
                <w:sz w:val="24"/>
                <w:szCs w:val="24"/>
              </w:rPr>
              <w:t xml:space="preserve"> para realização de análise</w:t>
            </w:r>
            <w:r w:rsidR="0092791D" w:rsidRPr="00107F71">
              <w:rPr>
                <w:rFonts w:ascii="Times New Roman" w:hAnsi="Times New Roman" w:cs="Times New Roman"/>
                <w:color w:val="auto"/>
                <w:sz w:val="24"/>
                <w:szCs w:val="24"/>
              </w:rPr>
              <w:t>s</w:t>
            </w:r>
            <w:r w:rsidRPr="00107F71">
              <w:rPr>
                <w:rFonts w:ascii="Times New Roman" w:hAnsi="Times New Roman" w:cs="Times New Roman"/>
                <w:color w:val="auto"/>
                <w:sz w:val="24"/>
                <w:szCs w:val="24"/>
              </w:rPr>
              <w:t xml:space="preserve"> de riscos</w:t>
            </w:r>
            <w:r w:rsidR="0092791D" w:rsidRPr="00107F71">
              <w:rPr>
                <w:rFonts w:ascii="Times New Roman" w:hAnsi="Times New Roman" w:cs="Times New Roman"/>
                <w:color w:val="auto"/>
                <w:sz w:val="24"/>
                <w:szCs w:val="24"/>
              </w:rPr>
              <w:t xml:space="preserve"> pelas Unidades de Auditoria Interna da Justiça Federal</w:t>
            </w:r>
            <w:r w:rsidRPr="00107F71">
              <w:rPr>
                <w:rFonts w:ascii="Times New Roman" w:hAnsi="Times New Roman" w:cs="Times New Roman"/>
                <w:color w:val="auto"/>
                <w:sz w:val="24"/>
                <w:szCs w:val="24"/>
              </w:rPr>
              <w:t>.</w:t>
            </w:r>
          </w:p>
          <w:p w14:paraId="543732CB" w14:textId="77777777" w:rsidR="00535FA1" w:rsidRPr="00107F71" w:rsidRDefault="00535FA1" w:rsidP="0092791D">
            <w:pPr>
              <w:ind w:left="2"/>
              <w:jc w:val="both"/>
              <w:rPr>
                <w:rFonts w:ascii="Times New Roman" w:hAnsi="Times New Roman" w:cs="Times New Roman"/>
                <w:color w:val="auto"/>
                <w:sz w:val="24"/>
                <w:szCs w:val="24"/>
              </w:rPr>
            </w:pPr>
          </w:p>
          <w:p w14:paraId="64A477AD" w14:textId="0F41DEAE" w:rsidR="00A549E6" w:rsidRPr="00107F71" w:rsidRDefault="00535FA1" w:rsidP="00535FA1">
            <w:pPr>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Na sequência, a Secretária de Auditoria Interna</w:t>
            </w:r>
            <w:r w:rsidR="00F12959" w:rsidRPr="00107F71">
              <w:rPr>
                <w:rFonts w:ascii="Times New Roman" w:hAnsi="Times New Roman" w:cs="Times New Roman"/>
                <w:color w:val="auto"/>
                <w:sz w:val="24"/>
                <w:szCs w:val="24"/>
              </w:rPr>
              <w:t xml:space="preserve"> do CJF</w:t>
            </w:r>
            <w:r w:rsidRPr="00107F71">
              <w:rPr>
                <w:rFonts w:ascii="Times New Roman" w:hAnsi="Times New Roman" w:cs="Times New Roman"/>
                <w:color w:val="auto"/>
                <w:sz w:val="24"/>
                <w:szCs w:val="24"/>
              </w:rPr>
              <w:t xml:space="preserve"> pediu a palavra para esclarecer que não seria viável, neste momento, a elaboração da Nota Técnica, com orientações para a padronização da disponibilização de informações na internet, tendo em vista ser um assunto que ainda necessita de estudos pelos próprios membros do CTAI. </w:t>
            </w:r>
          </w:p>
          <w:p w14:paraId="14901133" w14:textId="77777777" w:rsidR="00535FA1" w:rsidRPr="00107F71" w:rsidRDefault="00535FA1" w:rsidP="00535FA1">
            <w:pPr>
              <w:ind w:left="2"/>
              <w:jc w:val="both"/>
              <w:rPr>
                <w:rFonts w:ascii="Times New Roman" w:hAnsi="Times New Roman" w:cs="Times New Roman"/>
                <w:color w:val="auto"/>
                <w:sz w:val="24"/>
                <w:szCs w:val="24"/>
              </w:rPr>
            </w:pPr>
          </w:p>
          <w:p w14:paraId="75F093D6" w14:textId="77777777" w:rsidR="00535FA1" w:rsidRPr="00107F71" w:rsidRDefault="00535FA1" w:rsidP="00535FA1">
            <w:pPr>
              <w:ind w:left="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 xml:space="preserve">Quanto a utilização da ferramenta sugerida pelo representante da Seção Judiciária da Paraíba, informou que será analisada a viabilidade de utilização. </w:t>
            </w:r>
          </w:p>
          <w:p w14:paraId="29646F6E" w14:textId="77777777" w:rsidR="00535FA1" w:rsidRPr="00107F71" w:rsidRDefault="00535FA1" w:rsidP="00535FA1">
            <w:pPr>
              <w:jc w:val="both"/>
              <w:rPr>
                <w:rFonts w:ascii="Times New Roman" w:hAnsi="Times New Roman" w:cs="Times New Roman"/>
                <w:color w:val="auto"/>
                <w:sz w:val="24"/>
                <w:szCs w:val="24"/>
              </w:rPr>
            </w:pPr>
          </w:p>
          <w:p w14:paraId="0D139E04" w14:textId="77777777" w:rsidR="00A549E6" w:rsidRPr="00107F71" w:rsidRDefault="00632B31" w:rsidP="0092791D">
            <w:pPr>
              <w:ind w:left="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O Secretário de Auditoria Interna do TRF4 opinou que, primeiramente, devem ser padronizados os títulos das informações publicadas.</w:t>
            </w:r>
          </w:p>
          <w:p w14:paraId="44A1A4C4" w14:textId="77777777" w:rsidR="00632B31" w:rsidRPr="00107F71" w:rsidRDefault="00632B31" w:rsidP="0092791D">
            <w:pPr>
              <w:ind w:left="2"/>
              <w:jc w:val="both"/>
              <w:rPr>
                <w:rFonts w:ascii="Times New Roman" w:hAnsi="Times New Roman" w:cs="Times New Roman"/>
                <w:color w:val="auto"/>
                <w:sz w:val="24"/>
                <w:szCs w:val="24"/>
              </w:rPr>
            </w:pPr>
          </w:p>
          <w:p w14:paraId="083ADE94" w14:textId="77777777" w:rsidR="00E65AB1" w:rsidRPr="00107F71" w:rsidRDefault="00E65AB1" w:rsidP="0092791D">
            <w:pPr>
              <w:ind w:left="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 xml:space="preserve">O Secretário de Auditoria Interna do TRF2 concordou com a necessidade de padronização, pontuando inclusive que a primeira proposição nesse sentido partiu de sugestão dos </w:t>
            </w:r>
            <w:proofErr w:type="spellStart"/>
            <w:r w:rsidRPr="00107F71">
              <w:rPr>
                <w:rFonts w:ascii="Times New Roman" w:hAnsi="Times New Roman" w:cs="Times New Roman"/>
                <w:color w:val="auto"/>
                <w:sz w:val="24"/>
                <w:szCs w:val="24"/>
              </w:rPr>
              <w:t>TRFs</w:t>
            </w:r>
            <w:proofErr w:type="spellEnd"/>
            <w:r w:rsidRPr="00107F71">
              <w:rPr>
                <w:rFonts w:ascii="Times New Roman" w:hAnsi="Times New Roman" w:cs="Times New Roman"/>
                <w:color w:val="auto"/>
                <w:sz w:val="24"/>
                <w:szCs w:val="24"/>
              </w:rPr>
              <w:t xml:space="preserve"> 1 e 2 no antigo CTCI, ainda em 2020.</w:t>
            </w:r>
          </w:p>
          <w:p w14:paraId="55799268" w14:textId="77777777" w:rsidR="00E65AB1" w:rsidRPr="00107F71" w:rsidRDefault="00E65AB1" w:rsidP="0092791D">
            <w:pPr>
              <w:ind w:left="2"/>
              <w:jc w:val="both"/>
              <w:rPr>
                <w:rFonts w:ascii="Times New Roman" w:hAnsi="Times New Roman" w:cs="Times New Roman"/>
                <w:color w:val="auto"/>
                <w:sz w:val="24"/>
                <w:szCs w:val="24"/>
              </w:rPr>
            </w:pPr>
          </w:p>
          <w:p w14:paraId="33F273ED" w14:textId="77777777" w:rsidR="0092791D" w:rsidRPr="00107F71" w:rsidRDefault="0092791D" w:rsidP="0092791D">
            <w:pPr>
              <w:ind w:left="2"/>
              <w:rPr>
                <w:rFonts w:ascii="Times New Roman" w:hAnsi="Times New Roman" w:cs="Times New Roman"/>
                <w:b/>
                <w:color w:val="auto"/>
                <w:sz w:val="24"/>
                <w:szCs w:val="24"/>
              </w:rPr>
            </w:pPr>
            <w:r w:rsidRPr="00107F71">
              <w:rPr>
                <w:rFonts w:ascii="Times New Roman" w:hAnsi="Times New Roman" w:cs="Times New Roman"/>
                <w:b/>
                <w:color w:val="auto"/>
                <w:sz w:val="24"/>
                <w:szCs w:val="24"/>
              </w:rPr>
              <w:t>Encaminhamento aprovado pelo CTAI:</w:t>
            </w:r>
          </w:p>
          <w:p w14:paraId="77562442" w14:textId="77777777" w:rsidR="0092791D" w:rsidRPr="00107F71" w:rsidRDefault="0092791D" w:rsidP="0092791D">
            <w:pPr>
              <w:ind w:left="2"/>
              <w:jc w:val="both"/>
              <w:rPr>
                <w:rFonts w:ascii="Times New Roman" w:hAnsi="Times New Roman" w:cs="Times New Roman"/>
                <w:color w:val="auto"/>
                <w:sz w:val="24"/>
                <w:szCs w:val="24"/>
              </w:rPr>
            </w:pPr>
          </w:p>
          <w:p w14:paraId="3EB9FE06" w14:textId="77777777" w:rsidR="008636F5" w:rsidRPr="00107F71" w:rsidRDefault="008636F5" w:rsidP="0092791D">
            <w:pPr>
              <w:ind w:left="2"/>
              <w:jc w:val="both"/>
              <w:rPr>
                <w:rFonts w:ascii="Times New Roman" w:hAnsi="Times New Roman" w:cs="Times New Roman"/>
                <w:color w:val="auto"/>
                <w:sz w:val="24"/>
                <w:szCs w:val="24"/>
              </w:rPr>
            </w:pPr>
            <w:r w:rsidRPr="00107F71">
              <w:rPr>
                <w:rFonts w:ascii="Times New Roman" w:hAnsi="Times New Roman" w:cs="Times New Roman"/>
                <w:color w:val="auto"/>
                <w:sz w:val="24"/>
                <w:szCs w:val="24"/>
              </w:rPr>
              <w:t>Os membros do CTAI acordaram, então, que o CJF fará um levantamento das informações a serem padronizadas e o encaminhará a todos para apresentação de sugestões.</w:t>
            </w:r>
          </w:p>
          <w:p w14:paraId="00530460" w14:textId="77777777" w:rsidR="00535FA1" w:rsidRPr="00107F71" w:rsidRDefault="00535FA1" w:rsidP="0092791D">
            <w:pPr>
              <w:ind w:left="2"/>
              <w:jc w:val="both"/>
              <w:rPr>
                <w:rFonts w:ascii="Times New Roman" w:hAnsi="Times New Roman" w:cs="Times New Roman"/>
                <w:color w:val="auto"/>
                <w:sz w:val="24"/>
                <w:szCs w:val="24"/>
              </w:rPr>
            </w:pPr>
          </w:p>
          <w:p w14:paraId="0BDB8256" w14:textId="77777777" w:rsidR="008636F5" w:rsidRPr="00107F71" w:rsidRDefault="008636F5" w:rsidP="00535FA1">
            <w:pPr>
              <w:ind w:left="2"/>
              <w:jc w:val="both"/>
              <w:rPr>
                <w:rFonts w:ascii="Times New Roman" w:hAnsi="Times New Roman" w:cs="Times New Roman"/>
                <w:color w:val="auto"/>
                <w:sz w:val="24"/>
                <w:szCs w:val="24"/>
              </w:rPr>
            </w:pPr>
          </w:p>
        </w:tc>
      </w:tr>
      <w:tr w:rsidR="00107F71" w:rsidRPr="00107F71" w14:paraId="7B01674F" w14:textId="77777777" w:rsidTr="001254AB">
        <w:trPr>
          <w:trHeight w:val="1666"/>
        </w:trPr>
        <w:tc>
          <w:tcPr>
            <w:tcW w:w="3260" w:type="dxa"/>
            <w:tcBorders>
              <w:top w:val="single" w:sz="4" w:space="0" w:color="000000"/>
              <w:left w:val="single" w:sz="4" w:space="0" w:color="000000"/>
              <w:bottom w:val="single" w:sz="4" w:space="0" w:color="000000"/>
              <w:right w:val="single" w:sz="4" w:space="0" w:color="000000"/>
            </w:tcBorders>
          </w:tcPr>
          <w:p w14:paraId="1E106B9E" w14:textId="77777777" w:rsidR="00DF503A" w:rsidRPr="00107F71" w:rsidRDefault="00DF503A" w:rsidP="005C3F7C">
            <w:pPr>
              <w:spacing w:line="238" w:lineRule="auto"/>
              <w:ind w:left="7" w:right="258"/>
              <w:jc w:val="both"/>
              <w:rPr>
                <w:rFonts w:ascii="Times New Roman" w:eastAsia="Times New Roman" w:hAnsi="Times New Roman" w:cs="Times New Roman"/>
                <w:b/>
                <w:color w:val="auto"/>
                <w:sz w:val="24"/>
                <w:u w:val="single" w:color="000000"/>
              </w:rPr>
            </w:pPr>
            <w:r w:rsidRPr="00107F71">
              <w:rPr>
                <w:rFonts w:ascii="Times New Roman" w:eastAsia="Times New Roman" w:hAnsi="Times New Roman" w:cs="Times New Roman"/>
                <w:b/>
                <w:color w:val="auto"/>
                <w:sz w:val="24"/>
                <w:u w:val="single" w:color="000000"/>
              </w:rPr>
              <w:t>Tema</w:t>
            </w:r>
            <w:r w:rsidR="0092791D" w:rsidRPr="00107F71">
              <w:rPr>
                <w:rFonts w:ascii="Times New Roman" w:eastAsia="Times New Roman" w:hAnsi="Times New Roman" w:cs="Times New Roman"/>
                <w:b/>
                <w:color w:val="auto"/>
                <w:sz w:val="24"/>
                <w:u w:val="single" w:color="000000"/>
              </w:rPr>
              <w:t xml:space="preserve"> (</w:t>
            </w:r>
            <w:proofErr w:type="spellStart"/>
            <w:r w:rsidR="0092791D" w:rsidRPr="00107F71">
              <w:rPr>
                <w:rFonts w:ascii="Times New Roman" w:eastAsia="Times New Roman" w:hAnsi="Times New Roman" w:cs="Times New Roman"/>
                <w:b/>
                <w:color w:val="auto"/>
                <w:sz w:val="24"/>
                <w:u w:val="single" w:color="000000"/>
              </w:rPr>
              <w:t>extra-pauta</w:t>
            </w:r>
            <w:proofErr w:type="spellEnd"/>
            <w:r w:rsidR="0092791D" w:rsidRPr="00107F71">
              <w:rPr>
                <w:rFonts w:ascii="Times New Roman" w:eastAsia="Times New Roman" w:hAnsi="Times New Roman" w:cs="Times New Roman"/>
                <w:b/>
                <w:color w:val="auto"/>
                <w:sz w:val="24"/>
                <w:u w:val="single" w:color="000000"/>
              </w:rPr>
              <w:t>)</w:t>
            </w:r>
            <w:r w:rsidRPr="00107F71">
              <w:rPr>
                <w:rFonts w:ascii="Times New Roman" w:eastAsia="Times New Roman" w:hAnsi="Times New Roman" w:cs="Times New Roman"/>
                <w:color w:val="auto"/>
                <w:sz w:val="24"/>
              </w:rPr>
              <w:t>: realização de ações conjuntas de capacitação em auditoria</w:t>
            </w:r>
          </w:p>
        </w:tc>
        <w:tc>
          <w:tcPr>
            <w:tcW w:w="11904" w:type="dxa"/>
            <w:tcBorders>
              <w:top w:val="single" w:sz="4" w:space="0" w:color="000000"/>
              <w:left w:val="single" w:sz="4" w:space="0" w:color="000000"/>
              <w:bottom w:val="single" w:sz="4" w:space="0" w:color="000000"/>
              <w:right w:val="single" w:sz="4" w:space="0" w:color="000000"/>
            </w:tcBorders>
          </w:tcPr>
          <w:p w14:paraId="76FD44F7" w14:textId="77777777" w:rsidR="00DF503A" w:rsidRPr="00107F71" w:rsidRDefault="00DF503A" w:rsidP="005C3F7C">
            <w:pPr>
              <w:spacing w:line="238" w:lineRule="auto"/>
              <w:ind w:left="2" w:right="404" w:hanging="2"/>
              <w:jc w:val="both"/>
              <w:rPr>
                <w:rFonts w:ascii="Times New Roman" w:eastAsia="Times New Roman" w:hAnsi="Times New Roman" w:cs="Times New Roman"/>
                <w:color w:val="auto"/>
                <w:sz w:val="24"/>
              </w:rPr>
            </w:pPr>
            <w:r w:rsidRPr="00107F71">
              <w:rPr>
                <w:rFonts w:ascii="Times New Roman" w:eastAsia="Times New Roman" w:hAnsi="Times New Roman" w:cs="Times New Roman"/>
                <w:b/>
                <w:color w:val="auto"/>
                <w:sz w:val="24"/>
              </w:rPr>
              <w:t xml:space="preserve">Objetivo: </w:t>
            </w:r>
            <w:r w:rsidRPr="00107F71">
              <w:rPr>
                <w:rFonts w:ascii="Times New Roman" w:eastAsia="Times New Roman" w:hAnsi="Times New Roman" w:cs="Times New Roman"/>
                <w:color w:val="auto"/>
                <w:sz w:val="24"/>
              </w:rPr>
              <w:t>Discutir a possibilidade de realização de ações conjuntas de capacitação em auditoria</w:t>
            </w:r>
            <w:r w:rsidR="00A549E6" w:rsidRPr="00107F71">
              <w:rPr>
                <w:rFonts w:ascii="Times New Roman" w:eastAsia="Times New Roman" w:hAnsi="Times New Roman" w:cs="Times New Roman"/>
                <w:color w:val="auto"/>
                <w:sz w:val="24"/>
              </w:rPr>
              <w:t xml:space="preserve"> – incluindo servidores do CJF, dos </w:t>
            </w:r>
            <w:proofErr w:type="spellStart"/>
            <w:r w:rsidR="00A549E6" w:rsidRPr="00107F71">
              <w:rPr>
                <w:rFonts w:ascii="Times New Roman" w:eastAsia="Times New Roman" w:hAnsi="Times New Roman" w:cs="Times New Roman"/>
                <w:color w:val="auto"/>
                <w:sz w:val="24"/>
              </w:rPr>
              <w:t>TRFs</w:t>
            </w:r>
            <w:proofErr w:type="spellEnd"/>
            <w:r w:rsidR="00A549E6" w:rsidRPr="00107F71">
              <w:rPr>
                <w:rFonts w:ascii="Times New Roman" w:eastAsia="Times New Roman" w:hAnsi="Times New Roman" w:cs="Times New Roman"/>
                <w:color w:val="auto"/>
                <w:sz w:val="24"/>
              </w:rPr>
              <w:t xml:space="preserve"> e das seccionais</w:t>
            </w:r>
          </w:p>
          <w:p w14:paraId="6D4BBD40" w14:textId="77777777" w:rsidR="008636F5" w:rsidRPr="00107F71" w:rsidRDefault="008636F5" w:rsidP="005C3F7C">
            <w:pPr>
              <w:spacing w:line="238" w:lineRule="auto"/>
              <w:ind w:left="2" w:right="404" w:hanging="2"/>
              <w:jc w:val="both"/>
              <w:rPr>
                <w:rFonts w:ascii="Times New Roman" w:eastAsia="Times New Roman" w:hAnsi="Times New Roman" w:cs="Times New Roman"/>
                <w:b/>
                <w:color w:val="auto"/>
                <w:sz w:val="24"/>
              </w:rPr>
            </w:pPr>
          </w:p>
          <w:p w14:paraId="0DA83478" w14:textId="77777777" w:rsidR="008636F5" w:rsidRPr="00107F71" w:rsidRDefault="008636F5" w:rsidP="005C3F7C">
            <w:pPr>
              <w:spacing w:line="238" w:lineRule="auto"/>
              <w:ind w:left="2" w:right="404" w:hanging="2"/>
              <w:jc w:val="both"/>
              <w:rPr>
                <w:rFonts w:ascii="Times New Roman" w:eastAsia="Times New Roman" w:hAnsi="Times New Roman" w:cs="Times New Roman"/>
                <w:color w:val="auto"/>
                <w:sz w:val="24"/>
              </w:rPr>
            </w:pPr>
            <w:r w:rsidRPr="00107F71">
              <w:rPr>
                <w:rFonts w:ascii="Times New Roman" w:eastAsia="Times New Roman" w:hAnsi="Times New Roman" w:cs="Times New Roman"/>
                <w:color w:val="auto"/>
                <w:sz w:val="24"/>
              </w:rPr>
              <w:t xml:space="preserve">A Secretária de Auditoria Interna do TRF1 </w:t>
            </w:r>
            <w:r w:rsidR="0092791D" w:rsidRPr="00107F71">
              <w:rPr>
                <w:rFonts w:ascii="Times New Roman" w:eastAsia="Times New Roman" w:hAnsi="Times New Roman" w:cs="Times New Roman"/>
                <w:color w:val="auto"/>
                <w:sz w:val="24"/>
              </w:rPr>
              <w:t>indagou se</w:t>
            </w:r>
            <w:r w:rsidRPr="00107F71">
              <w:rPr>
                <w:rFonts w:ascii="Times New Roman" w:eastAsia="Times New Roman" w:hAnsi="Times New Roman" w:cs="Times New Roman"/>
                <w:color w:val="auto"/>
                <w:sz w:val="24"/>
              </w:rPr>
              <w:t>, como o Tribunal está fechando o seu Plano de Capacitação, haveria a possibilidade de o CJF disponibilizar o curso</w:t>
            </w:r>
            <w:r w:rsidR="0092791D" w:rsidRPr="00107F71">
              <w:rPr>
                <w:rFonts w:ascii="Times New Roman" w:eastAsia="Times New Roman" w:hAnsi="Times New Roman" w:cs="Times New Roman"/>
                <w:color w:val="auto"/>
                <w:sz w:val="24"/>
              </w:rPr>
              <w:t xml:space="preserve"> de Auditoria Governamental</w:t>
            </w:r>
            <w:r w:rsidRPr="00107F71">
              <w:rPr>
                <w:rFonts w:ascii="Times New Roman" w:eastAsia="Times New Roman" w:hAnsi="Times New Roman" w:cs="Times New Roman"/>
                <w:color w:val="auto"/>
                <w:sz w:val="24"/>
              </w:rPr>
              <w:t xml:space="preserve"> para toda a Justiça Federal.</w:t>
            </w:r>
            <w:r w:rsidR="00D45283" w:rsidRPr="00107F71">
              <w:rPr>
                <w:rFonts w:ascii="Times New Roman" w:eastAsia="Times New Roman" w:hAnsi="Times New Roman" w:cs="Times New Roman"/>
                <w:color w:val="auto"/>
                <w:sz w:val="24"/>
              </w:rPr>
              <w:t xml:space="preserve"> A Secretária de Auditoria Interna do CJF disse que o curso foi incluído no Plano Anual de Capacitação da SAI/CJF para 2021, incluindo a solicitação de vagas para os órgãos das 5 Regiões.</w:t>
            </w:r>
            <w:r w:rsidR="0092791D" w:rsidRPr="00107F71">
              <w:rPr>
                <w:rFonts w:ascii="Times New Roman" w:eastAsia="Times New Roman" w:hAnsi="Times New Roman" w:cs="Times New Roman"/>
                <w:color w:val="auto"/>
                <w:sz w:val="24"/>
              </w:rPr>
              <w:t xml:space="preserve"> Comprometeu-se a verificar junto à Secretaria de Gestão de Pessoas do CJF o andamento dessa demanda.</w:t>
            </w:r>
          </w:p>
          <w:p w14:paraId="08F18895" w14:textId="77777777" w:rsidR="008636F5" w:rsidRPr="00107F71" w:rsidRDefault="008636F5" w:rsidP="005C3F7C">
            <w:pPr>
              <w:spacing w:line="238" w:lineRule="auto"/>
              <w:ind w:left="2" w:right="404" w:hanging="2"/>
              <w:jc w:val="both"/>
              <w:rPr>
                <w:rFonts w:ascii="Times New Roman" w:eastAsia="Times New Roman" w:hAnsi="Times New Roman" w:cs="Times New Roman"/>
                <w:color w:val="auto"/>
                <w:sz w:val="24"/>
              </w:rPr>
            </w:pPr>
          </w:p>
          <w:p w14:paraId="35117D51" w14:textId="0C9564F3" w:rsidR="008636F5" w:rsidRPr="00107F71" w:rsidRDefault="008636F5" w:rsidP="005C3F7C">
            <w:pPr>
              <w:spacing w:line="238" w:lineRule="auto"/>
              <w:ind w:left="2" w:right="404" w:hanging="2"/>
              <w:jc w:val="both"/>
              <w:rPr>
                <w:rFonts w:ascii="Times New Roman" w:eastAsia="Times New Roman" w:hAnsi="Times New Roman" w:cs="Times New Roman"/>
                <w:color w:val="auto"/>
                <w:sz w:val="24"/>
              </w:rPr>
            </w:pPr>
            <w:r w:rsidRPr="00107F71">
              <w:rPr>
                <w:rFonts w:ascii="Times New Roman" w:eastAsia="Times New Roman" w:hAnsi="Times New Roman" w:cs="Times New Roman"/>
                <w:color w:val="auto"/>
                <w:sz w:val="24"/>
              </w:rPr>
              <w:t xml:space="preserve">O Secretário de Auditoria Interna do TRF2 disse que </w:t>
            </w:r>
            <w:r w:rsidR="006E650B" w:rsidRPr="00107F71">
              <w:rPr>
                <w:rFonts w:ascii="Times New Roman" w:eastAsia="Times New Roman" w:hAnsi="Times New Roman" w:cs="Times New Roman"/>
                <w:color w:val="auto"/>
                <w:sz w:val="24"/>
              </w:rPr>
              <w:t>a área de treinamento d</w:t>
            </w:r>
            <w:r w:rsidRPr="00107F71">
              <w:rPr>
                <w:rFonts w:ascii="Times New Roman" w:eastAsia="Times New Roman" w:hAnsi="Times New Roman" w:cs="Times New Roman"/>
                <w:color w:val="auto"/>
                <w:sz w:val="24"/>
              </w:rPr>
              <w:t xml:space="preserve">o Tribunal está </w:t>
            </w:r>
            <w:r w:rsidR="006E650B" w:rsidRPr="00107F71">
              <w:rPr>
                <w:rFonts w:ascii="Times New Roman" w:eastAsia="Times New Roman" w:hAnsi="Times New Roman" w:cs="Times New Roman"/>
                <w:color w:val="auto"/>
                <w:sz w:val="24"/>
              </w:rPr>
              <w:t>tentando viabilizar a</w:t>
            </w:r>
            <w:r w:rsidRPr="00107F71">
              <w:rPr>
                <w:rFonts w:ascii="Times New Roman" w:eastAsia="Times New Roman" w:hAnsi="Times New Roman" w:cs="Times New Roman"/>
                <w:color w:val="auto"/>
                <w:sz w:val="24"/>
              </w:rPr>
              <w:t xml:space="preserve"> contratação do</w:t>
            </w:r>
            <w:r w:rsidR="00D45283" w:rsidRPr="00107F71">
              <w:rPr>
                <w:rFonts w:ascii="Times New Roman" w:eastAsia="Times New Roman" w:hAnsi="Times New Roman" w:cs="Times New Roman"/>
                <w:color w:val="auto"/>
                <w:sz w:val="24"/>
              </w:rPr>
              <w:t xml:space="preserve"> curso AUDI</w:t>
            </w:r>
            <w:r w:rsidR="006E650B" w:rsidRPr="00107F71">
              <w:rPr>
                <w:rFonts w:ascii="Times New Roman" w:eastAsia="Times New Roman" w:hAnsi="Times New Roman" w:cs="Times New Roman"/>
                <w:color w:val="auto"/>
                <w:sz w:val="24"/>
              </w:rPr>
              <w:t xml:space="preserve"> 1 - OSP</w:t>
            </w:r>
            <w:r w:rsidR="00D45283" w:rsidRPr="00107F71">
              <w:rPr>
                <w:rFonts w:ascii="Times New Roman" w:eastAsia="Times New Roman" w:hAnsi="Times New Roman" w:cs="Times New Roman"/>
                <w:color w:val="auto"/>
                <w:sz w:val="24"/>
              </w:rPr>
              <w:t xml:space="preserve"> junto ao </w:t>
            </w:r>
            <w:r w:rsidR="0092791D" w:rsidRPr="00107F71">
              <w:rPr>
                <w:rFonts w:ascii="Times New Roman" w:eastAsia="Times New Roman" w:hAnsi="Times New Roman" w:cs="Times New Roman"/>
                <w:color w:val="auto"/>
                <w:sz w:val="24"/>
              </w:rPr>
              <w:t xml:space="preserve">Instituto dos Auditores Internos do Brasil - </w:t>
            </w:r>
            <w:r w:rsidR="00D45283" w:rsidRPr="00107F71">
              <w:rPr>
                <w:rFonts w:ascii="Times New Roman" w:eastAsia="Times New Roman" w:hAnsi="Times New Roman" w:cs="Times New Roman"/>
                <w:color w:val="auto"/>
                <w:sz w:val="24"/>
              </w:rPr>
              <w:t>I</w:t>
            </w:r>
            <w:r w:rsidR="0092791D" w:rsidRPr="00107F71">
              <w:rPr>
                <w:rFonts w:ascii="Times New Roman" w:eastAsia="Times New Roman" w:hAnsi="Times New Roman" w:cs="Times New Roman"/>
                <w:color w:val="auto"/>
                <w:sz w:val="24"/>
              </w:rPr>
              <w:t>I</w:t>
            </w:r>
            <w:r w:rsidR="00D45283" w:rsidRPr="00107F71">
              <w:rPr>
                <w:rFonts w:ascii="Times New Roman" w:eastAsia="Times New Roman" w:hAnsi="Times New Roman" w:cs="Times New Roman"/>
                <w:color w:val="auto"/>
                <w:sz w:val="24"/>
              </w:rPr>
              <w:t>A e perguntou se haveria a possibilidade de o CJF ou outros Tribunais participarem dessa contratação. A Secretária de Auditoria Interna disse que iria verificar essa possibilidade.</w:t>
            </w:r>
          </w:p>
        </w:tc>
      </w:tr>
    </w:tbl>
    <w:p w14:paraId="7FE54E90" w14:textId="77777777" w:rsidR="006D20BE" w:rsidRPr="00107F71" w:rsidRDefault="006D20BE" w:rsidP="0092791D">
      <w:pPr>
        <w:spacing w:after="2583"/>
        <w:ind w:left="715"/>
        <w:jc w:val="center"/>
        <w:rPr>
          <w:color w:val="auto"/>
        </w:rPr>
      </w:pPr>
    </w:p>
    <w:sectPr w:rsidR="006D20BE" w:rsidRPr="00107F71" w:rsidSect="00D71980">
      <w:pgSz w:w="16841" w:h="11906" w:orient="landscape"/>
      <w:pgMar w:top="1133" w:right="1134" w:bottom="1793"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BE"/>
    <w:rsid w:val="00010806"/>
    <w:rsid w:val="000D0837"/>
    <w:rsid w:val="00101A84"/>
    <w:rsid w:val="00107F71"/>
    <w:rsid w:val="00111DA1"/>
    <w:rsid w:val="001254AB"/>
    <w:rsid w:val="001826EF"/>
    <w:rsid w:val="001B60DC"/>
    <w:rsid w:val="00207301"/>
    <w:rsid w:val="00234BDA"/>
    <w:rsid w:val="00244869"/>
    <w:rsid w:val="002A0D55"/>
    <w:rsid w:val="002E79F4"/>
    <w:rsid w:val="003414BB"/>
    <w:rsid w:val="0035320D"/>
    <w:rsid w:val="00372DF3"/>
    <w:rsid w:val="00396182"/>
    <w:rsid w:val="00436D8A"/>
    <w:rsid w:val="004809E5"/>
    <w:rsid w:val="004D3E10"/>
    <w:rsid w:val="004D6C00"/>
    <w:rsid w:val="004F2F68"/>
    <w:rsid w:val="0053426C"/>
    <w:rsid w:val="00535FA1"/>
    <w:rsid w:val="00543C53"/>
    <w:rsid w:val="005B296B"/>
    <w:rsid w:val="005C3F7C"/>
    <w:rsid w:val="005F64C3"/>
    <w:rsid w:val="00632B31"/>
    <w:rsid w:val="006555E6"/>
    <w:rsid w:val="00663788"/>
    <w:rsid w:val="00672BF0"/>
    <w:rsid w:val="006A7BE1"/>
    <w:rsid w:val="006D20BE"/>
    <w:rsid w:val="006E650B"/>
    <w:rsid w:val="00726B59"/>
    <w:rsid w:val="0073667B"/>
    <w:rsid w:val="0076671A"/>
    <w:rsid w:val="00776407"/>
    <w:rsid w:val="00781FCB"/>
    <w:rsid w:val="007C2264"/>
    <w:rsid w:val="0082660B"/>
    <w:rsid w:val="00834101"/>
    <w:rsid w:val="008636F5"/>
    <w:rsid w:val="008B53C2"/>
    <w:rsid w:val="008E62E7"/>
    <w:rsid w:val="0092791D"/>
    <w:rsid w:val="009A7108"/>
    <w:rsid w:val="009C37E0"/>
    <w:rsid w:val="009D6B01"/>
    <w:rsid w:val="00A0212E"/>
    <w:rsid w:val="00A141A0"/>
    <w:rsid w:val="00A5466C"/>
    <w:rsid w:val="00A549E6"/>
    <w:rsid w:val="00A70013"/>
    <w:rsid w:val="00A810C6"/>
    <w:rsid w:val="00B037E0"/>
    <w:rsid w:val="00B10B72"/>
    <w:rsid w:val="00B338B8"/>
    <w:rsid w:val="00B34F30"/>
    <w:rsid w:val="00B4574B"/>
    <w:rsid w:val="00B6384B"/>
    <w:rsid w:val="00B77EC5"/>
    <w:rsid w:val="00B86D87"/>
    <w:rsid w:val="00BA56DF"/>
    <w:rsid w:val="00BC2E86"/>
    <w:rsid w:val="00C11A3E"/>
    <w:rsid w:val="00C56C90"/>
    <w:rsid w:val="00C61021"/>
    <w:rsid w:val="00CD3C0C"/>
    <w:rsid w:val="00CE2383"/>
    <w:rsid w:val="00D27201"/>
    <w:rsid w:val="00D45283"/>
    <w:rsid w:val="00D71980"/>
    <w:rsid w:val="00D72CBB"/>
    <w:rsid w:val="00D864F9"/>
    <w:rsid w:val="00D943DB"/>
    <w:rsid w:val="00DF503A"/>
    <w:rsid w:val="00E04B07"/>
    <w:rsid w:val="00E546EC"/>
    <w:rsid w:val="00E65AB1"/>
    <w:rsid w:val="00E769A4"/>
    <w:rsid w:val="00E905AB"/>
    <w:rsid w:val="00E97498"/>
    <w:rsid w:val="00EA64BF"/>
    <w:rsid w:val="00EA6E34"/>
    <w:rsid w:val="00EC5F29"/>
    <w:rsid w:val="00EF49AB"/>
    <w:rsid w:val="00F01608"/>
    <w:rsid w:val="00F0210D"/>
    <w:rsid w:val="00F129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A4B0"/>
  <w15:docId w15:val="{CE7134CC-53DD-4538-A515-A984255C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tulo2">
    <w:name w:val="heading 2"/>
    <w:basedOn w:val="Normal"/>
    <w:next w:val="Normal"/>
    <w:link w:val="Ttulo2Char"/>
    <w:qFormat/>
    <w:rsid w:val="00D71980"/>
    <w:pPr>
      <w:keepNext/>
      <w:spacing w:after="0" w:line="240" w:lineRule="auto"/>
      <w:outlineLvl w:val="1"/>
    </w:pPr>
    <w:rPr>
      <w:rFonts w:ascii="Arial" w:eastAsia="Times New Roman" w:hAnsi="Arial" w:cs="Times New Roman"/>
      <w:b/>
      <w:color w:val="auto"/>
      <w:sz w:val="24"/>
      <w:szCs w:val="20"/>
    </w:rPr>
  </w:style>
  <w:style w:type="paragraph" w:styleId="Ttulo3">
    <w:name w:val="heading 3"/>
    <w:basedOn w:val="Normal"/>
    <w:next w:val="Normal"/>
    <w:link w:val="Ttulo3Char"/>
    <w:qFormat/>
    <w:rsid w:val="00D71980"/>
    <w:pPr>
      <w:keepNext/>
      <w:spacing w:after="0" w:line="240" w:lineRule="auto"/>
      <w:outlineLvl w:val="2"/>
    </w:pPr>
    <w:rPr>
      <w:rFonts w:ascii="Arial" w:eastAsia="Times New Roman" w:hAnsi="Arial"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B4574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574B"/>
    <w:rPr>
      <w:rFonts w:ascii="Segoe UI" w:eastAsia="Calibri" w:hAnsi="Segoe UI" w:cs="Segoe UI"/>
      <w:color w:val="000000"/>
      <w:sz w:val="18"/>
      <w:szCs w:val="18"/>
    </w:rPr>
  </w:style>
  <w:style w:type="character" w:customStyle="1" w:styleId="Ttulo2Char">
    <w:name w:val="Título 2 Char"/>
    <w:basedOn w:val="Fontepargpadro"/>
    <w:link w:val="Ttulo2"/>
    <w:rsid w:val="00D71980"/>
    <w:rPr>
      <w:rFonts w:ascii="Arial" w:eastAsia="Times New Roman" w:hAnsi="Arial" w:cs="Times New Roman"/>
      <w:b/>
      <w:sz w:val="24"/>
      <w:szCs w:val="20"/>
    </w:rPr>
  </w:style>
  <w:style w:type="character" w:customStyle="1" w:styleId="Ttulo3Char">
    <w:name w:val="Título 3 Char"/>
    <w:basedOn w:val="Fontepargpadro"/>
    <w:link w:val="Ttulo3"/>
    <w:rsid w:val="00D71980"/>
    <w:rPr>
      <w:rFonts w:ascii="Arial" w:eastAsia="Times New Roman" w:hAnsi="Arial" w:cs="Times New Roman"/>
      <w:sz w:val="24"/>
      <w:szCs w:val="20"/>
    </w:rPr>
  </w:style>
  <w:style w:type="character" w:customStyle="1" w:styleId="fontenegrito">
    <w:name w:val="fontenegrito"/>
    <w:basedOn w:val="Fontepargpadro"/>
    <w:rsid w:val="00D71980"/>
  </w:style>
  <w:style w:type="character" w:customStyle="1" w:styleId="fontesite">
    <w:name w:val="fontesite"/>
    <w:basedOn w:val="Fontepargpadro"/>
    <w:rsid w:val="00D71980"/>
  </w:style>
  <w:style w:type="paragraph" w:customStyle="1" w:styleId="textojustificadorecuoprimeiralinha">
    <w:name w:val="texto_justificado_recuo_primeira_linha"/>
    <w:basedOn w:val="Normal"/>
    <w:rsid w:val="00B86D8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fase">
    <w:name w:val="Emphasis"/>
    <w:basedOn w:val="Fontepargpadro"/>
    <w:uiPriority w:val="20"/>
    <w:qFormat/>
    <w:rsid w:val="00B86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25037">
      <w:bodyDiv w:val="1"/>
      <w:marLeft w:val="0"/>
      <w:marRight w:val="0"/>
      <w:marTop w:val="0"/>
      <w:marBottom w:val="0"/>
      <w:divBdr>
        <w:top w:val="none" w:sz="0" w:space="0" w:color="auto"/>
        <w:left w:val="none" w:sz="0" w:space="0" w:color="auto"/>
        <w:bottom w:val="none" w:sz="0" w:space="0" w:color="auto"/>
        <w:right w:val="none" w:sz="0" w:space="0" w:color="auto"/>
      </w:divBdr>
      <w:divsChild>
        <w:div w:id="1187059703">
          <w:marLeft w:val="0"/>
          <w:marRight w:val="0"/>
          <w:marTop w:val="0"/>
          <w:marBottom w:val="0"/>
          <w:divBdr>
            <w:top w:val="none" w:sz="0" w:space="0" w:color="auto"/>
            <w:left w:val="none" w:sz="0" w:space="0" w:color="auto"/>
            <w:bottom w:val="none" w:sz="0" w:space="0" w:color="auto"/>
            <w:right w:val="none" w:sz="0" w:space="0" w:color="auto"/>
          </w:divBdr>
        </w:div>
        <w:div w:id="2036467490">
          <w:marLeft w:val="0"/>
          <w:marRight w:val="0"/>
          <w:marTop w:val="0"/>
          <w:marBottom w:val="0"/>
          <w:divBdr>
            <w:top w:val="none" w:sz="0" w:space="0" w:color="auto"/>
            <w:left w:val="none" w:sz="0" w:space="0" w:color="auto"/>
            <w:bottom w:val="none" w:sz="0" w:space="0" w:color="auto"/>
            <w:right w:val="none" w:sz="0" w:space="0" w:color="auto"/>
          </w:divBdr>
        </w:div>
        <w:div w:id="8528423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12</Pages>
  <Words>3509</Words>
  <Characters>18951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13:30 às 14:15</vt:lpstr>
    </vt:vector>
  </TitlesOfParts>
  <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13:30 às 14:15</dc:title>
  <dc:subject/>
  <dc:creator>getulio</dc:creator>
  <cp:keywords/>
  <cp:lastModifiedBy>Roberta Bastos Cunha Nunes</cp:lastModifiedBy>
  <cp:revision>6</cp:revision>
  <cp:lastPrinted>2020-11-09T15:13:00Z</cp:lastPrinted>
  <dcterms:created xsi:type="dcterms:W3CDTF">2021-03-08T17:27:00Z</dcterms:created>
  <dcterms:modified xsi:type="dcterms:W3CDTF">2021-06-07T20:32:00Z</dcterms:modified>
</cp:coreProperties>
</file>