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3564" w:rsidRPr="00282F17" w:rsidRDefault="00B13D6D" w:rsidP="00432345">
      <w:pPr>
        <w:spacing w:line="360" w:lineRule="auto"/>
        <w:rPr>
          <w:rFonts w:asciiTheme="minorHAnsi" w:hAnsiTheme="minorHAnsi" w:cstheme="minorHAnsi"/>
          <w:b/>
        </w:rPr>
      </w:pPr>
      <w:r w:rsidRPr="00282F17">
        <w:rPr>
          <w:rFonts w:asciiTheme="minorHAnsi" w:hAnsiTheme="minorHAnsi" w:cstheme="minorHAnsi"/>
          <w:b/>
        </w:rPr>
        <w:t xml:space="preserve">ORIENTAÇÕES PARA </w:t>
      </w:r>
      <w:r w:rsidR="007C5C08">
        <w:rPr>
          <w:rFonts w:asciiTheme="minorHAnsi" w:hAnsiTheme="minorHAnsi" w:cstheme="minorHAnsi"/>
          <w:b/>
        </w:rPr>
        <w:t>USO DO</w:t>
      </w:r>
      <w:r w:rsidRPr="00282F17">
        <w:rPr>
          <w:rFonts w:asciiTheme="minorHAnsi" w:hAnsiTheme="minorHAnsi" w:cstheme="minorHAnsi"/>
          <w:b/>
        </w:rPr>
        <w:t xml:space="preserve"> MODELO</w:t>
      </w:r>
      <w:r w:rsidR="00432345">
        <w:rPr>
          <w:rFonts w:asciiTheme="minorHAnsi" w:hAnsiTheme="minorHAnsi" w:cstheme="minorHAnsi"/>
          <w:b/>
        </w:rPr>
        <w:t xml:space="preserve"> VIGENTE - </w:t>
      </w:r>
      <w:r w:rsidR="004E3564" w:rsidRPr="00282F17">
        <w:rPr>
          <w:rFonts w:asciiTheme="minorHAnsi" w:hAnsiTheme="minorHAnsi" w:cstheme="minorHAnsi"/>
          <w:b/>
        </w:rPr>
        <w:t>VERSÃO</w:t>
      </w:r>
      <w:r w:rsidRPr="00282F17">
        <w:rPr>
          <w:rFonts w:asciiTheme="minorHAnsi" w:hAnsiTheme="minorHAnsi" w:cstheme="minorHAnsi"/>
          <w:b/>
        </w:rPr>
        <w:t xml:space="preserve"> </w:t>
      </w:r>
      <w:r w:rsidR="00432345">
        <w:rPr>
          <w:rFonts w:asciiTheme="minorHAnsi" w:hAnsiTheme="minorHAnsi" w:cstheme="minorHAnsi"/>
          <w:b/>
        </w:rPr>
        <w:t>4/</w:t>
      </w:r>
      <w:r w:rsidR="004E3564" w:rsidRPr="00282F17">
        <w:rPr>
          <w:rFonts w:asciiTheme="minorHAnsi" w:hAnsiTheme="minorHAnsi" w:cstheme="minorHAnsi"/>
          <w:b/>
        </w:rPr>
        <w:t>201</w:t>
      </w:r>
      <w:r w:rsidR="00184356" w:rsidRPr="00282F17">
        <w:rPr>
          <w:rFonts w:asciiTheme="minorHAnsi" w:hAnsiTheme="minorHAnsi" w:cstheme="minorHAnsi"/>
          <w:b/>
        </w:rPr>
        <w:t>9</w:t>
      </w:r>
    </w:p>
    <w:p w:rsidR="00DE702A" w:rsidRPr="00282F17" w:rsidRDefault="00DE702A" w:rsidP="00B13D6D">
      <w:pPr>
        <w:spacing w:before="120" w:after="120" w:line="360" w:lineRule="auto"/>
        <w:jc w:val="both"/>
        <w:rPr>
          <w:rFonts w:asciiTheme="minorHAnsi" w:hAnsiTheme="minorHAnsi" w:cstheme="minorHAnsi"/>
        </w:rPr>
      </w:pPr>
    </w:p>
    <w:p w:rsidR="00DE702A" w:rsidRDefault="00B13D6D" w:rsidP="00431F5D">
      <w:pPr>
        <w:pStyle w:val="PargrafodaLista"/>
        <w:numPr>
          <w:ilvl w:val="0"/>
          <w:numId w:val="20"/>
        </w:numPr>
        <w:spacing w:before="120" w:after="120" w:line="360" w:lineRule="auto"/>
        <w:jc w:val="both"/>
        <w:rPr>
          <w:rFonts w:asciiTheme="minorHAnsi" w:hAnsiTheme="minorHAnsi" w:cstheme="minorHAnsi"/>
          <w:b/>
        </w:rPr>
      </w:pPr>
      <w:r w:rsidRPr="00431F5D">
        <w:rPr>
          <w:rFonts w:asciiTheme="minorHAnsi" w:hAnsiTheme="minorHAnsi" w:cstheme="minorHAnsi"/>
          <w:b/>
        </w:rPr>
        <w:t>O PROGRAMA DE NECESSIDADES</w:t>
      </w:r>
    </w:p>
    <w:p w:rsidR="00B13D6D" w:rsidRPr="00282F17" w:rsidRDefault="00B13D6D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</w:rPr>
        <w:t xml:space="preserve">O programa de necessidades é documento consolidador de um levantamento técnico que descreve os ambientes e os elementos construtivos necessários ao atendimento das atividades exercidas por uma organização, o que norteará projetos arquitetônicos, os estudos de viabilidade orçamentária, econômica e construtiva, bem como a verificação de adequação de imóveis aos objetivos de um órgão. </w:t>
      </w:r>
    </w:p>
    <w:p w:rsidR="00B13D6D" w:rsidRPr="00282F17" w:rsidRDefault="00B13D6D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</w:rPr>
        <w:t>A Resolução CNJ n. 114/2010 condiciona o planejamento das obras públicas do Judiciário nacional à elaboração do Programa de Necessidades. Na Justiça Federal, o assunto é tratado pela Resolução CJF n. 523/2019, a qual descreve dois tipos de programa de necessidades – um estimativo e outro específico.</w:t>
      </w:r>
    </w:p>
    <w:p w:rsidR="00B13D6D" w:rsidRPr="00282F17" w:rsidRDefault="00B13D6D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</w:rPr>
        <w:t>O programa de necessidades estimativo é utilizado principalmente para </w:t>
      </w:r>
      <w:r w:rsidRPr="00282F17">
        <w:rPr>
          <w:rFonts w:asciiTheme="minorHAnsi" w:hAnsiTheme="minorHAnsi" w:cstheme="minorHAnsi"/>
          <w:b/>
          <w:bCs/>
        </w:rPr>
        <w:t>estimar a área máxima</w:t>
      </w:r>
      <w:r w:rsidRPr="00282F17">
        <w:rPr>
          <w:rFonts w:asciiTheme="minorHAnsi" w:hAnsiTheme="minorHAnsi" w:cstheme="minorHAnsi"/>
        </w:rPr>
        <w:t> e, por conseguinte, o teto de orçamento necessário a ser investido na edificação. Com esse instrumento, também é possível fazer os estudos prévios ao projeto e a análise de viabilidade de uma construção ou aquisição ou ocupação de imóvel. Esse documento apresenta características genéricas como a setorização do órgão, o número de pessoas que utilizarão o prédio e a área necessária para o atendimento das respectivas atividades.</w:t>
      </w:r>
    </w:p>
    <w:p w:rsidR="00B13D6D" w:rsidRPr="00282F17" w:rsidRDefault="00B13D6D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  <w:b/>
        </w:rPr>
        <w:t>O programa de necessidades específico,</w:t>
      </w:r>
      <w:r w:rsidRPr="00282F17">
        <w:rPr>
          <w:rFonts w:asciiTheme="minorHAnsi" w:hAnsiTheme="minorHAnsi" w:cstheme="minorHAnsi"/>
        </w:rPr>
        <w:t> por sua vez, visa o anteprojeto arquitetônico ou de engenharia e verifica, além da estimativa de área, as especificidades construtivas necessárias, tais como a subdivisão física de ambientes, critérios de segurança, estudos de fluxos das atividades e das pessoas, orientações para projetos de instalações, lista de normas técnicas a serem cumpridas etc.</w:t>
      </w:r>
    </w:p>
    <w:p w:rsidR="00B13D6D" w:rsidRPr="00282F17" w:rsidRDefault="00B13D6D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  <w:r w:rsidRPr="007C5C08">
        <w:rPr>
          <w:rFonts w:asciiTheme="minorHAnsi" w:hAnsiTheme="minorHAnsi" w:cstheme="minorHAnsi"/>
          <w:b/>
        </w:rPr>
        <w:t>É importante compreender que ambos os programas, estimativo e específico, devem ser aplicados ao caso concreto de necessidades do órgão, ou seja, levando-se em consideração estritamente as reais necessidades do órgão e todos os aspectos peculiares tais como número de servidores, estagiários e contratados que atuam em cada área, as áreas administrativas e de apoio, além do levantamento do público externo que utilizará a área construída</w:t>
      </w:r>
      <w:r w:rsidRPr="00282F17">
        <w:rPr>
          <w:rFonts w:asciiTheme="minorHAnsi" w:hAnsiTheme="minorHAnsi" w:cstheme="minorHAnsi"/>
        </w:rPr>
        <w:t>.  Ainda sobre a norma orientadora, é importante destacar alguns pontos:</w:t>
      </w:r>
    </w:p>
    <w:p w:rsidR="00282F17" w:rsidRPr="00282F17" w:rsidRDefault="00282F17" w:rsidP="00B9195E">
      <w:pPr>
        <w:pStyle w:val="textoementa"/>
        <w:spacing w:before="80" w:beforeAutospacing="0" w:after="80" w:afterAutospacing="0" w:line="360" w:lineRule="auto"/>
        <w:ind w:left="2977"/>
        <w:jc w:val="both"/>
        <w:rPr>
          <w:rFonts w:asciiTheme="minorHAnsi" w:hAnsiTheme="minorHAnsi" w:cstheme="minorHAnsi"/>
          <w:b/>
          <w:color w:val="000000"/>
          <w:sz w:val="22"/>
        </w:rPr>
      </w:pPr>
      <w:r w:rsidRPr="00282F17">
        <w:rPr>
          <w:rFonts w:asciiTheme="minorHAnsi" w:hAnsiTheme="minorHAnsi" w:cstheme="minorHAnsi"/>
          <w:b/>
          <w:color w:val="000000"/>
          <w:sz w:val="22"/>
        </w:rPr>
        <w:t>Resolução CJF n. 523/2019</w:t>
      </w:r>
    </w:p>
    <w:p w:rsidR="00282F17" w:rsidRPr="00282F17" w:rsidRDefault="00282F17" w:rsidP="00B9195E">
      <w:pPr>
        <w:spacing w:before="80" w:after="80" w:line="360" w:lineRule="auto"/>
        <w:ind w:left="2977"/>
        <w:jc w:val="both"/>
        <w:rPr>
          <w:rFonts w:asciiTheme="minorHAnsi" w:hAnsiTheme="minorHAnsi" w:cstheme="minorHAnsi"/>
          <w:color w:val="000000"/>
          <w:sz w:val="22"/>
        </w:rPr>
      </w:pPr>
      <w:r w:rsidRPr="00282F17">
        <w:rPr>
          <w:rFonts w:asciiTheme="minorHAnsi" w:hAnsiTheme="minorHAnsi" w:cstheme="minorHAnsi"/>
          <w:color w:val="000000"/>
          <w:sz w:val="22"/>
        </w:rPr>
        <w:t xml:space="preserve">Art. 15. </w:t>
      </w:r>
      <w:r w:rsidRPr="00282F17">
        <w:rPr>
          <w:rFonts w:asciiTheme="minorHAnsi" w:hAnsiTheme="minorHAnsi" w:cstheme="minorHAnsi"/>
          <w:b/>
          <w:color w:val="000000"/>
          <w:sz w:val="22"/>
        </w:rPr>
        <w:t>As estimativas</w:t>
      </w:r>
      <w:r w:rsidRPr="00282F17">
        <w:rPr>
          <w:rFonts w:asciiTheme="minorHAnsi" w:hAnsiTheme="minorHAnsi" w:cstheme="minorHAnsi"/>
          <w:color w:val="000000"/>
          <w:sz w:val="22"/>
        </w:rPr>
        <w:t xml:space="preserve"> de área e de custo dos projetos de arquitetura e de engenharia destinados às obras da Justiça Federal </w:t>
      </w:r>
      <w:r w:rsidRPr="00B9195E">
        <w:rPr>
          <w:rFonts w:asciiTheme="minorHAnsi" w:hAnsiTheme="minorHAnsi" w:cstheme="minorHAnsi"/>
          <w:bCs/>
          <w:color w:val="000000"/>
          <w:sz w:val="22"/>
        </w:rPr>
        <w:t xml:space="preserve">terão como base o modelo mais recente do </w:t>
      </w:r>
      <w:r w:rsidRPr="00B9195E">
        <w:rPr>
          <w:rFonts w:asciiTheme="minorHAnsi" w:hAnsiTheme="minorHAnsi" w:cstheme="minorHAnsi"/>
          <w:b/>
          <w:bCs/>
          <w:color w:val="000000"/>
          <w:sz w:val="22"/>
        </w:rPr>
        <w:t xml:space="preserve">programa de necessidades estimativo </w:t>
      </w:r>
      <w:r w:rsidRPr="00B9195E">
        <w:rPr>
          <w:rFonts w:asciiTheme="minorHAnsi" w:hAnsiTheme="minorHAnsi" w:cstheme="minorHAnsi"/>
          <w:bCs/>
          <w:color w:val="000000"/>
          <w:sz w:val="22"/>
        </w:rPr>
        <w:t>aprovado pelo Comitê Técnico de Obras Nacional e fornecido pelo Conselho da Justiça Federal</w:t>
      </w:r>
      <w:r w:rsidRPr="00282F17">
        <w:rPr>
          <w:rFonts w:asciiTheme="minorHAnsi" w:hAnsiTheme="minorHAnsi" w:cstheme="minorHAnsi"/>
          <w:color w:val="000000"/>
          <w:sz w:val="22"/>
        </w:rPr>
        <w:t>.</w:t>
      </w:r>
    </w:p>
    <w:p w:rsidR="00282F17" w:rsidRPr="00282F17" w:rsidRDefault="00282F17" w:rsidP="00B9195E">
      <w:pPr>
        <w:spacing w:before="80" w:after="80" w:line="360" w:lineRule="auto"/>
        <w:ind w:left="2977"/>
        <w:jc w:val="both"/>
        <w:rPr>
          <w:rFonts w:asciiTheme="minorHAnsi" w:hAnsiTheme="minorHAnsi" w:cstheme="minorHAnsi"/>
          <w:color w:val="000000"/>
          <w:sz w:val="22"/>
        </w:rPr>
      </w:pPr>
      <w:r w:rsidRPr="00282F17">
        <w:rPr>
          <w:rFonts w:asciiTheme="minorHAnsi" w:hAnsiTheme="minorHAnsi" w:cstheme="minorHAnsi"/>
          <w:color w:val="000000"/>
          <w:sz w:val="22"/>
        </w:rPr>
        <w:t xml:space="preserve">Art. 16. </w:t>
      </w:r>
      <w:r w:rsidRPr="00282F17">
        <w:rPr>
          <w:rFonts w:asciiTheme="minorHAnsi" w:hAnsiTheme="minorHAnsi" w:cstheme="minorHAnsi"/>
          <w:b/>
          <w:color w:val="000000"/>
          <w:sz w:val="22"/>
        </w:rPr>
        <w:t>Para a elaboração dos projetos de arquitetura e de engenharia</w:t>
      </w:r>
      <w:r w:rsidRPr="00282F17">
        <w:rPr>
          <w:rFonts w:asciiTheme="minorHAnsi" w:hAnsiTheme="minorHAnsi" w:cstheme="minorHAnsi"/>
          <w:color w:val="000000"/>
          <w:sz w:val="22"/>
        </w:rPr>
        <w:t>, deverá ser feito </w:t>
      </w:r>
      <w:r w:rsidRPr="00282F17">
        <w:rPr>
          <w:rFonts w:asciiTheme="minorHAnsi" w:hAnsiTheme="minorHAnsi" w:cstheme="minorHAnsi"/>
          <w:b/>
          <w:bCs/>
          <w:color w:val="000000"/>
          <w:sz w:val="22"/>
        </w:rPr>
        <w:t>programa de necessidades específico</w:t>
      </w:r>
      <w:r w:rsidRPr="00282F17">
        <w:rPr>
          <w:rFonts w:asciiTheme="minorHAnsi" w:hAnsiTheme="minorHAnsi" w:cstheme="minorHAnsi"/>
          <w:color w:val="000000"/>
          <w:sz w:val="22"/>
        </w:rPr>
        <w:t> e estudo de viabilidade técnica e econômica.</w:t>
      </w:r>
    </w:p>
    <w:p w:rsidR="00282F17" w:rsidRPr="00282F17" w:rsidRDefault="00282F17" w:rsidP="00B9195E">
      <w:pPr>
        <w:spacing w:before="80" w:after="80" w:line="360" w:lineRule="auto"/>
        <w:ind w:left="2977"/>
        <w:jc w:val="both"/>
        <w:rPr>
          <w:rFonts w:asciiTheme="minorHAnsi" w:hAnsiTheme="minorHAnsi" w:cstheme="minorHAnsi"/>
          <w:color w:val="000000"/>
          <w:sz w:val="22"/>
        </w:rPr>
      </w:pPr>
      <w:r w:rsidRPr="00282F17">
        <w:rPr>
          <w:rFonts w:asciiTheme="minorHAnsi" w:hAnsiTheme="minorHAnsi" w:cstheme="minorHAnsi"/>
          <w:color w:val="000000"/>
          <w:sz w:val="22"/>
        </w:rPr>
        <w:t>Parágrafo único. É obrigatório o acompanhamento técnico da elaboração dos projetos e do orçamento da obra por profissionais legalmente habilitados.</w:t>
      </w:r>
    </w:p>
    <w:p w:rsidR="00282F17" w:rsidRPr="00282F17" w:rsidRDefault="00282F17" w:rsidP="00B9195E">
      <w:pPr>
        <w:spacing w:before="80" w:after="80" w:line="360" w:lineRule="auto"/>
        <w:ind w:left="2977"/>
        <w:jc w:val="both"/>
        <w:rPr>
          <w:rFonts w:asciiTheme="minorHAnsi" w:hAnsiTheme="minorHAnsi" w:cstheme="minorHAnsi"/>
          <w:color w:val="000000"/>
          <w:sz w:val="22"/>
        </w:rPr>
      </w:pPr>
      <w:r w:rsidRPr="00282F17">
        <w:rPr>
          <w:rFonts w:asciiTheme="minorHAnsi" w:hAnsiTheme="minorHAnsi" w:cstheme="minorHAnsi"/>
          <w:color w:val="000000"/>
          <w:sz w:val="22"/>
        </w:rPr>
        <w:t>Art. 17. Os programas de necessidades estimativo e específico serão elaborados para todas as obras ou aquisições com base, no mínimo:</w:t>
      </w:r>
    </w:p>
    <w:p w:rsidR="00282F17" w:rsidRPr="00282F17" w:rsidRDefault="00282F17" w:rsidP="00B9195E">
      <w:pPr>
        <w:spacing w:before="80" w:after="80" w:line="360" w:lineRule="auto"/>
        <w:ind w:left="2977"/>
        <w:jc w:val="both"/>
        <w:rPr>
          <w:rFonts w:asciiTheme="minorHAnsi" w:hAnsiTheme="minorHAnsi" w:cstheme="minorHAnsi"/>
          <w:color w:val="000000"/>
          <w:sz w:val="22"/>
        </w:rPr>
      </w:pPr>
      <w:r w:rsidRPr="00282F17">
        <w:rPr>
          <w:rFonts w:asciiTheme="minorHAnsi" w:hAnsiTheme="minorHAnsi" w:cstheme="minorHAnsi"/>
          <w:color w:val="000000"/>
          <w:sz w:val="22"/>
        </w:rPr>
        <w:t xml:space="preserve">I - </w:t>
      </w:r>
      <w:r w:rsidR="005910B6" w:rsidRPr="00282F17">
        <w:rPr>
          <w:rFonts w:asciiTheme="minorHAnsi" w:hAnsiTheme="minorHAnsi" w:cstheme="minorHAnsi"/>
          <w:color w:val="000000"/>
          <w:sz w:val="22"/>
        </w:rPr>
        <w:t>No</w:t>
      </w:r>
      <w:r w:rsidRPr="00282F17">
        <w:rPr>
          <w:rFonts w:asciiTheme="minorHAnsi" w:hAnsiTheme="minorHAnsi" w:cstheme="minorHAnsi"/>
          <w:color w:val="000000"/>
          <w:sz w:val="22"/>
        </w:rPr>
        <w:t xml:space="preserve"> caso de construção ou aquisição de novas sedes, a justificativa do número de varas federais a serem abrigadas, de acordo com estudos estatísticos e normativos vigentes;</w:t>
      </w:r>
    </w:p>
    <w:p w:rsidR="00282F17" w:rsidRPr="00282F17" w:rsidRDefault="00282F17" w:rsidP="00B9195E">
      <w:pPr>
        <w:spacing w:before="80" w:after="80" w:line="360" w:lineRule="auto"/>
        <w:ind w:left="2977"/>
        <w:jc w:val="both"/>
        <w:rPr>
          <w:rFonts w:asciiTheme="minorHAnsi" w:hAnsiTheme="minorHAnsi" w:cstheme="minorHAnsi"/>
          <w:color w:val="000000"/>
          <w:sz w:val="22"/>
        </w:rPr>
      </w:pPr>
      <w:r w:rsidRPr="00282F17">
        <w:rPr>
          <w:rFonts w:asciiTheme="minorHAnsi" w:hAnsiTheme="minorHAnsi" w:cstheme="minorHAnsi"/>
          <w:b/>
          <w:bCs/>
          <w:color w:val="000000"/>
          <w:sz w:val="22"/>
        </w:rPr>
        <w:t xml:space="preserve">II - </w:t>
      </w:r>
      <w:r w:rsidR="005910B6" w:rsidRPr="00282F17">
        <w:rPr>
          <w:rFonts w:asciiTheme="minorHAnsi" w:hAnsiTheme="minorHAnsi" w:cstheme="minorHAnsi"/>
          <w:b/>
          <w:bCs/>
          <w:color w:val="000000"/>
          <w:sz w:val="22"/>
        </w:rPr>
        <w:t>Levantamento</w:t>
      </w:r>
      <w:r w:rsidRPr="00282F17">
        <w:rPr>
          <w:rFonts w:asciiTheme="minorHAnsi" w:hAnsiTheme="minorHAnsi" w:cstheme="minorHAnsi"/>
          <w:b/>
          <w:bCs/>
          <w:color w:val="000000"/>
          <w:sz w:val="22"/>
        </w:rPr>
        <w:t xml:space="preserve"> das unidades do órgão e das atividades de trabalho que serão exercidas no espaço a ser construído ou adquirido;</w:t>
      </w:r>
    </w:p>
    <w:p w:rsidR="00282F17" w:rsidRPr="00282F17" w:rsidRDefault="00282F17" w:rsidP="00B9195E">
      <w:pPr>
        <w:spacing w:before="80" w:after="80" w:line="360" w:lineRule="auto"/>
        <w:ind w:left="2977"/>
        <w:jc w:val="both"/>
        <w:rPr>
          <w:rFonts w:asciiTheme="minorHAnsi" w:hAnsiTheme="minorHAnsi" w:cstheme="minorHAnsi"/>
          <w:color w:val="000000"/>
          <w:sz w:val="22"/>
        </w:rPr>
      </w:pPr>
      <w:r w:rsidRPr="00282F17">
        <w:rPr>
          <w:rFonts w:asciiTheme="minorHAnsi" w:hAnsiTheme="minorHAnsi" w:cstheme="minorHAnsi"/>
          <w:b/>
          <w:bCs/>
          <w:color w:val="000000"/>
          <w:sz w:val="22"/>
        </w:rPr>
        <w:t>III - número de servidores, estagiários e contratados que atuarão em cada área; e</w:t>
      </w:r>
    </w:p>
    <w:p w:rsidR="00282F17" w:rsidRPr="00282F17" w:rsidRDefault="00282F17" w:rsidP="00B9195E">
      <w:pPr>
        <w:spacing w:before="80" w:after="80" w:line="360" w:lineRule="auto"/>
        <w:ind w:left="2977"/>
        <w:jc w:val="both"/>
        <w:rPr>
          <w:rFonts w:asciiTheme="minorHAnsi" w:hAnsiTheme="minorHAnsi" w:cstheme="minorHAnsi"/>
          <w:color w:val="000000"/>
          <w:sz w:val="22"/>
        </w:rPr>
      </w:pPr>
      <w:r w:rsidRPr="00282F17">
        <w:rPr>
          <w:rFonts w:asciiTheme="minorHAnsi" w:hAnsiTheme="minorHAnsi" w:cstheme="minorHAnsi"/>
          <w:b/>
          <w:bCs/>
          <w:color w:val="000000"/>
          <w:sz w:val="22"/>
        </w:rPr>
        <w:t xml:space="preserve">IV - </w:t>
      </w:r>
      <w:r w:rsidR="005910B6" w:rsidRPr="00282F17">
        <w:rPr>
          <w:rFonts w:asciiTheme="minorHAnsi" w:hAnsiTheme="minorHAnsi" w:cstheme="minorHAnsi"/>
          <w:b/>
          <w:bCs/>
          <w:color w:val="000000"/>
          <w:sz w:val="22"/>
        </w:rPr>
        <w:t>Levantamento</w:t>
      </w:r>
      <w:r w:rsidRPr="00282F17">
        <w:rPr>
          <w:rFonts w:asciiTheme="minorHAnsi" w:hAnsiTheme="minorHAnsi" w:cstheme="minorHAnsi"/>
          <w:b/>
          <w:bCs/>
          <w:color w:val="000000"/>
          <w:sz w:val="22"/>
        </w:rPr>
        <w:t xml:space="preserve"> do público externo que utilizará a edificação</w:t>
      </w:r>
      <w:r w:rsidRPr="00282F17">
        <w:rPr>
          <w:rFonts w:asciiTheme="minorHAnsi" w:hAnsiTheme="minorHAnsi" w:cstheme="minorHAnsi"/>
          <w:color w:val="000000"/>
          <w:sz w:val="22"/>
        </w:rPr>
        <w:t>.</w:t>
      </w:r>
    </w:p>
    <w:p w:rsidR="00282F17" w:rsidRPr="00282F17" w:rsidRDefault="00282F17" w:rsidP="00B9195E">
      <w:pPr>
        <w:spacing w:before="80" w:after="80" w:line="360" w:lineRule="auto"/>
        <w:ind w:left="2977"/>
        <w:jc w:val="both"/>
        <w:rPr>
          <w:rFonts w:asciiTheme="minorHAnsi" w:hAnsiTheme="minorHAnsi" w:cstheme="minorHAnsi"/>
          <w:color w:val="000000"/>
          <w:sz w:val="22"/>
        </w:rPr>
      </w:pPr>
      <w:r w:rsidRPr="00282F17">
        <w:rPr>
          <w:rFonts w:asciiTheme="minorHAnsi" w:hAnsiTheme="minorHAnsi" w:cstheme="minorHAnsi"/>
          <w:color w:val="000000"/>
          <w:sz w:val="22"/>
        </w:rPr>
        <w:t>(Grifo nosso)</w:t>
      </w:r>
    </w:p>
    <w:p w:rsidR="00B13D6D" w:rsidRPr="00282F17" w:rsidRDefault="00B13D6D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</w:rPr>
        <w:t>Sobre o modelo do programa de necessidades aprovado pelo CTO</w:t>
      </w:r>
      <w:r w:rsidR="00E049B7">
        <w:rPr>
          <w:rFonts w:asciiTheme="minorHAnsi" w:hAnsiTheme="minorHAnsi" w:cstheme="minorHAnsi"/>
        </w:rPr>
        <w:t xml:space="preserve"> </w:t>
      </w:r>
      <w:r w:rsidRPr="00282F17">
        <w:rPr>
          <w:rFonts w:asciiTheme="minorHAnsi" w:hAnsiTheme="minorHAnsi" w:cstheme="minorHAnsi"/>
        </w:rPr>
        <w:t>N</w:t>
      </w:r>
      <w:r w:rsidR="00E049B7">
        <w:rPr>
          <w:rFonts w:asciiTheme="minorHAnsi" w:hAnsiTheme="minorHAnsi" w:cstheme="minorHAnsi"/>
        </w:rPr>
        <w:t>acional</w:t>
      </w:r>
      <w:r w:rsidRPr="00282F17">
        <w:rPr>
          <w:rFonts w:asciiTheme="minorHAnsi" w:hAnsiTheme="minorHAnsi" w:cstheme="minorHAnsi"/>
        </w:rPr>
        <w:t xml:space="preserve"> e disponibilizado para toda a Justiça Federal, é importante compreender que se trata de um instrumento voltado para nortear o trabalho dos técnicos das diferentes Regiões da Justiça Federal. Teve como parâmetro o levantamento nacional de atividades das diversas especializações de Varas Federais e possui como premissa a flexibilidade em sua elaboração.</w:t>
      </w:r>
    </w:p>
    <w:p w:rsidR="00B13D6D" w:rsidRPr="00282F17" w:rsidRDefault="00B13D6D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</w:rPr>
        <w:t xml:space="preserve">A ferramenta disponibilizada como modelo para o programa de necessidades </w:t>
      </w:r>
      <w:r w:rsidR="007C5C08">
        <w:rPr>
          <w:rFonts w:asciiTheme="minorHAnsi" w:hAnsiTheme="minorHAnsi" w:cstheme="minorHAnsi"/>
        </w:rPr>
        <w:t xml:space="preserve">estimativo </w:t>
      </w:r>
      <w:r w:rsidRPr="00282F17">
        <w:rPr>
          <w:rFonts w:asciiTheme="minorHAnsi" w:hAnsiTheme="minorHAnsi" w:cstheme="minorHAnsi"/>
        </w:rPr>
        <w:t>foi concebida para permitir o ajuste às especificidades e necessidades de cada órgão, dentro do padrão observado de funcionamento das Varas Federais. Por exemplo, a célula básica de cada Vara é pré-formatada, mas a planilha possui campos para a definição do número de funcionários de maneira setorizada e está programada para calcular a área máxima permitida por servidor, ou por atividade. Na mesma lógica, é possível definir o número de estações de trabalho para servidores e a existência de áreas administrativas complementares já é feita conforme a análise de conveniência de cada órgão, ou seja, já é possível fazer o programa com a previsão de um número menor de estações de acordo com o percentual definido para o trabalho remoto.</w:t>
      </w:r>
    </w:p>
    <w:p w:rsidR="00B13D6D" w:rsidRDefault="00B13D6D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</w:rPr>
        <w:t xml:space="preserve">Importante ressaltar que o modelo diz respeito ao programa de necessidades </w:t>
      </w:r>
      <w:r w:rsidRPr="00B53698">
        <w:rPr>
          <w:rFonts w:asciiTheme="minorHAnsi" w:hAnsiTheme="minorHAnsi" w:cstheme="minorHAnsi"/>
          <w:u w:val="single"/>
        </w:rPr>
        <w:t>estimativo</w:t>
      </w:r>
      <w:r w:rsidRPr="00282F17">
        <w:rPr>
          <w:rFonts w:asciiTheme="minorHAnsi" w:hAnsiTheme="minorHAnsi" w:cstheme="minorHAnsi"/>
        </w:rPr>
        <w:t xml:space="preserve">, ou seja, nele se trabalha com a </w:t>
      </w:r>
      <w:r w:rsidRPr="00B53698">
        <w:rPr>
          <w:rFonts w:asciiTheme="minorHAnsi" w:hAnsiTheme="minorHAnsi" w:cstheme="minorHAnsi"/>
          <w:u w:val="single"/>
        </w:rPr>
        <w:t>área máxima permitida</w:t>
      </w:r>
      <w:r w:rsidRPr="00282F17">
        <w:rPr>
          <w:rFonts w:asciiTheme="minorHAnsi" w:hAnsiTheme="minorHAnsi" w:cstheme="minorHAnsi"/>
        </w:rPr>
        <w:t xml:space="preserve">. No programa de necessidades específico, os técnicos </w:t>
      </w:r>
      <w:r w:rsidR="007C5C08">
        <w:rPr>
          <w:rFonts w:asciiTheme="minorHAnsi" w:hAnsiTheme="minorHAnsi" w:cstheme="minorHAnsi"/>
        </w:rPr>
        <w:t>deverão</w:t>
      </w:r>
      <w:r w:rsidRPr="00282F17">
        <w:rPr>
          <w:rFonts w:asciiTheme="minorHAnsi" w:hAnsiTheme="minorHAnsi" w:cstheme="minorHAnsi"/>
        </w:rPr>
        <w:t xml:space="preserve"> fazer os ajustes dentro da faixa mínima e máxima definidas em normas pertinentes (CNJ, CJF, NBRs etc.), de acordo com as </w:t>
      </w:r>
      <w:r w:rsidR="00E049B7">
        <w:rPr>
          <w:rFonts w:asciiTheme="minorHAnsi" w:hAnsiTheme="minorHAnsi" w:cstheme="minorHAnsi"/>
        </w:rPr>
        <w:t>condicionantes no caso concreto do órgão</w:t>
      </w:r>
      <w:r w:rsidR="007C5C08">
        <w:rPr>
          <w:rFonts w:asciiTheme="minorHAnsi" w:hAnsiTheme="minorHAnsi" w:cstheme="minorHAnsi"/>
        </w:rPr>
        <w:t xml:space="preserve"> e da legislação municipal</w:t>
      </w:r>
      <w:r w:rsidR="00E049B7">
        <w:rPr>
          <w:rFonts w:asciiTheme="minorHAnsi" w:hAnsiTheme="minorHAnsi" w:cstheme="minorHAnsi"/>
        </w:rPr>
        <w:t>.</w:t>
      </w:r>
    </w:p>
    <w:tbl>
      <w:tblPr>
        <w:tblStyle w:val="Tabelacomgrade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8495"/>
      </w:tblGrid>
      <w:tr w:rsidR="007C5C08" w:rsidTr="007C5C08">
        <w:tc>
          <w:tcPr>
            <w:tcW w:w="8495" w:type="dxa"/>
            <w:shd w:val="clear" w:color="auto" w:fill="002060"/>
          </w:tcPr>
          <w:p w:rsidR="007C5C08" w:rsidRDefault="007C5C08" w:rsidP="007C5C08">
            <w:pPr>
              <w:spacing w:before="120" w:after="120" w:line="360" w:lineRule="auto"/>
              <w:ind w:firstLine="340"/>
              <w:jc w:val="both"/>
              <w:rPr>
                <w:rFonts w:asciiTheme="minorHAnsi" w:hAnsiTheme="minorHAnsi" w:cstheme="minorHAnsi"/>
              </w:rPr>
            </w:pPr>
            <w:r w:rsidRPr="00282F17">
              <w:rPr>
                <w:rFonts w:asciiTheme="minorHAnsi" w:hAnsiTheme="minorHAnsi" w:cstheme="minorHAnsi"/>
              </w:rPr>
              <w:t>Caso haja interesse em fazer uma configuração diferente de setores – por exemplo, o uso de secretarias compartilhadas entre varas –, a planilha modelo</w:t>
            </w:r>
            <w:r>
              <w:rPr>
                <w:rFonts w:asciiTheme="minorHAnsi" w:hAnsiTheme="minorHAnsi" w:cstheme="minorHAnsi"/>
              </w:rPr>
              <w:t xml:space="preserve"> hoje adotada</w:t>
            </w:r>
            <w:r w:rsidRPr="00282F17">
              <w:rPr>
                <w:rFonts w:asciiTheme="minorHAnsi" w:hAnsiTheme="minorHAnsi" w:cstheme="minorHAnsi"/>
              </w:rPr>
              <w:t xml:space="preserve"> também pode ser usada pelos técnicos </w:t>
            </w:r>
            <w:r w:rsidRPr="007C5C08">
              <w:rPr>
                <w:rFonts w:asciiTheme="minorHAnsi" w:hAnsiTheme="minorHAnsi" w:cstheme="minorHAnsi"/>
                <w:u w:val="single"/>
              </w:rPr>
              <w:t>como roteiro ou como </w:t>
            </w:r>
            <w:r w:rsidRPr="007C5C08">
              <w:rPr>
                <w:rFonts w:asciiTheme="minorHAnsi" w:hAnsiTheme="minorHAnsi" w:cstheme="minorHAnsi"/>
                <w:i/>
                <w:iCs/>
                <w:u w:val="single"/>
              </w:rPr>
              <w:t>check list</w:t>
            </w:r>
            <w:r w:rsidRPr="00282F17">
              <w:rPr>
                <w:rFonts w:asciiTheme="minorHAnsi" w:hAnsiTheme="minorHAnsi" w:cstheme="minorHAnsi"/>
              </w:rPr>
              <w:t xml:space="preserve"> para </w:t>
            </w:r>
            <w:r>
              <w:rPr>
                <w:rFonts w:asciiTheme="minorHAnsi" w:hAnsiTheme="minorHAnsi" w:cstheme="minorHAnsi"/>
              </w:rPr>
              <w:t xml:space="preserve">uma </w:t>
            </w:r>
            <w:r w:rsidRPr="00282F17">
              <w:rPr>
                <w:rFonts w:asciiTheme="minorHAnsi" w:hAnsiTheme="minorHAnsi" w:cstheme="minorHAnsi"/>
              </w:rPr>
              <w:t>elaboração</w:t>
            </w:r>
            <w:r>
              <w:rPr>
                <w:rFonts w:asciiTheme="minorHAnsi" w:hAnsiTheme="minorHAnsi" w:cstheme="minorHAnsi"/>
              </w:rPr>
              <w:t xml:space="preserve"> própria</w:t>
            </w:r>
            <w:r w:rsidRPr="00282F17">
              <w:rPr>
                <w:rFonts w:asciiTheme="minorHAnsi" w:hAnsiTheme="minorHAnsi" w:cstheme="minorHAnsi"/>
              </w:rPr>
              <w:t xml:space="preserve"> de programa de necessidades estimativo e, por conseguinte, para a elaboração do programa de necessidades específico – sempre respeitando os limites das normas vigentes.</w:t>
            </w:r>
          </w:p>
        </w:tc>
      </w:tr>
    </w:tbl>
    <w:p w:rsidR="007C5C08" w:rsidRPr="00282F17" w:rsidRDefault="007C5C08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</w:p>
    <w:p w:rsidR="007160B6" w:rsidRDefault="007C5C08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É importante destacar que um programa de necessidades não é em si a configuração arquitetônica, mas a descrição de atividades que serão abrigadas pelo edifício, além de outras informações e requisitos a ele pertinentes. </w:t>
      </w:r>
      <w:r w:rsidR="00B53698">
        <w:rPr>
          <w:rFonts w:asciiTheme="minorHAnsi" w:hAnsiTheme="minorHAnsi" w:cstheme="minorHAnsi"/>
        </w:rPr>
        <w:t>Assim</w:t>
      </w:r>
      <w:r>
        <w:rPr>
          <w:rFonts w:asciiTheme="minorHAnsi" w:hAnsiTheme="minorHAnsi" w:cstheme="minorHAnsi"/>
        </w:rPr>
        <w:t xml:space="preserve">, a configuração do </w:t>
      </w:r>
      <w:r w:rsidRPr="00B53698">
        <w:rPr>
          <w:rFonts w:asciiTheme="minorHAnsi" w:hAnsiTheme="minorHAnsi" w:cstheme="minorHAnsi"/>
          <w:u w:val="single"/>
        </w:rPr>
        <w:t>modelo</w:t>
      </w:r>
      <w:r w:rsidR="00B53698" w:rsidRPr="00B53698">
        <w:rPr>
          <w:rFonts w:asciiTheme="minorHAnsi" w:hAnsiTheme="minorHAnsi" w:cstheme="minorHAnsi"/>
          <w:u w:val="single"/>
        </w:rPr>
        <w:t xml:space="preserve"> estimativo</w:t>
      </w:r>
      <w:r>
        <w:rPr>
          <w:rFonts w:asciiTheme="minorHAnsi" w:hAnsiTheme="minorHAnsi" w:cstheme="minorHAnsi"/>
        </w:rPr>
        <w:t xml:space="preserve"> </w:t>
      </w:r>
      <w:r w:rsidR="00FF6865">
        <w:rPr>
          <w:rFonts w:asciiTheme="minorHAnsi" w:hAnsiTheme="minorHAnsi" w:cstheme="minorHAnsi"/>
        </w:rPr>
        <w:t xml:space="preserve">do programa de necessidades </w:t>
      </w:r>
      <w:r w:rsidR="00B53698">
        <w:rPr>
          <w:rFonts w:asciiTheme="minorHAnsi" w:hAnsiTheme="minorHAnsi" w:cstheme="minorHAnsi"/>
        </w:rPr>
        <w:t xml:space="preserve">ainda </w:t>
      </w:r>
      <w:r>
        <w:rPr>
          <w:rFonts w:asciiTheme="minorHAnsi" w:hAnsiTheme="minorHAnsi" w:cstheme="minorHAnsi"/>
        </w:rPr>
        <w:t xml:space="preserve">não </w:t>
      </w:r>
      <w:r w:rsidR="00EF195B">
        <w:rPr>
          <w:rFonts w:asciiTheme="minorHAnsi" w:hAnsiTheme="minorHAnsi" w:cstheme="minorHAnsi"/>
        </w:rPr>
        <w:t>apresenta</w:t>
      </w:r>
      <w:r>
        <w:rPr>
          <w:rFonts w:asciiTheme="minorHAnsi" w:hAnsiTheme="minorHAnsi" w:cstheme="minorHAnsi"/>
        </w:rPr>
        <w:t xml:space="preserve"> relação de proximidade </w:t>
      </w:r>
      <w:r w:rsidR="00B53698">
        <w:rPr>
          <w:rFonts w:asciiTheme="minorHAnsi" w:hAnsiTheme="minorHAnsi" w:cstheme="minorHAnsi"/>
        </w:rPr>
        <w:t>dos setores</w:t>
      </w:r>
      <w:r>
        <w:rPr>
          <w:rFonts w:asciiTheme="minorHAnsi" w:hAnsiTheme="minorHAnsi" w:cstheme="minorHAnsi"/>
        </w:rPr>
        <w:t>.</w:t>
      </w:r>
      <w:r w:rsidR="005910B6">
        <w:rPr>
          <w:rFonts w:asciiTheme="minorHAnsi" w:hAnsiTheme="minorHAnsi" w:cstheme="minorHAnsi"/>
        </w:rPr>
        <w:t xml:space="preserve"> Por exemplo, as Salas de Audiência não precisam ser definidas</w:t>
      </w:r>
      <w:r w:rsidR="00EF195B">
        <w:rPr>
          <w:rFonts w:asciiTheme="minorHAnsi" w:hAnsiTheme="minorHAnsi" w:cstheme="minorHAnsi"/>
        </w:rPr>
        <w:t xml:space="preserve"> necessariamente</w:t>
      </w:r>
      <w:r w:rsidR="005910B6">
        <w:rPr>
          <w:rFonts w:asciiTheme="minorHAnsi" w:hAnsiTheme="minorHAnsi" w:cstheme="minorHAnsi"/>
        </w:rPr>
        <w:t xml:space="preserve"> junto aos gabinetes dos magistrados, apesar de estarem listadas próximas a elas no modelo – essa é uma </w:t>
      </w:r>
      <w:r w:rsidR="00B53698">
        <w:rPr>
          <w:rFonts w:asciiTheme="minorHAnsi" w:hAnsiTheme="minorHAnsi" w:cstheme="minorHAnsi"/>
        </w:rPr>
        <w:t>informação</w:t>
      </w:r>
      <w:r w:rsidR="005910B6">
        <w:rPr>
          <w:rFonts w:asciiTheme="minorHAnsi" w:hAnsiTheme="minorHAnsi" w:cstheme="minorHAnsi"/>
        </w:rPr>
        <w:t xml:space="preserve"> conforme levantamento</w:t>
      </w:r>
      <w:r w:rsidR="00EF195B">
        <w:rPr>
          <w:rFonts w:asciiTheme="minorHAnsi" w:hAnsiTheme="minorHAnsi" w:cstheme="minorHAnsi"/>
        </w:rPr>
        <w:t xml:space="preserve"> e pesquisa</w:t>
      </w:r>
      <w:r w:rsidR="005910B6">
        <w:rPr>
          <w:rFonts w:asciiTheme="minorHAnsi" w:hAnsiTheme="minorHAnsi" w:cstheme="minorHAnsi"/>
        </w:rPr>
        <w:t xml:space="preserve"> junto à Administração de cada órgão, que constar</w:t>
      </w:r>
      <w:r w:rsidR="00B53698">
        <w:rPr>
          <w:rFonts w:asciiTheme="minorHAnsi" w:hAnsiTheme="minorHAnsi" w:cstheme="minorHAnsi"/>
        </w:rPr>
        <w:t>á</w:t>
      </w:r>
      <w:r w:rsidR="005910B6">
        <w:rPr>
          <w:rFonts w:asciiTheme="minorHAnsi" w:hAnsiTheme="minorHAnsi" w:cstheme="minorHAnsi"/>
        </w:rPr>
        <w:t xml:space="preserve"> </w:t>
      </w:r>
      <w:r w:rsidR="00B53698">
        <w:rPr>
          <w:rFonts w:asciiTheme="minorHAnsi" w:hAnsiTheme="minorHAnsi" w:cstheme="minorHAnsi"/>
        </w:rPr>
        <w:t xml:space="preserve">no programa de </w:t>
      </w:r>
      <w:r w:rsidR="00B53698" w:rsidRPr="00B53698">
        <w:rPr>
          <w:rFonts w:asciiTheme="minorHAnsi" w:hAnsiTheme="minorHAnsi" w:cstheme="minorHAnsi"/>
          <w:u w:val="single"/>
        </w:rPr>
        <w:t>necessidades específico</w:t>
      </w:r>
      <w:r w:rsidR="00B53698">
        <w:rPr>
          <w:rFonts w:asciiTheme="minorHAnsi" w:hAnsiTheme="minorHAnsi" w:cstheme="minorHAnsi"/>
        </w:rPr>
        <w:t xml:space="preserve"> e </w:t>
      </w:r>
      <w:r w:rsidR="005910B6" w:rsidRPr="00B53698">
        <w:rPr>
          <w:rFonts w:asciiTheme="minorHAnsi" w:hAnsiTheme="minorHAnsi" w:cstheme="minorHAnsi"/>
          <w:u w:val="single"/>
        </w:rPr>
        <w:t>nos estudos preliminares</w:t>
      </w:r>
      <w:r>
        <w:rPr>
          <w:rFonts w:asciiTheme="minorHAnsi" w:hAnsiTheme="minorHAnsi" w:cstheme="minorHAnsi"/>
        </w:rPr>
        <w:t xml:space="preserve"> </w:t>
      </w:r>
      <w:r w:rsidR="005910B6">
        <w:rPr>
          <w:rFonts w:asciiTheme="minorHAnsi" w:hAnsiTheme="minorHAnsi" w:cstheme="minorHAnsi"/>
        </w:rPr>
        <w:t>feitos</w:t>
      </w:r>
      <w:r>
        <w:rPr>
          <w:rFonts w:asciiTheme="minorHAnsi" w:hAnsiTheme="minorHAnsi" w:cstheme="minorHAnsi"/>
        </w:rPr>
        <w:t xml:space="preserve"> no processo arquitetônico, </w:t>
      </w:r>
      <w:r w:rsidR="005910B6">
        <w:rPr>
          <w:rFonts w:asciiTheme="minorHAnsi" w:hAnsiTheme="minorHAnsi" w:cstheme="minorHAnsi"/>
        </w:rPr>
        <w:t>os</w:t>
      </w:r>
      <w:r w:rsidR="005910B6">
        <w:rPr>
          <w:rFonts w:asciiTheme="minorHAnsi" w:hAnsiTheme="minorHAnsi" w:cstheme="minorHAnsi"/>
        </w:rPr>
        <w:t xml:space="preserve"> qua</w:t>
      </w:r>
      <w:r w:rsidR="005910B6">
        <w:rPr>
          <w:rFonts w:asciiTheme="minorHAnsi" w:hAnsiTheme="minorHAnsi" w:cstheme="minorHAnsi"/>
        </w:rPr>
        <w:t>is</w:t>
      </w:r>
      <w:r w:rsidR="005910B6">
        <w:rPr>
          <w:rFonts w:asciiTheme="minorHAnsi" w:hAnsiTheme="minorHAnsi" w:cstheme="minorHAnsi"/>
        </w:rPr>
        <w:t xml:space="preserve"> buscar</w:t>
      </w:r>
      <w:r w:rsidR="005910B6">
        <w:rPr>
          <w:rFonts w:asciiTheme="minorHAnsi" w:hAnsiTheme="minorHAnsi" w:cstheme="minorHAnsi"/>
        </w:rPr>
        <w:t>ão</w:t>
      </w:r>
      <w:r w:rsidR="005910B6">
        <w:rPr>
          <w:rFonts w:asciiTheme="minorHAnsi" w:hAnsiTheme="minorHAnsi" w:cstheme="minorHAnsi"/>
        </w:rPr>
        <w:t xml:space="preserve"> a melhor solução de atendimento </w:t>
      </w:r>
      <w:r w:rsidR="005910B6">
        <w:rPr>
          <w:rFonts w:asciiTheme="minorHAnsi" w:hAnsiTheme="minorHAnsi" w:cstheme="minorHAnsi"/>
        </w:rPr>
        <w:t>das atividades jurisdicionais de cada órgão</w:t>
      </w:r>
      <w:r>
        <w:rPr>
          <w:rFonts w:asciiTheme="minorHAnsi" w:hAnsiTheme="minorHAnsi" w:cstheme="minorHAnsi"/>
        </w:rPr>
        <w:t>.</w:t>
      </w:r>
    </w:p>
    <w:p w:rsidR="00DE702A" w:rsidRPr="00282F17" w:rsidRDefault="00DE702A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</w:p>
    <w:p w:rsidR="00714D63" w:rsidRPr="00282F17" w:rsidRDefault="00431F5D" w:rsidP="00431F5D">
      <w:pPr>
        <w:pStyle w:val="PargrafodaLista"/>
        <w:numPr>
          <w:ilvl w:val="0"/>
          <w:numId w:val="20"/>
        </w:numPr>
        <w:spacing w:before="120" w:after="120" w:line="36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SOBRE A VERSÃO</w:t>
      </w:r>
      <w:r w:rsidR="00E049B7">
        <w:rPr>
          <w:rFonts w:asciiTheme="minorHAnsi" w:hAnsiTheme="minorHAnsi" w:cstheme="minorHAnsi"/>
          <w:b/>
        </w:rPr>
        <w:t xml:space="preserve"> 4/2019</w:t>
      </w:r>
      <w:r w:rsidR="00DB52E4" w:rsidRPr="00282F17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DO MODELO DE PROGR</w:t>
      </w:r>
      <w:r w:rsidR="008F7963">
        <w:rPr>
          <w:rFonts w:asciiTheme="minorHAnsi" w:hAnsiTheme="minorHAnsi" w:cstheme="minorHAnsi"/>
          <w:b/>
        </w:rPr>
        <w:t>A</w:t>
      </w:r>
      <w:r>
        <w:rPr>
          <w:rFonts w:asciiTheme="minorHAnsi" w:hAnsiTheme="minorHAnsi" w:cstheme="minorHAnsi"/>
          <w:b/>
        </w:rPr>
        <w:t>MA DE NECESSIDADES</w:t>
      </w:r>
    </w:p>
    <w:p w:rsidR="00591E72" w:rsidRPr="00282F17" w:rsidRDefault="002B4E38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</w:rPr>
        <w:t xml:space="preserve">A intenção primeira desse </w:t>
      </w:r>
      <w:r w:rsidR="001238DE">
        <w:rPr>
          <w:rFonts w:asciiTheme="minorHAnsi" w:hAnsiTheme="minorHAnsi" w:cstheme="minorHAnsi"/>
        </w:rPr>
        <w:t>modelo</w:t>
      </w:r>
      <w:r w:rsidRPr="00282F17">
        <w:rPr>
          <w:rFonts w:asciiTheme="minorHAnsi" w:hAnsiTheme="minorHAnsi" w:cstheme="minorHAnsi"/>
        </w:rPr>
        <w:t xml:space="preserve"> é </w:t>
      </w:r>
      <w:r w:rsidR="00714D63" w:rsidRPr="00282F17">
        <w:rPr>
          <w:rFonts w:asciiTheme="minorHAnsi" w:hAnsiTheme="minorHAnsi" w:cstheme="minorHAnsi"/>
        </w:rPr>
        <w:t xml:space="preserve">a </w:t>
      </w:r>
      <w:r w:rsidRPr="00282F17">
        <w:rPr>
          <w:rFonts w:asciiTheme="minorHAnsi" w:hAnsiTheme="minorHAnsi" w:cstheme="minorHAnsi"/>
        </w:rPr>
        <w:t xml:space="preserve">de facilitar o trabalho dos técnicos da área de obras da Justiça Federal </w:t>
      </w:r>
      <w:r w:rsidRPr="00FF6865">
        <w:rPr>
          <w:rFonts w:asciiTheme="minorHAnsi" w:hAnsiTheme="minorHAnsi" w:cstheme="minorHAnsi"/>
          <w:b/>
        </w:rPr>
        <w:t>na definição</w:t>
      </w:r>
      <w:r w:rsidR="00A9200A">
        <w:rPr>
          <w:rFonts w:asciiTheme="minorHAnsi" w:hAnsiTheme="minorHAnsi" w:cstheme="minorHAnsi"/>
          <w:b/>
        </w:rPr>
        <w:t xml:space="preserve"> de um rol preliminar de atividades e as respectivas</w:t>
      </w:r>
      <w:r w:rsidR="005C3061" w:rsidRPr="00FF6865">
        <w:rPr>
          <w:rFonts w:asciiTheme="minorHAnsi" w:hAnsiTheme="minorHAnsi" w:cstheme="minorHAnsi"/>
          <w:b/>
        </w:rPr>
        <w:t xml:space="preserve"> áreas máximas</w:t>
      </w:r>
      <w:r w:rsidRPr="00FF6865">
        <w:rPr>
          <w:rFonts w:asciiTheme="minorHAnsi" w:hAnsiTheme="minorHAnsi" w:cstheme="minorHAnsi"/>
          <w:b/>
        </w:rPr>
        <w:t xml:space="preserve"> </w:t>
      </w:r>
      <w:r w:rsidRPr="00282F17">
        <w:rPr>
          <w:rFonts w:asciiTheme="minorHAnsi" w:hAnsiTheme="minorHAnsi" w:cstheme="minorHAnsi"/>
        </w:rPr>
        <w:t xml:space="preserve">a serem considerados e trabalhados </w:t>
      </w:r>
      <w:r w:rsidR="008F7963">
        <w:rPr>
          <w:rFonts w:asciiTheme="minorHAnsi" w:hAnsiTheme="minorHAnsi" w:cstheme="minorHAnsi"/>
        </w:rPr>
        <w:t>nas etapas preliminares aos</w:t>
      </w:r>
      <w:r w:rsidRPr="00282F17">
        <w:rPr>
          <w:rFonts w:asciiTheme="minorHAnsi" w:hAnsiTheme="minorHAnsi" w:cstheme="minorHAnsi"/>
        </w:rPr>
        <w:t xml:space="preserve"> projetos arquitetônicos, sejam eles para novas construções, ampliações, reformas ou mesmo para ocupações em edificações existentes. </w:t>
      </w:r>
      <w:r w:rsidR="00591E72" w:rsidRPr="00282F17">
        <w:rPr>
          <w:rFonts w:asciiTheme="minorHAnsi" w:hAnsiTheme="minorHAnsi" w:cstheme="minorHAnsi"/>
        </w:rPr>
        <w:t xml:space="preserve">Destaca-se, também, a possibilidade de se estimar as áreas próprias para a administração no caso de construções </w:t>
      </w:r>
      <w:r w:rsidR="00F72941" w:rsidRPr="00282F17">
        <w:rPr>
          <w:rFonts w:asciiTheme="minorHAnsi" w:hAnsiTheme="minorHAnsi" w:cstheme="minorHAnsi"/>
        </w:rPr>
        <w:t>que visem a separação em prédio distinto</w:t>
      </w:r>
      <w:r w:rsidR="00591E72" w:rsidRPr="00282F17">
        <w:rPr>
          <w:rFonts w:asciiTheme="minorHAnsi" w:hAnsiTheme="minorHAnsi" w:cstheme="minorHAnsi"/>
        </w:rPr>
        <w:t xml:space="preserve"> </w:t>
      </w:r>
      <w:r w:rsidR="00F72941" w:rsidRPr="00282F17">
        <w:rPr>
          <w:rFonts w:asciiTheme="minorHAnsi" w:hAnsiTheme="minorHAnsi" w:cstheme="minorHAnsi"/>
        </w:rPr>
        <w:t>da área judiciária, ou mesmo para a decisão de construção em etapas.</w:t>
      </w:r>
      <w:r w:rsidR="00A9200A">
        <w:rPr>
          <w:rFonts w:asciiTheme="minorHAnsi" w:hAnsiTheme="minorHAnsi" w:cstheme="minorHAnsi"/>
        </w:rPr>
        <w:t xml:space="preserve"> A partir dos resultados deste modelo, será feito o programa de necessidades específico e os estudos preliminares arquitetônicos.</w:t>
      </w:r>
    </w:p>
    <w:p w:rsidR="00714D63" w:rsidRDefault="001238DE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Para elaboração de um programa de necessidades, os</w:t>
      </w:r>
      <w:r w:rsidR="00437AA4" w:rsidRPr="00282F17">
        <w:rPr>
          <w:rFonts w:asciiTheme="minorHAnsi" w:hAnsiTheme="minorHAnsi" w:cstheme="minorHAnsi"/>
        </w:rPr>
        <w:t xml:space="preserve"> dados deverão ser resultantes </w:t>
      </w:r>
      <w:r>
        <w:rPr>
          <w:rFonts w:asciiTheme="minorHAnsi" w:hAnsiTheme="minorHAnsi" w:cstheme="minorHAnsi"/>
        </w:rPr>
        <w:t>de um levantamento junto aos</w:t>
      </w:r>
      <w:r w:rsidR="00437AA4" w:rsidRPr="00282F17">
        <w:rPr>
          <w:rFonts w:asciiTheme="minorHAnsi" w:hAnsiTheme="minorHAnsi" w:cstheme="minorHAnsi"/>
        </w:rPr>
        <w:t xml:space="preserve"> setores de planejamento, gestão de pessoas, administração e </w:t>
      </w:r>
      <w:r w:rsidR="00714D63" w:rsidRPr="00282F17">
        <w:rPr>
          <w:rFonts w:asciiTheme="minorHAnsi" w:hAnsiTheme="minorHAnsi" w:cstheme="minorHAnsi"/>
        </w:rPr>
        <w:t>direção</w:t>
      </w:r>
      <w:r w:rsidR="00437AA4" w:rsidRPr="00282F17">
        <w:rPr>
          <w:rFonts w:asciiTheme="minorHAnsi" w:hAnsiTheme="minorHAnsi" w:cstheme="minorHAnsi"/>
        </w:rPr>
        <w:t xml:space="preserve"> superior</w:t>
      </w:r>
      <w:r w:rsidR="006961A2" w:rsidRPr="00282F17">
        <w:rPr>
          <w:rFonts w:asciiTheme="minorHAnsi" w:hAnsiTheme="minorHAnsi" w:cstheme="minorHAnsi"/>
        </w:rPr>
        <w:t>,</w:t>
      </w:r>
      <w:r w:rsidR="00437AA4" w:rsidRPr="00282F17">
        <w:rPr>
          <w:rFonts w:asciiTheme="minorHAnsi" w:hAnsiTheme="minorHAnsi" w:cstheme="minorHAnsi"/>
        </w:rPr>
        <w:t xml:space="preserve"> </w:t>
      </w:r>
      <w:r w:rsidR="006961A2" w:rsidRPr="00282F17">
        <w:rPr>
          <w:rFonts w:asciiTheme="minorHAnsi" w:hAnsiTheme="minorHAnsi" w:cstheme="minorHAnsi"/>
        </w:rPr>
        <w:t xml:space="preserve">pertinentes </w:t>
      </w:r>
      <w:r w:rsidR="00437AA4" w:rsidRPr="00282F17">
        <w:rPr>
          <w:rFonts w:asciiTheme="minorHAnsi" w:hAnsiTheme="minorHAnsi" w:cstheme="minorHAnsi"/>
        </w:rPr>
        <w:t xml:space="preserve">tanto da </w:t>
      </w:r>
      <w:r w:rsidR="006961A2" w:rsidRPr="00282F17">
        <w:rPr>
          <w:rFonts w:asciiTheme="minorHAnsi" w:hAnsiTheme="minorHAnsi" w:cstheme="minorHAnsi"/>
        </w:rPr>
        <w:t>s</w:t>
      </w:r>
      <w:r w:rsidR="00437AA4" w:rsidRPr="00282F17">
        <w:rPr>
          <w:rFonts w:asciiTheme="minorHAnsi" w:hAnsiTheme="minorHAnsi" w:cstheme="minorHAnsi"/>
        </w:rPr>
        <w:t xml:space="preserve">eção </w:t>
      </w:r>
      <w:r w:rsidR="006961A2" w:rsidRPr="00282F17">
        <w:rPr>
          <w:rFonts w:asciiTheme="minorHAnsi" w:hAnsiTheme="minorHAnsi" w:cstheme="minorHAnsi"/>
        </w:rPr>
        <w:t>j</w:t>
      </w:r>
      <w:r w:rsidR="00437AA4" w:rsidRPr="00282F17">
        <w:rPr>
          <w:rFonts w:asciiTheme="minorHAnsi" w:hAnsiTheme="minorHAnsi" w:cstheme="minorHAnsi"/>
        </w:rPr>
        <w:t>udiciária como do respectivo tribunal regional federal, cabendo à área técnica</w:t>
      </w:r>
      <w:r w:rsidR="00AD0DCB" w:rsidRPr="00282F17">
        <w:rPr>
          <w:rFonts w:asciiTheme="minorHAnsi" w:hAnsiTheme="minorHAnsi" w:cstheme="minorHAnsi"/>
        </w:rPr>
        <w:t xml:space="preserve"> </w:t>
      </w:r>
      <w:r w:rsidR="00437AA4" w:rsidRPr="00282F17">
        <w:rPr>
          <w:rFonts w:asciiTheme="minorHAnsi" w:hAnsiTheme="minorHAnsi" w:cstheme="minorHAnsi"/>
        </w:rPr>
        <w:t xml:space="preserve">a consolidação </w:t>
      </w:r>
      <w:r w:rsidR="005849FA" w:rsidRPr="00282F17">
        <w:rPr>
          <w:rFonts w:asciiTheme="minorHAnsi" w:hAnsiTheme="minorHAnsi" w:cstheme="minorHAnsi"/>
        </w:rPr>
        <w:t>das informações</w:t>
      </w:r>
      <w:r w:rsidR="00437AA4" w:rsidRPr="00282F17">
        <w:rPr>
          <w:rFonts w:asciiTheme="minorHAnsi" w:hAnsiTheme="minorHAnsi" w:cstheme="minorHAnsi"/>
        </w:rPr>
        <w:t xml:space="preserve"> para o preenchimento da planilha do Programa de Necessidades </w:t>
      </w:r>
      <w:r w:rsidR="005849FA" w:rsidRPr="00282F17">
        <w:rPr>
          <w:rFonts w:asciiTheme="minorHAnsi" w:hAnsiTheme="minorHAnsi" w:cstheme="minorHAnsi"/>
        </w:rPr>
        <w:t>E</w:t>
      </w:r>
      <w:r w:rsidR="00437AA4" w:rsidRPr="00282F17">
        <w:rPr>
          <w:rFonts w:asciiTheme="minorHAnsi" w:hAnsiTheme="minorHAnsi" w:cstheme="minorHAnsi"/>
        </w:rPr>
        <w:t>stimativo.</w:t>
      </w:r>
      <w:r w:rsidR="00454986" w:rsidRPr="00282F17">
        <w:rPr>
          <w:rFonts w:asciiTheme="minorHAnsi" w:hAnsiTheme="minorHAnsi" w:cstheme="minorHAnsi"/>
        </w:rPr>
        <w:t xml:space="preserve"> </w:t>
      </w:r>
    </w:p>
    <w:p w:rsidR="00EF195B" w:rsidRDefault="00EF195B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5"/>
      </w:tblGrid>
      <w:tr w:rsidR="00FF6865" w:rsidTr="00FF6865">
        <w:tc>
          <w:tcPr>
            <w:tcW w:w="8495" w:type="dxa"/>
            <w:shd w:val="clear" w:color="auto" w:fill="002060"/>
          </w:tcPr>
          <w:p w:rsidR="00FF6865" w:rsidRDefault="00FF6865" w:rsidP="00FF6865">
            <w:pPr>
              <w:spacing w:before="120" w:after="120" w:line="360" w:lineRule="auto"/>
              <w:ind w:firstLine="340"/>
              <w:jc w:val="both"/>
              <w:rPr>
                <w:rFonts w:asciiTheme="minorHAnsi" w:hAnsiTheme="minorHAnsi" w:cstheme="minorHAnsi"/>
              </w:rPr>
            </w:pPr>
            <w:r w:rsidRPr="00282F17">
              <w:rPr>
                <w:rFonts w:asciiTheme="minorHAnsi" w:hAnsiTheme="minorHAnsi" w:cstheme="minorHAnsi"/>
              </w:rPr>
              <w:t>Cabe aqui reforçar que a decisão de ampliação</w:t>
            </w:r>
            <w:r>
              <w:rPr>
                <w:rFonts w:asciiTheme="minorHAnsi" w:hAnsiTheme="minorHAnsi" w:cstheme="minorHAnsi"/>
              </w:rPr>
              <w:t xml:space="preserve"> ou redução</w:t>
            </w:r>
            <w:r w:rsidRPr="00282F17">
              <w:rPr>
                <w:rFonts w:asciiTheme="minorHAnsi" w:hAnsiTheme="minorHAnsi" w:cstheme="minorHAnsi"/>
              </w:rPr>
              <w:t xml:space="preserve"> do número de varas </w:t>
            </w:r>
            <w:r>
              <w:rPr>
                <w:rFonts w:asciiTheme="minorHAnsi" w:hAnsiTheme="minorHAnsi" w:cstheme="minorHAnsi"/>
              </w:rPr>
              <w:t>é</w:t>
            </w:r>
            <w:r w:rsidRPr="00282F17">
              <w:rPr>
                <w:rFonts w:asciiTheme="minorHAnsi" w:hAnsiTheme="minorHAnsi" w:cstheme="minorHAnsi"/>
              </w:rPr>
              <w:t xml:space="preserve"> eminentemente de gestão superior</w:t>
            </w:r>
            <w:r>
              <w:rPr>
                <w:rFonts w:asciiTheme="minorHAnsi" w:hAnsiTheme="minorHAnsi" w:cstheme="minorHAnsi"/>
              </w:rPr>
              <w:t>.</w:t>
            </w:r>
            <w:r w:rsidRPr="00282F17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R</w:t>
            </w:r>
            <w:r>
              <w:rPr>
                <w:rFonts w:asciiTheme="minorHAnsi" w:hAnsiTheme="minorHAnsi" w:cstheme="minorHAnsi"/>
              </w:rPr>
              <w:t>esulta, segundo a própria Resolução CJF n. 523</w:t>
            </w:r>
            <w:r>
              <w:rPr>
                <w:rFonts w:asciiTheme="minorHAnsi" w:hAnsiTheme="minorHAnsi" w:cstheme="minorHAnsi"/>
              </w:rPr>
              <w:t>/2019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82F17">
              <w:rPr>
                <w:rFonts w:asciiTheme="minorHAnsi" w:hAnsiTheme="minorHAnsi" w:cstheme="minorHAnsi"/>
              </w:rPr>
              <w:t>de meticuloso estudo estatístico</w:t>
            </w:r>
            <w:r w:rsidR="00042833">
              <w:rPr>
                <w:rFonts w:asciiTheme="minorHAnsi" w:hAnsiTheme="minorHAnsi" w:cstheme="minorHAnsi"/>
              </w:rPr>
              <w:t>,</w:t>
            </w:r>
            <w:r w:rsidRPr="00282F17">
              <w:rPr>
                <w:rFonts w:asciiTheme="minorHAnsi" w:hAnsiTheme="minorHAnsi" w:cstheme="minorHAnsi"/>
              </w:rPr>
              <w:t xml:space="preserve"> de planejamento estratégico</w:t>
            </w:r>
            <w:r w:rsidR="00042833">
              <w:rPr>
                <w:rFonts w:asciiTheme="minorHAnsi" w:hAnsiTheme="minorHAnsi" w:cstheme="minorHAnsi"/>
              </w:rPr>
              <w:t xml:space="preserve"> ou da legislação</w:t>
            </w:r>
            <w:r w:rsidRPr="00282F17">
              <w:rPr>
                <w:rFonts w:asciiTheme="minorHAnsi" w:hAnsiTheme="minorHAnsi" w:cstheme="minorHAnsi"/>
              </w:rPr>
              <w:t xml:space="preserve"> </w:t>
            </w:r>
            <w:r w:rsidR="00042833">
              <w:rPr>
                <w:rFonts w:asciiTheme="minorHAnsi" w:hAnsiTheme="minorHAnsi" w:cstheme="minorHAnsi"/>
              </w:rPr>
              <w:t>própria para</w:t>
            </w:r>
            <w:r w:rsidRPr="00282F17">
              <w:rPr>
                <w:rFonts w:asciiTheme="minorHAnsi" w:hAnsiTheme="minorHAnsi" w:cstheme="minorHAnsi"/>
              </w:rPr>
              <w:t xml:space="preserve"> os órgãos do Judiciário Federal</w:t>
            </w:r>
            <w:r>
              <w:rPr>
                <w:rFonts w:asciiTheme="minorHAnsi" w:hAnsiTheme="minorHAnsi" w:cstheme="minorHAnsi"/>
              </w:rPr>
              <w:t xml:space="preserve"> – </w:t>
            </w:r>
            <w:r w:rsidR="000714D1">
              <w:rPr>
                <w:rFonts w:asciiTheme="minorHAnsi" w:hAnsiTheme="minorHAnsi" w:cstheme="minorHAnsi"/>
              </w:rPr>
              <w:t>que</w:t>
            </w:r>
            <w:r w:rsidRPr="00282F17">
              <w:rPr>
                <w:rFonts w:asciiTheme="minorHAnsi" w:hAnsiTheme="minorHAnsi" w:cstheme="minorHAnsi"/>
              </w:rPr>
              <w:t xml:space="preserve"> fogem da alçada e da responsabilidade de decisão da área técnica de obras da Justiça Federal. </w:t>
            </w:r>
            <w:r w:rsidR="000714D1">
              <w:rPr>
                <w:rFonts w:asciiTheme="minorHAnsi" w:hAnsiTheme="minorHAnsi" w:cstheme="minorHAnsi"/>
              </w:rPr>
              <w:t>O mesmo vale para</w:t>
            </w:r>
            <w:r w:rsidRPr="00282F17">
              <w:rPr>
                <w:rFonts w:asciiTheme="minorHAnsi" w:hAnsiTheme="minorHAnsi" w:cstheme="minorHAnsi"/>
              </w:rPr>
              <w:t xml:space="preserve"> a definição de se considerar para o projeto arquitetônico a implantação de Turmas Recursais, cujas localizações são definidas </w:t>
            </w:r>
            <w:r>
              <w:rPr>
                <w:rFonts w:asciiTheme="minorHAnsi" w:hAnsiTheme="minorHAnsi" w:cstheme="minorHAnsi"/>
              </w:rPr>
              <w:t>por normativos próprios da Justiça Federal</w:t>
            </w:r>
            <w:r w:rsidRPr="00282F17">
              <w:rPr>
                <w:rFonts w:asciiTheme="minorHAnsi" w:hAnsiTheme="minorHAnsi" w:cstheme="minorHAnsi"/>
              </w:rPr>
              <w:t>.</w:t>
            </w:r>
          </w:p>
        </w:tc>
      </w:tr>
    </w:tbl>
    <w:p w:rsidR="00EF195B" w:rsidRDefault="00FF6865" w:rsidP="00E659A0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Importante ressaltar que deve acompanhar o programa de necessidades o relatório explicativo da elaboração do programa e a justificativa </w:t>
      </w:r>
      <w:r w:rsidR="005910B6">
        <w:rPr>
          <w:rFonts w:asciiTheme="minorHAnsi" w:hAnsiTheme="minorHAnsi" w:cstheme="minorHAnsi"/>
        </w:rPr>
        <w:t>do setor</w:t>
      </w:r>
      <w:r>
        <w:rPr>
          <w:rFonts w:asciiTheme="minorHAnsi" w:hAnsiTheme="minorHAnsi" w:cstheme="minorHAnsi"/>
        </w:rPr>
        <w:t xml:space="preserve"> de estatística </w:t>
      </w:r>
      <w:r w:rsidR="005910B6">
        <w:rPr>
          <w:rFonts w:asciiTheme="minorHAnsi" w:hAnsiTheme="minorHAnsi" w:cstheme="minorHAnsi"/>
        </w:rPr>
        <w:t xml:space="preserve">do Tribunal </w:t>
      </w:r>
      <w:r>
        <w:rPr>
          <w:rFonts w:asciiTheme="minorHAnsi" w:hAnsiTheme="minorHAnsi" w:cstheme="minorHAnsi"/>
        </w:rPr>
        <w:t>quanto ao número de Varas Federais e Turmas Recursais que serão abrigadas pela edificação pretendida. Além disso, é indispensável a anuência expressa da Administração do órgão.</w:t>
      </w:r>
    </w:p>
    <w:p w:rsidR="00510B15" w:rsidRPr="00282F17" w:rsidRDefault="005C3061" w:rsidP="005C3061">
      <w:pPr>
        <w:pStyle w:val="PargrafodaLista"/>
        <w:numPr>
          <w:ilvl w:val="0"/>
          <w:numId w:val="20"/>
        </w:numPr>
        <w:spacing w:before="120" w:after="120" w:line="36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PREENCHENDO O MODELO</w:t>
      </w:r>
    </w:p>
    <w:p w:rsidR="000714D1" w:rsidRPr="00B53698" w:rsidRDefault="00437AA4" w:rsidP="000714D1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  <w:sz w:val="22"/>
        </w:rPr>
      </w:pPr>
      <w:r w:rsidRPr="00282F17">
        <w:rPr>
          <w:rFonts w:asciiTheme="minorHAnsi" w:hAnsiTheme="minorHAnsi" w:cstheme="minorHAnsi"/>
        </w:rPr>
        <w:t>A</w:t>
      </w:r>
      <w:r w:rsidR="005C3061">
        <w:rPr>
          <w:rFonts w:asciiTheme="minorHAnsi" w:hAnsiTheme="minorHAnsi" w:cstheme="minorHAnsi"/>
        </w:rPr>
        <w:t xml:space="preserve"> ideia de </w:t>
      </w:r>
      <w:r w:rsidRPr="00282F17">
        <w:rPr>
          <w:rFonts w:asciiTheme="minorHAnsi" w:hAnsiTheme="minorHAnsi" w:cstheme="minorHAnsi"/>
        </w:rPr>
        <w:t>aplicação d</w:t>
      </w:r>
      <w:r w:rsidR="000F7A6B" w:rsidRPr="00282F17">
        <w:rPr>
          <w:rFonts w:asciiTheme="minorHAnsi" w:hAnsiTheme="minorHAnsi" w:cstheme="minorHAnsi"/>
        </w:rPr>
        <w:t>o modelo é</w:t>
      </w:r>
      <w:r w:rsidR="005C3061">
        <w:rPr>
          <w:rFonts w:asciiTheme="minorHAnsi" w:hAnsiTheme="minorHAnsi" w:cstheme="minorHAnsi"/>
        </w:rPr>
        <w:t xml:space="preserve"> de ser</w:t>
      </w:r>
      <w:r w:rsidR="000F7A6B" w:rsidRPr="00282F17">
        <w:rPr>
          <w:rFonts w:asciiTheme="minorHAnsi" w:hAnsiTheme="minorHAnsi" w:cstheme="minorHAnsi"/>
        </w:rPr>
        <w:t xml:space="preserve"> simples e automática. Elaborad</w:t>
      </w:r>
      <w:r w:rsidR="009A66EF" w:rsidRPr="00282F17">
        <w:rPr>
          <w:rFonts w:asciiTheme="minorHAnsi" w:hAnsiTheme="minorHAnsi" w:cstheme="minorHAnsi"/>
        </w:rPr>
        <w:t>o</w:t>
      </w:r>
      <w:r w:rsidRPr="00282F17">
        <w:rPr>
          <w:rFonts w:asciiTheme="minorHAnsi" w:hAnsiTheme="minorHAnsi" w:cstheme="minorHAnsi"/>
        </w:rPr>
        <w:t xml:space="preserve"> em</w:t>
      </w:r>
      <w:r w:rsidR="005C3061">
        <w:rPr>
          <w:rFonts w:asciiTheme="minorHAnsi" w:hAnsiTheme="minorHAnsi" w:cstheme="minorHAnsi"/>
        </w:rPr>
        <w:t xml:space="preserve"> forma de planilha, </w:t>
      </w:r>
      <w:r w:rsidR="00714D63" w:rsidRPr="00282F17">
        <w:rPr>
          <w:rFonts w:asciiTheme="minorHAnsi" w:hAnsiTheme="minorHAnsi" w:cstheme="minorHAnsi"/>
        </w:rPr>
        <w:t xml:space="preserve">é composto de duas abas: </w:t>
      </w:r>
      <w:r w:rsidR="00714D63" w:rsidRPr="00B53698">
        <w:rPr>
          <w:rFonts w:asciiTheme="minorHAnsi" w:hAnsiTheme="minorHAnsi" w:cstheme="minorHAnsi"/>
          <w:sz w:val="22"/>
        </w:rPr>
        <w:t>DADOS GERAIS E ÁREAS e QUADRO GERAL DE ÁREAS.</w:t>
      </w:r>
    </w:p>
    <w:p w:rsidR="000714D1" w:rsidRDefault="001B676E" w:rsidP="000714D1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0FC9A5" wp14:editId="58001096">
                <wp:simplePos x="0" y="0"/>
                <wp:positionH relativeFrom="margin">
                  <wp:posOffset>190500</wp:posOffset>
                </wp:positionH>
                <wp:positionV relativeFrom="paragraph">
                  <wp:posOffset>2091055</wp:posOffset>
                </wp:positionV>
                <wp:extent cx="2567940" cy="594360"/>
                <wp:effectExtent l="0" t="0" r="22860" b="1524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594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AE8C01" id="Retângulo 6" o:spid="_x0000_s1026" style="position:absolute;margin-left:15pt;margin-top:164.65pt;width:202.2pt;height:46.8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AZhigIAAF8FAAAOAAAAZHJzL2Uyb0RvYy54bWysVM1uGjEQvlfqO1i+NwuUkAaxRIgoVaUo&#10;QUmqnI3XhlW9HndsWOjj9FX6Yh17l4WmnKruwevx/H/zM7nZVYZtFfoSbM77Fz3OlJVQlHaV868v&#10;dx8+ceaDsIUwYFXO98rzm+n7d5PajdUA1mAKhYyMWD+uXc7XIbhxlnm5VpXwF+CUJaYGrEQgEldZ&#10;gaIm65XJBr3eKKsBC4cglff0etsw+TTZ11rJ8Ki1V4GZnFNsIZ2YzmU8s+lEjFco3LqUbRjiH6Ko&#10;RGnJaWfqVgTBNlj+ZaoqJYIHHS4kVBloXUqVcqBs+r032TyvhVMpFwLHuw4m///MyoftAllZ5HzE&#10;mRUVlehJhV8/7WpjgI0iPrXzYxJ7dgtsKU/XmOxOYxX/lAbbJUz3HaZqF5ikx8Hl6Op6SNBL4l1e&#10;Dz+OEujZUduhD58VVCxeco5UswSl2N77QB5J9CASnVm4K41JdTM2PngwZRHfEoGr5dwg2woq+LwX&#10;v5gD2TgRIyqqZjGzJpd0C3ujog1jn5QmTGL0KZLUjaozK6RUNiRskiWSjmqaQugU++cUTei3wbSy&#10;UU2lLu0Ue+cU//TYaSSvYEOnXJUW8JyB4lvnuZE/ZN/kHNNfQrGnVkBoZsQ7eVdSQe6FDwuBNBRU&#10;Qxr08EiHNlDnHNobZ2vAH+feozz1KnE5q2nIcu6/bwQqzswXS1183R/G1giJGF5eDYjAU87ylGM3&#10;1RyorH1aKU6ma5QP5nDVCNUr7YNZ9EosYSX5zrkMeCDmoRl+2ihSzWZJjCbRiXBvn52MxiOqseFe&#10;dq8CXduVgfr5AQ4DKcZvmrORjZoWZpsAukyde8S1xZumODVju3Himjilk9RxL05/AwAA//8DAFBL&#10;AwQUAAYACAAAACEAHZc8Lt8AAAAKAQAADwAAAGRycy9kb3ducmV2LnhtbEyPwU7DMBBE75X4B2sr&#10;cWudJimkIU6FQAiubejdsZckSmyH2G0DX89ygtPuakazb4r9bAZ2wcl3zgrYrCNgaJXTnW0EvFcv&#10;qwyYD9JqOTiLAr7Qw768WRQy1+5qD3g5hoZRiPW5FNCGMOace9WikX7tRrSkfbjJyEDn1HA9ySuF&#10;m4HHUXTHjewsfWjliE8tqv54NgJeK7U9qer++fSm+89efWf1uM2EuF3Ojw/AAs7hzwy/+IQOJTHV&#10;7my1Z4OAJKIqgWa8S4CRIU3SFFhNSxzvgJcF/1+h/AEAAP//AwBQSwECLQAUAAYACAAAACEAtoM4&#10;kv4AAADhAQAAEwAAAAAAAAAAAAAAAAAAAAAAW0NvbnRlbnRfVHlwZXNdLnhtbFBLAQItABQABgAI&#10;AAAAIQA4/SH/1gAAAJQBAAALAAAAAAAAAAAAAAAAAC8BAABfcmVscy8ucmVsc1BLAQItABQABgAI&#10;AAAAIQDPWAZhigIAAF8FAAAOAAAAAAAAAAAAAAAAAC4CAABkcnMvZTJvRG9jLnhtbFBLAQItABQA&#10;BgAIAAAAIQAdlzwu3wAAAAoBAAAPAAAAAAAAAAAAAAAAAOQEAABkcnMvZG93bnJldi54bWxQSwUG&#10;AAAAAAQABADzAAAA8AUAAAAA&#10;" filled="f" strokecolor="#c00000" strokeweight="2pt">
                <w10:wrap anchorx="margin"/>
              </v:rect>
            </w:pict>
          </mc:Fallback>
        </mc:AlternateContent>
      </w:r>
      <w:r w:rsidR="00B5369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733F94" wp14:editId="1D68BBA4">
                <wp:simplePos x="0" y="0"/>
                <wp:positionH relativeFrom="column">
                  <wp:posOffset>-11430</wp:posOffset>
                </wp:positionH>
                <wp:positionV relativeFrom="paragraph">
                  <wp:posOffset>1978660</wp:posOffset>
                </wp:positionV>
                <wp:extent cx="525780" cy="617220"/>
                <wp:effectExtent l="19050" t="19050" r="64770" b="49530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" cy="6172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779E6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7" o:spid="_x0000_s1026" type="#_x0000_t32" style="position:absolute;margin-left:-.9pt;margin-top:155.8pt;width:41.4pt;height:48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VLT+gEAAD8EAAAOAAAAZHJzL2Uyb0RvYy54bWysU8tu2zAQvBfoPxC815JcJDYMyzk4TS9F&#10;ayTtB9DUUiJAkQS5tey/75KSlaZFDw2iA8XHzu7McLm9O/eGnSBE7WzNq0XJGVjpGm3bmv/4/vBh&#10;zVlEYRthnIWaXyDyu937d9vBb2DpOmcaCIyS2LgZfM07RL8piig76EVcOA+WDpULvUBahrZoghgo&#10;e2+KZVneFoMLjQ9OQoy0ez8e8l3OrxRI/KZUBGSm5sQN8xjyeExjsduKTRuE77ScaIhXsOiFtlR0&#10;TnUvULCfQf+VqtcyuOgULqTrC6eUlpA1kJqq/EPNUyc8ZC1kTvSzTfHt0sqvp0Nguqn5ijMrerqi&#10;PV2URBdYA+wJSMdjGlbJqsHHDSH29hCmVfSHkHSfVejTnxSxc7b3MtsLZ2SSNm+WN6s1XYKko9tq&#10;tVxm+4tnsA8RP4PrWZrUPGIQuu2QCI2MqmyxOH2JSOUJeAWkysayoeYf11VZ5rDojG4etDHpMIb2&#10;uDeBnQT1wb5MX9JDKV6EodDmk20YXjwZgUEL2xqYIo0lQHJg1JxneDEwFn8ERTaSypFkbmCYSwop&#10;wWI1Z6LoBFNEbwZOtFPn/ws4xSco5Ob+H/CMyJWdxRnca+vCaNrL6ni+UlZj/NWBUXey4OiaS+6G&#10;bA11aXZ1elHpGfy+zvDnd7/7BQAA//8DAFBLAwQUAAYACAAAACEAMGNhuOAAAAAJAQAADwAAAGRy&#10;cy9kb3ducmV2LnhtbEyPMWvDMBSE90L/g3iFbomsNgTjWg4m0CGlUJpk6KhYiixiPRlLie3++r5O&#10;7XjccfdduZl8x25miC6gBLHMgBlsgnZoJRwPr4scWEwKteoCGgmzibCp7u9KVegw4qe57ZNlVIKx&#10;UBLalPqC89i0xqu4DL1B8s5h8CqRHCzXgxqp3Hf8KcvW3CuHtNCq3mxb01z2Vy/h+7B7n6exXu2O&#10;X2/uw7qttvUs5ePDVL8AS2ZKf2H4xSd0qIjpFK6oI+skLASRJwnPQqyBUSAX9O0kYZXlOfCq5P8f&#10;VD8AAAD//wMAUEsBAi0AFAAGAAgAAAAhALaDOJL+AAAA4QEAABMAAAAAAAAAAAAAAAAAAAAAAFtD&#10;b250ZW50X1R5cGVzXS54bWxQSwECLQAUAAYACAAAACEAOP0h/9YAAACUAQAACwAAAAAAAAAAAAAA&#10;AAAvAQAAX3JlbHMvLnJlbHNQSwECLQAUAAYACAAAACEAlgVS0/oBAAA/BAAADgAAAAAAAAAAAAAA&#10;AAAuAgAAZHJzL2Uyb0RvYy54bWxQSwECLQAUAAYACAAAACEAMGNhuOAAAAAJAQAADwAAAAAAAAAA&#10;AAAAAABUBAAAZHJzL2Rvd25yZXYueG1sUEsFBgAAAAAEAAQA8wAAAGEFAAAAAA==&#10;" strokecolor="#c00000" strokeweight="3pt">
                <v:stroke endarrow="block"/>
              </v:shape>
            </w:pict>
          </mc:Fallback>
        </mc:AlternateContent>
      </w:r>
      <w:r w:rsidR="005C3061">
        <w:rPr>
          <w:noProof/>
        </w:rPr>
        <w:drawing>
          <wp:inline distT="0" distB="0" distL="0" distR="0" wp14:anchorId="59172FC1" wp14:editId="60F3B281">
            <wp:extent cx="4617583" cy="2703195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3915"/>
                    <a:stretch/>
                  </pic:blipFill>
                  <pic:spPr bwMode="auto">
                    <a:xfrm>
                      <a:off x="0" y="0"/>
                      <a:ext cx="4642264" cy="2717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16E" w:rsidRDefault="006A3E2B" w:rsidP="000714D1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</w:t>
      </w:r>
      <w:r w:rsidRPr="00282F17">
        <w:rPr>
          <w:rFonts w:asciiTheme="minorHAnsi" w:hAnsiTheme="minorHAnsi" w:cstheme="minorHAnsi"/>
        </w:rPr>
        <w:t>igura</w:t>
      </w:r>
      <w:r>
        <w:rPr>
          <w:rFonts w:asciiTheme="minorHAnsi" w:hAnsiTheme="minorHAnsi" w:cstheme="minorHAnsi"/>
        </w:rPr>
        <w:t xml:space="preserve"> 1. Planilha modelo para o programa de necessidades estimativo</w:t>
      </w:r>
    </w:p>
    <w:p w:rsidR="00B4143F" w:rsidRDefault="00B4143F" w:rsidP="00B4143F">
      <w:pPr>
        <w:pStyle w:val="PargrafodaLista"/>
        <w:spacing w:before="120" w:after="120" w:line="360" w:lineRule="auto"/>
        <w:ind w:left="792"/>
        <w:jc w:val="both"/>
        <w:rPr>
          <w:rFonts w:asciiTheme="minorHAnsi" w:hAnsiTheme="minorHAnsi" w:cstheme="minorHAnsi"/>
          <w:b/>
        </w:rPr>
      </w:pPr>
    </w:p>
    <w:p w:rsidR="00714D63" w:rsidRPr="005C3061" w:rsidRDefault="005C3061" w:rsidP="00B13D6D">
      <w:pPr>
        <w:pStyle w:val="PargrafodaLista"/>
        <w:numPr>
          <w:ilvl w:val="1"/>
          <w:numId w:val="16"/>
        </w:numPr>
        <w:spacing w:before="120" w:after="120" w:line="360" w:lineRule="auto"/>
        <w:jc w:val="both"/>
        <w:rPr>
          <w:rFonts w:asciiTheme="minorHAnsi" w:hAnsiTheme="minorHAnsi" w:cstheme="minorHAnsi"/>
          <w:b/>
        </w:rPr>
      </w:pPr>
      <w:r w:rsidRPr="005C3061">
        <w:rPr>
          <w:rFonts w:asciiTheme="minorHAnsi" w:hAnsiTheme="minorHAnsi" w:cstheme="minorHAnsi"/>
          <w:b/>
        </w:rPr>
        <w:t>PRIMEIRA ABA - DADOS GERAIS E ÁREAS</w:t>
      </w:r>
    </w:p>
    <w:p w:rsidR="009A66EF" w:rsidRPr="00282F17" w:rsidRDefault="000F7A6B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</w:rPr>
        <w:t>A primeira aba</w:t>
      </w:r>
      <w:r w:rsidR="00DE702A" w:rsidRPr="00282F17">
        <w:rPr>
          <w:rFonts w:asciiTheme="minorHAnsi" w:hAnsiTheme="minorHAnsi" w:cstheme="minorHAnsi"/>
        </w:rPr>
        <w:t xml:space="preserve"> refere-se</w:t>
      </w:r>
      <w:r w:rsidRPr="00282F17">
        <w:rPr>
          <w:rFonts w:asciiTheme="minorHAnsi" w:hAnsiTheme="minorHAnsi" w:cstheme="minorHAnsi"/>
        </w:rPr>
        <w:t xml:space="preserve"> aos</w:t>
      </w:r>
      <w:r w:rsidR="00DE702A" w:rsidRPr="00282F17">
        <w:rPr>
          <w:rFonts w:asciiTheme="minorHAnsi" w:hAnsiTheme="minorHAnsi" w:cstheme="minorHAnsi"/>
        </w:rPr>
        <w:t xml:space="preserve"> DADOS GERAIS E ÁREAS</w:t>
      </w:r>
      <w:r w:rsidR="00BF1771" w:rsidRPr="00282F17">
        <w:rPr>
          <w:rFonts w:asciiTheme="minorHAnsi" w:hAnsiTheme="minorHAnsi" w:cstheme="minorHAnsi"/>
        </w:rPr>
        <w:t>. Ela</w:t>
      </w:r>
      <w:r w:rsidRPr="00282F17">
        <w:rPr>
          <w:rFonts w:asciiTheme="minorHAnsi" w:hAnsiTheme="minorHAnsi" w:cstheme="minorHAnsi"/>
        </w:rPr>
        <w:t xml:space="preserve"> deve ser preenchida</w:t>
      </w:r>
      <w:r w:rsidR="00B64217" w:rsidRPr="00282F17">
        <w:rPr>
          <w:rFonts w:asciiTheme="minorHAnsi" w:hAnsiTheme="minorHAnsi" w:cstheme="minorHAnsi"/>
        </w:rPr>
        <w:t xml:space="preserve"> </w:t>
      </w:r>
      <w:r w:rsidRPr="00282F17">
        <w:rPr>
          <w:rFonts w:asciiTheme="minorHAnsi" w:hAnsiTheme="minorHAnsi" w:cstheme="minorHAnsi"/>
        </w:rPr>
        <w:t xml:space="preserve">nos </w:t>
      </w:r>
      <w:r w:rsidR="00437AA4" w:rsidRPr="00282F17">
        <w:rPr>
          <w:rFonts w:asciiTheme="minorHAnsi" w:hAnsiTheme="minorHAnsi" w:cstheme="minorHAnsi"/>
        </w:rPr>
        <w:t xml:space="preserve">campos </w:t>
      </w:r>
      <w:r w:rsidRPr="00282F17">
        <w:rPr>
          <w:rFonts w:asciiTheme="minorHAnsi" w:hAnsiTheme="minorHAnsi" w:cstheme="minorHAnsi"/>
        </w:rPr>
        <w:t xml:space="preserve">demarcados </w:t>
      </w:r>
      <w:r w:rsidR="00437AA4" w:rsidRPr="00282F17">
        <w:rPr>
          <w:rFonts w:asciiTheme="minorHAnsi" w:hAnsiTheme="minorHAnsi" w:cstheme="minorHAnsi"/>
        </w:rPr>
        <w:t>em azul</w:t>
      </w:r>
      <w:r w:rsidR="005C3061">
        <w:rPr>
          <w:rFonts w:asciiTheme="minorHAnsi" w:hAnsiTheme="minorHAnsi" w:cstheme="minorHAnsi"/>
        </w:rPr>
        <w:t>. Nas</w:t>
      </w:r>
      <w:r w:rsidR="00DE702A" w:rsidRPr="00282F17">
        <w:rPr>
          <w:rFonts w:asciiTheme="minorHAnsi" w:hAnsiTheme="minorHAnsi" w:cstheme="minorHAnsi"/>
        </w:rPr>
        <w:t xml:space="preserve"> </w:t>
      </w:r>
      <w:r w:rsidR="005C3061" w:rsidRPr="005C3061">
        <w:rPr>
          <w:rFonts w:asciiTheme="minorHAnsi" w:hAnsiTheme="minorHAnsi" w:cstheme="minorHAnsi"/>
          <w:b/>
        </w:rPr>
        <w:t>l</w:t>
      </w:r>
      <w:r w:rsidR="009A66EF" w:rsidRPr="005C3061">
        <w:rPr>
          <w:rFonts w:asciiTheme="minorHAnsi" w:hAnsiTheme="minorHAnsi" w:cstheme="minorHAnsi"/>
          <w:b/>
        </w:rPr>
        <w:t>inhas</w:t>
      </w:r>
      <w:r w:rsidR="00DE702A" w:rsidRPr="005C3061">
        <w:rPr>
          <w:rFonts w:asciiTheme="minorHAnsi" w:hAnsiTheme="minorHAnsi" w:cstheme="minorHAnsi"/>
          <w:b/>
        </w:rPr>
        <w:t xml:space="preserve"> </w:t>
      </w:r>
      <w:r w:rsidR="00DE702A" w:rsidRPr="00282F17">
        <w:rPr>
          <w:rFonts w:asciiTheme="minorHAnsi" w:hAnsiTheme="minorHAnsi" w:cstheme="minorHAnsi"/>
          <w:b/>
        </w:rPr>
        <w:t>de</w:t>
      </w:r>
      <w:r w:rsidR="009A66EF" w:rsidRPr="00282F17">
        <w:rPr>
          <w:rFonts w:asciiTheme="minorHAnsi" w:hAnsiTheme="minorHAnsi" w:cstheme="minorHAnsi"/>
          <w:b/>
        </w:rPr>
        <w:t xml:space="preserve"> </w:t>
      </w:r>
      <w:r w:rsidR="009D0D64" w:rsidRPr="00282F17">
        <w:rPr>
          <w:rFonts w:asciiTheme="minorHAnsi" w:hAnsiTheme="minorHAnsi" w:cstheme="minorHAnsi"/>
          <w:b/>
        </w:rPr>
        <w:t xml:space="preserve">6 </w:t>
      </w:r>
      <w:r w:rsidR="00B64217" w:rsidRPr="00282F17">
        <w:rPr>
          <w:rFonts w:asciiTheme="minorHAnsi" w:hAnsiTheme="minorHAnsi" w:cstheme="minorHAnsi"/>
          <w:b/>
        </w:rPr>
        <w:t>a</w:t>
      </w:r>
      <w:r w:rsidR="009A66EF" w:rsidRPr="00282F17">
        <w:rPr>
          <w:rFonts w:asciiTheme="minorHAnsi" w:hAnsiTheme="minorHAnsi" w:cstheme="minorHAnsi"/>
          <w:b/>
        </w:rPr>
        <w:t xml:space="preserve"> </w:t>
      </w:r>
      <w:r w:rsidR="009D0D64" w:rsidRPr="00282F17">
        <w:rPr>
          <w:rFonts w:asciiTheme="minorHAnsi" w:hAnsiTheme="minorHAnsi" w:cstheme="minorHAnsi"/>
          <w:b/>
        </w:rPr>
        <w:t>8</w:t>
      </w:r>
      <w:r w:rsidR="00DE702A" w:rsidRPr="00282F17">
        <w:rPr>
          <w:rFonts w:asciiTheme="minorHAnsi" w:hAnsiTheme="minorHAnsi" w:cstheme="minorHAnsi"/>
        </w:rPr>
        <w:t xml:space="preserve">, </w:t>
      </w:r>
      <w:r w:rsidR="005C3061">
        <w:rPr>
          <w:rFonts w:asciiTheme="minorHAnsi" w:hAnsiTheme="minorHAnsi" w:cstheme="minorHAnsi"/>
        </w:rPr>
        <w:t>deve ser feita a</w:t>
      </w:r>
      <w:r w:rsidR="009A66EF" w:rsidRPr="00282F17">
        <w:rPr>
          <w:rFonts w:asciiTheme="minorHAnsi" w:hAnsiTheme="minorHAnsi" w:cstheme="minorHAnsi"/>
        </w:rPr>
        <w:t xml:space="preserve"> identificação da obra, </w:t>
      </w:r>
      <w:r w:rsidR="00E700BA" w:rsidRPr="00282F17">
        <w:rPr>
          <w:rFonts w:asciiTheme="minorHAnsi" w:hAnsiTheme="minorHAnsi" w:cstheme="minorHAnsi"/>
        </w:rPr>
        <w:t xml:space="preserve">da </w:t>
      </w:r>
      <w:r w:rsidR="009A66EF" w:rsidRPr="00282F17">
        <w:rPr>
          <w:rFonts w:asciiTheme="minorHAnsi" w:hAnsiTheme="minorHAnsi" w:cstheme="minorHAnsi"/>
        </w:rPr>
        <w:t>data de preenchime</w:t>
      </w:r>
      <w:r w:rsidR="00E700BA" w:rsidRPr="00282F17">
        <w:rPr>
          <w:rFonts w:asciiTheme="minorHAnsi" w:hAnsiTheme="minorHAnsi" w:cstheme="minorHAnsi"/>
        </w:rPr>
        <w:t>nto do Programa de Necessidades e</w:t>
      </w:r>
      <w:r w:rsidR="009A66EF" w:rsidRPr="00282F17">
        <w:rPr>
          <w:rFonts w:asciiTheme="minorHAnsi" w:hAnsiTheme="minorHAnsi" w:cstheme="minorHAnsi"/>
        </w:rPr>
        <w:t xml:space="preserve"> </w:t>
      </w:r>
      <w:r w:rsidR="00E700BA" w:rsidRPr="00282F17">
        <w:rPr>
          <w:rFonts w:asciiTheme="minorHAnsi" w:hAnsiTheme="minorHAnsi" w:cstheme="minorHAnsi"/>
        </w:rPr>
        <w:t xml:space="preserve">do </w:t>
      </w:r>
      <w:r w:rsidR="009A66EF" w:rsidRPr="00282F17">
        <w:rPr>
          <w:rFonts w:asciiTheme="minorHAnsi" w:hAnsiTheme="minorHAnsi" w:cstheme="minorHAnsi"/>
        </w:rPr>
        <w:t>nome, matrícula, e-mail e telefone de contato do responsável pelas informações fornecidas</w:t>
      </w:r>
      <w:r w:rsidR="0004359B" w:rsidRPr="00282F17">
        <w:rPr>
          <w:rFonts w:asciiTheme="minorHAnsi" w:hAnsiTheme="minorHAnsi" w:cstheme="minorHAnsi"/>
        </w:rPr>
        <w:t xml:space="preserve"> (Fig</w:t>
      </w:r>
      <w:r w:rsidR="008E3D59" w:rsidRPr="00282F17">
        <w:rPr>
          <w:rFonts w:asciiTheme="minorHAnsi" w:hAnsiTheme="minorHAnsi" w:cstheme="minorHAnsi"/>
        </w:rPr>
        <w:t>ura</w:t>
      </w:r>
      <w:r w:rsidR="006A3E2B">
        <w:rPr>
          <w:rFonts w:asciiTheme="minorHAnsi" w:hAnsiTheme="minorHAnsi" w:cstheme="minorHAnsi"/>
        </w:rPr>
        <w:t xml:space="preserve"> 2</w:t>
      </w:r>
      <w:r w:rsidR="0004359B" w:rsidRPr="00282F17">
        <w:rPr>
          <w:rFonts w:asciiTheme="minorHAnsi" w:hAnsiTheme="minorHAnsi" w:cstheme="minorHAnsi"/>
        </w:rPr>
        <w:t>)</w:t>
      </w:r>
      <w:r w:rsidR="009A66EF" w:rsidRPr="00282F17">
        <w:rPr>
          <w:rFonts w:asciiTheme="minorHAnsi" w:hAnsiTheme="minorHAnsi" w:cstheme="minorHAnsi"/>
        </w:rPr>
        <w:t xml:space="preserve">. </w:t>
      </w:r>
    </w:p>
    <w:p w:rsidR="00514083" w:rsidRPr="00282F17" w:rsidRDefault="00514083" w:rsidP="00B13D6D">
      <w:pPr>
        <w:spacing w:line="360" w:lineRule="auto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  <w:noProof/>
        </w:rPr>
        <w:drawing>
          <wp:inline distT="0" distB="0" distL="0" distR="0" wp14:anchorId="0189568B" wp14:editId="0189568C">
            <wp:extent cx="5398936" cy="1447137"/>
            <wp:effectExtent l="38100" t="38100" r="87630" b="965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2161" r="23565" b="39303"/>
                    <a:stretch/>
                  </pic:blipFill>
                  <pic:spPr bwMode="auto">
                    <a:xfrm>
                      <a:off x="0" y="0"/>
                      <a:ext cx="5400000" cy="1447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59B" w:rsidRPr="00282F17" w:rsidRDefault="0004359B" w:rsidP="00B13D6D">
      <w:pPr>
        <w:spacing w:line="360" w:lineRule="auto"/>
        <w:jc w:val="both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</w:rPr>
        <w:t xml:space="preserve">Figura </w:t>
      </w:r>
      <w:r w:rsidR="006A3E2B">
        <w:rPr>
          <w:rFonts w:asciiTheme="minorHAnsi" w:hAnsiTheme="minorHAnsi" w:cstheme="minorHAnsi"/>
        </w:rPr>
        <w:t>2</w:t>
      </w:r>
      <w:r w:rsidRPr="00282F17">
        <w:rPr>
          <w:rFonts w:asciiTheme="minorHAnsi" w:hAnsiTheme="minorHAnsi" w:cstheme="minorHAnsi"/>
        </w:rPr>
        <w:t>.</w:t>
      </w:r>
      <w:r w:rsidR="008E3D59" w:rsidRPr="00282F17">
        <w:rPr>
          <w:rFonts w:asciiTheme="minorHAnsi" w:hAnsiTheme="minorHAnsi" w:cstheme="minorHAnsi"/>
        </w:rPr>
        <w:t xml:space="preserve"> Campos de identificação da Obra e de preenchimento dos dados.</w:t>
      </w:r>
    </w:p>
    <w:p w:rsidR="00B53698" w:rsidRDefault="00B53698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</w:p>
    <w:p w:rsidR="00DE702A" w:rsidRPr="00282F17" w:rsidRDefault="004C0D9F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</w:rPr>
        <w:t>Na</w:t>
      </w:r>
      <w:r w:rsidR="00B64217" w:rsidRPr="00282F17">
        <w:rPr>
          <w:rFonts w:asciiTheme="minorHAnsi" w:hAnsiTheme="minorHAnsi" w:cstheme="minorHAnsi"/>
        </w:rPr>
        <w:t xml:space="preserve">s linhas seguintes, </w:t>
      </w:r>
      <w:r w:rsidR="009A0818">
        <w:rPr>
          <w:rFonts w:asciiTheme="minorHAnsi" w:hAnsiTheme="minorHAnsi" w:cstheme="minorHAnsi"/>
          <w:b/>
        </w:rPr>
        <w:t>9</w:t>
      </w:r>
      <w:r w:rsidR="00B64217" w:rsidRPr="00282F17">
        <w:rPr>
          <w:rFonts w:asciiTheme="minorHAnsi" w:hAnsiTheme="minorHAnsi" w:cstheme="minorHAnsi"/>
        </w:rPr>
        <w:t xml:space="preserve"> </w:t>
      </w:r>
      <w:r w:rsidR="009D0D64" w:rsidRPr="00282F17">
        <w:rPr>
          <w:rFonts w:asciiTheme="minorHAnsi" w:hAnsiTheme="minorHAnsi" w:cstheme="minorHAnsi"/>
        </w:rPr>
        <w:t xml:space="preserve">e </w:t>
      </w:r>
      <w:r w:rsidR="009D0D64" w:rsidRPr="00282F17">
        <w:rPr>
          <w:rFonts w:asciiTheme="minorHAnsi" w:hAnsiTheme="minorHAnsi" w:cstheme="minorHAnsi"/>
          <w:b/>
        </w:rPr>
        <w:t>de 1</w:t>
      </w:r>
      <w:r w:rsidR="009A0818">
        <w:rPr>
          <w:rFonts w:asciiTheme="minorHAnsi" w:hAnsiTheme="minorHAnsi" w:cstheme="minorHAnsi"/>
          <w:b/>
        </w:rPr>
        <w:t>1</w:t>
      </w:r>
      <w:r w:rsidR="009D0D64" w:rsidRPr="00282F17">
        <w:rPr>
          <w:rFonts w:asciiTheme="minorHAnsi" w:hAnsiTheme="minorHAnsi" w:cstheme="minorHAnsi"/>
          <w:b/>
        </w:rPr>
        <w:t xml:space="preserve"> </w:t>
      </w:r>
      <w:r w:rsidR="00B64217" w:rsidRPr="00282F17">
        <w:rPr>
          <w:rFonts w:asciiTheme="minorHAnsi" w:hAnsiTheme="minorHAnsi" w:cstheme="minorHAnsi"/>
          <w:b/>
        </w:rPr>
        <w:t>a 1</w:t>
      </w:r>
      <w:r w:rsidR="009A0818">
        <w:rPr>
          <w:rFonts w:asciiTheme="minorHAnsi" w:hAnsiTheme="minorHAnsi" w:cstheme="minorHAnsi"/>
          <w:b/>
        </w:rPr>
        <w:t>6 e 18</w:t>
      </w:r>
      <w:r w:rsidR="00B64217" w:rsidRPr="00282F17">
        <w:rPr>
          <w:rFonts w:asciiTheme="minorHAnsi" w:hAnsiTheme="minorHAnsi" w:cstheme="minorHAnsi"/>
        </w:rPr>
        <w:t xml:space="preserve">, </w:t>
      </w:r>
      <w:r w:rsidR="00BF1771" w:rsidRPr="00282F17">
        <w:rPr>
          <w:rFonts w:asciiTheme="minorHAnsi" w:hAnsiTheme="minorHAnsi" w:cstheme="minorHAnsi"/>
        </w:rPr>
        <w:t>são</w:t>
      </w:r>
      <w:r w:rsidR="00B64217" w:rsidRPr="00282F17">
        <w:rPr>
          <w:rFonts w:asciiTheme="minorHAnsi" w:hAnsiTheme="minorHAnsi" w:cstheme="minorHAnsi"/>
        </w:rPr>
        <w:t xml:space="preserve"> informados os DADOS GERAIS da obra, como a identificação </w:t>
      </w:r>
      <w:r w:rsidR="0004359B" w:rsidRPr="00282F17">
        <w:rPr>
          <w:rFonts w:asciiTheme="minorHAnsi" w:hAnsiTheme="minorHAnsi" w:cstheme="minorHAnsi"/>
        </w:rPr>
        <w:t>de que o Programa de Necessidades se</w:t>
      </w:r>
      <w:r w:rsidR="00B64217" w:rsidRPr="00282F17">
        <w:rPr>
          <w:rFonts w:asciiTheme="minorHAnsi" w:hAnsiTheme="minorHAnsi" w:cstheme="minorHAnsi"/>
        </w:rPr>
        <w:t xml:space="preserve"> trata de uma Seção ou</w:t>
      </w:r>
      <w:r w:rsidR="0020746A" w:rsidRPr="00282F17">
        <w:rPr>
          <w:rFonts w:asciiTheme="minorHAnsi" w:hAnsiTheme="minorHAnsi" w:cstheme="minorHAnsi"/>
        </w:rPr>
        <w:t xml:space="preserve"> de uma</w:t>
      </w:r>
      <w:r w:rsidR="00B64217" w:rsidRPr="00282F17">
        <w:rPr>
          <w:rFonts w:asciiTheme="minorHAnsi" w:hAnsiTheme="minorHAnsi" w:cstheme="minorHAnsi"/>
        </w:rPr>
        <w:t xml:space="preserve"> Subseção Judiciária, o número de varas federais </w:t>
      </w:r>
      <w:r w:rsidR="005D64FE" w:rsidRPr="00282F17">
        <w:rPr>
          <w:rFonts w:asciiTheme="minorHAnsi" w:hAnsiTheme="minorHAnsi" w:cstheme="minorHAnsi"/>
        </w:rPr>
        <w:t>atualmente existentes</w:t>
      </w:r>
      <w:r w:rsidR="00B64217" w:rsidRPr="00282F17">
        <w:rPr>
          <w:rFonts w:asciiTheme="minorHAnsi" w:hAnsiTheme="minorHAnsi" w:cstheme="minorHAnsi"/>
        </w:rPr>
        <w:t xml:space="preserve"> e </w:t>
      </w:r>
      <w:r w:rsidR="005D64FE" w:rsidRPr="00282F17">
        <w:rPr>
          <w:rFonts w:asciiTheme="minorHAnsi" w:hAnsiTheme="minorHAnsi" w:cstheme="minorHAnsi"/>
        </w:rPr>
        <w:t>o número de varas sugeridas para crescimento</w:t>
      </w:r>
      <w:r w:rsidR="00B64217" w:rsidRPr="00282F17">
        <w:rPr>
          <w:rFonts w:asciiTheme="minorHAnsi" w:hAnsiTheme="minorHAnsi" w:cstheme="minorHAnsi"/>
        </w:rPr>
        <w:t>, de acordo com sua especialidade</w:t>
      </w:r>
      <w:r w:rsidR="005D64FE" w:rsidRPr="00282F17">
        <w:rPr>
          <w:rFonts w:asciiTheme="minorHAnsi" w:hAnsiTheme="minorHAnsi" w:cstheme="minorHAnsi"/>
        </w:rPr>
        <w:t>,</w:t>
      </w:r>
      <w:r w:rsidR="00B64217" w:rsidRPr="00282F17">
        <w:rPr>
          <w:rFonts w:asciiTheme="minorHAnsi" w:hAnsiTheme="minorHAnsi" w:cstheme="minorHAnsi"/>
        </w:rPr>
        <w:t xml:space="preserve"> e o número de turmas </w:t>
      </w:r>
      <w:r w:rsidR="0004359B" w:rsidRPr="00282F17">
        <w:rPr>
          <w:rFonts w:asciiTheme="minorHAnsi" w:hAnsiTheme="minorHAnsi" w:cstheme="minorHAnsi"/>
        </w:rPr>
        <w:t>recursais</w:t>
      </w:r>
      <w:r w:rsidR="00B64217" w:rsidRPr="00282F17">
        <w:rPr>
          <w:rFonts w:asciiTheme="minorHAnsi" w:hAnsiTheme="minorHAnsi" w:cstheme="minorHAnsi"/>
        </w:rPr>
        <w:t xml:space="preserve">, </w:t>
      </w:r>
      <w:r w:rsidR="005D64FE" w:rsidRPr="00282F17">
        <w:rPr>
          <w:rFonts w:asciiTheme="minorHAnsi" w:hAnsiTheme="minorHAnsi" w:cstheme="minorHAnsi"/>
        </w:rPr>
        <w:t xml:space="preserve">igualmente atual e </w:t>
      </w:r>
      <w:r w:rsidR="008E3D59" w:rsidRPr="00282F17">
        <w:rPr>
          <w:rFonts w:asciiTheme="minorHAnsi" w:hAnsiTheme="minorHAnsi" w:cstheme="minorHAnsi"/>
        </w:rPr>
        <w:t>sugerido (Figura</w:t>
      </w:r>
      <w:r w:rsidR="0004359B" w:rsidRPr="00282F17">
        <w:rPr>
          <w:rFonts w:asciiTheme="minorHAnsi" w:hAnsiTheme="minorHAnsi" w:cstheme="minorHAnsi"/>
        </w:rPr>
        <w:t xml:space="preserve"> </w:t>
      </w:r>
      <w:r w:rsidR="00B4143F">
        <w:rPr>
          <w:rFonts w:asciiTheme="minorHAnsi" w:hAnsiTheme="minorHAnsi" w:cstheme="minorHAnsi"/>
        </w:rPr>
        <w:t>3</w:t>
      </w:r>
      <w:r w:rsidR="0004359B" w:rsidRPr="00282F17">
        <w:rPr>
          <w:rFonts w:asciiTheme="minorHAnsi" w:hAnsiTheme="minorHAnsi" w:cstheme="minorHAnsi"/>
        </w:rPr>
        <w:t>)</w:t>
      </w:r>
      <w:r w:rsidR="00B64217" w:rsidRPr="00282F17">
        <w:rPr>
          <w:rFonts w:asciiTheme="minorHAnsi" w:hAnsiTheme="minorHAnsi" w:cstheme="minorHAnsi"/>
        </w:rPr>
        <w:t>.</w:t>
      </w:r>
      <w:r w:rsidR="005D64FE" w:rsidRPr="00282F17">
        <w:rPr>
          <w:rFonts w:asciiTheme="minorHAnsi" w:hAnsiTheme="minorHAnsi" w:cstheme="minorHAnsi"/>
        </w:rPr>
        <w:t xml:space="preserve"> </w:t>
      </w:r>
    </w:p>
    <w:p w:rsidR="0020746A" w:rsidRPr="00282F17" w:rsidRDefault="009A0818" w:rsidP="00B13D6D">
      <w:pPr>
        <w:spacing w:line="360" w:lineRule="auto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95F9EF7" wp14:editId="4FB2F22E">
            <wp:extent cx="5455920" cy="153162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9291" r="36931" b="23495"/>
                    <a:stretch/>
                  </pic:blipFill>
                  <pic:spPr bwMode="auto">
                    <a:xfrm>
                      <a:off x="0" y="0"/>
                      <a:ext cx="5475837" cy="1537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59B" w:rsidRPr="001B676E" w:rsidRDefault="0004359B" w:rsidP="00B13D6D">
      <w:p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1B676E">
        <w:rPr>
          <w:rFonts w:asciiTheme="minorHAnsi" w:hAnsiTheme="minorHAnsi" w:cstheme="minorHAnsi"/>
          <w:sz w:val="22"/>
        </w:rPr>
        <w:t xml:space="preserve">Figura </w:t>
      </w:r>
      <w:r w:rsidR="00B4143F" w:rsidRPr="001B676E">
        <w:rPr>
          <w:rFonts w:asciiTheme="minorHAnsi" w:hAnsiTheme="minorHAnsi" w:cstheme="minorHAnsi"/>
          <w:sz w:val="22"/>
        </w:rPr>
        <w:t>3</w:t>
      </w:r>
      <w:r w:rsidRPr="001B676E">
        <w:rPr>
          <w:rFonts w:asciiTheme="minorHAnsi" w:hAnsiTheme="minorHAnsi" w:cstheme="minorHAnsi"/>
          <w:sz w:val="22"/>
        </w:rPr>
        <w:t>.</w:t>
      </w:r>
      <w:r w:rsidR="008E3D59" w:rsidRPr="001B676E">
        <w:rPr>
          <w:rFonts w:asciiTheme="minorHAnsi" w:hAnsiTheme="minorHAnsi" w:cstheme="minorHAnsi"/>
          <w:sz w:val="22"/>
        </w:rPr>
        <w:t xml:space="preserve"> Campos dos DADOS GERAIS da obra</w:t>
      </w:r>
    </w:p>
    <w:p w:rsidR="005910B6" w:rsidRDefault="005910B6" w:rsidP="00B13D6D">
      <w:pPr>
        <w:spacing w:line="360" w:lineRule="auto"/>
        <w:jc w:val="both"/>
        <w:rPr>
          <w:rFonts w:asciiTheme="minorHAnsi" w:hAnsiTheme="minorHAnsi" w:cstheme="minorHAnsi"/>
        </w:rPr>
      </w:pPr>
    </w:p>
    <w:p w:rsidR="005910B6" w:rsidRDefault="005910B6" w:rsidP="00B13D6D">
      <w:pPr>
        <w:spacing w:line="360" w:lineRule="auto"/>
        <w:jc w:val="both"/>
        <w:rPr>
          <w:rFonts w:asciiTheme="minorHAnsi" w:hAnsiTheme="minorHAnsi" w:cstheme="minorHAnsi"/>
        </w:rPr>
      </w:pPr>
    </w:p>
    <w:p w:rsidR="0013265C" w:rsidRDefault="0013265C" w:rsidP="00B13D6D">
      <w:pPr>
        <w:spacing w:line="360" w:lineRule="auto"/>
        <w:jc w:val="both"/>
        <w:rPr>
          <w:rFonts w:asciiTheme="minorHAnsi" w:hAnsiTheme="minorHAnsi" w:cstheme="minorHAnsi"/>
        </w:rPr>
      </w:pPr>
    </w:p>
    <w:p w:rsidR="004C0D9F" w:rsidRPr="00282F17" w:rsidRDefault="004C0D9F" w:rsidP="00B13D6D">
      <w:pPr>
        <w:pBdr>
          <w:top w:val="single" w:sz="12" w:space="1" w:color="C00000"/>
          <w:left w:val="single" w:sz="12" w:space="4" w:color="C00000"/>
          <w:bottom w:val="single" w:sz="12" w:space="1" w:color="C00000"/>
          <w:right w:val="single" w:sz="12" w:space="4" w:color="C00000"/>
        </w:pBdr>
        <w:spacing w:line="360" w:lineRule="auto"/>
        <w:jc w:val="both"/>
        <w:rPr>
          <w:rFonts w:asciiTheme="minorHAnsi" w:hAnsiTheme="minorHAnsi" w:cstheme="minorHAnsi"/>
        </w:rPr>
      </w:pPr>
    </w:p>
    <w:p w:rsidR="00F72941" w:rsidRPr="00282F17" w:rsidRDefault="005D64FE" w:rsidP="00B13D6D">
      <w:pPr>
        <w:pBdr>
          <w:top w:val="single" w:sz="12" w:space="1" w:color="C00000"/>
          <w:left w:val="single" w:sz="12" w:space="4" w:color="C00000"/>
          <w:bottom w:val="single" w:sz="12" w:space="1" w:color="C00000"/>
          <w:right w:val="single" w:sz="12" w:space="4" w:color="C00000"/>
        </w:pBdr>
        <w:spacing w:line="360" w:lineRule="auto"/>
        <w:jc w:val="both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  <w:b/>
        </w:rPr>
        <w:t>ATENÇÃO</w:t>
      </w:r>
      <w:r w:rsidR="004C0D9F" w:rsidRPr="00282F17">
        <w:rPr>
          <w:rFonts w:asciiTheme="minorHAnsi" w:hAnsiTheme="minorHAnsi" w:cstheme="minorHAnsi"/>
          <w:b/>
        </w:rPr>
        <w:t>!</w:t>
      </w:r>
      <w:r w:rsidR="00B64217" w:rsidRPr="00282F17">
        <w:rPr>
          <w:rFonts w:asciiTheme="minorHAnsi" w:hAnsiTheme="minorHAnsi" w:cstheme="minorHAnsi"/>
          <w:b/>
        </w:rPr>
        <w:t xml:space="preserve"> </w:t>
      </w:r>
      <w:r w:rsidR="00D72880" w:rsidRPr="00282F17">
        <w:rPr>
          <w:rFonts w:asciiTheme="minorHAnsi" w:hAnsiTheme="minorHAnsi" w:cstheme="minorHAnsi"/>
        </w:rPr>
        <w:t xml:space="preserve">Ao </w:t>
      </w:r>
      <w:r w:rsidR="004C0D9F" w:rsidRPr="00282F17">
        <w:rPr>
          <w:rFonts w:asciiTheme="minorHAnsi" w:hAnsiTheme="minorHAnsi" w:cstheme="minorHAnsi"/>
        </w:rPr>
        <w:t>se definir</w:t>
      </w:r>
      <w:r w:rsidR="00D72880" w:rsidRPr="00282F17">
        <w:rPr>
          <w:rFonts w:asciiTheme="minorHAnsi" w:hAnsiTheme="minorHAnsi" w:cstheme="minorHAnsi"/>
        </w:rPr>
        <w:t xml:space="preserve"> </w:t>
      </w:r>
      <w:r w:rsidR="0020746A" w:rsidRPr="00282F17">
        <w:rPr>
          <w:rFonts w:asciiTheme="minorHAnsi" w:hAnsiTheme="minorHAnsi" w:cstheme="minorHAnsi"/>
        </w:rPr>
        <w:t xml:space="preserve">na </w:t>
      </w:r>
      <w:r w:rsidR="0020746A" w:rsidRPr="00282F17">
        <w:rPr>
          <w:rFonts w:asciiTheme="minorHAnsi" w:hAnsiTheme="minorHAnsi" w:cstheme="minorHAnsi"/>
          <w:b/>
        </w:rPr>
        <w:t xml:space="preserve">linha </w:t>
      </w:r>
      <w:r w:rsidR="009A0818">
        <w:rPr>
          <w:rFonts w:asciiTheme="minorHAnsi" w:hAnsiTheme="minorHAnsi" w:cstheme="minorHAnsi"/>
          <w:b/>
        </w:rPr>
        <w:t>9</w:t>
      </w:r>
      <w:r w:rsidR="0020746A" w:rsidRPr="00282F17">
        <w:rPr>
          <w:rFonts w:asciiTheme="minorHAnsi" w:hAnsiTheme="minorHAnsi" w:cstheme="minorHAnsi"/>
          <w:b/>
        </w:rPr>
        <w:t xml:space="preserve"> </w:t>
      </w:r>
      <w:r w:rsidR="00D72880" w:rsidRPr="00282F17">
        <w:rPr>
          <w:rFonts w:asciiTheme="minorHAnsi" w:hAnsiTheme="minorHAnsi" w:cstheme="minorHAnsi"/>
        </w:rPr>
        <w:t>o Programa</w:t>
      </w:r>
      <w:r w:rsidR="004C0D9F" w:rsidRPr="00282F17">
        <w:rPr>
          <w:rFonts w:asciiTheme="minorHAnsi" w:hAnsiTheme="minorHAnsi" w:cstheme="minorHAnsi"/>
        </w:rPr>
        <w:t xml:space="preserve"> de Necessidades Estimativo</w:t>
      </w:r>
      <w:r w:rsidR="00D72880" w:rsidRPr="00282F17">
        <w:rPr>
          <w:rFonts w:asciiTheme="minorHAnsi" w:hAnsiTheme="minorHAnsi" w:cstheme="minorHAnsi"/>
        </w:rPr>
        <w:t xml:space="preserve"> para uma Seção</w:t>
      </w:r>
      <w:r w:rsidR="004C0D9F" w:rsidRPr="00282F17">
        <w:rPr>
          <w:rFonts w:asciiTheme="minorHAnsi" w:hAnsiTheme="minorHAnsi" w:cstheme="minorHAnsi"/>
        </w:rPr>
        <w:t xml:space="preserve"> Judiciária</w:t>
      </w:r>
      <w:r w:rsidR="0020746A" w:rsidRPr="00282F17">
        <w:rPr>
          <w:rFonts w:asciiTheme="minorHAnsi" w:hAnsiTheme="minorHAnsi" w:cstheme="minorHAnsi"/>
        </w:rPr>
        <w:t>, digitando-se o numeral (</w:t>
      </w:r>
      <w:r w:rsidR="0020746A" w:rsidRPr="00282F17">
        <w:rPr>
          <w:rFonts w:asciiTheme="minorHAnsi" w:hAnsiTheme="minorHAnsi" w:cstheme="minorHAnsi"/>
          <w:b/>
        </w:rPr>
        <w:t>1</w:t>
      </w:r>
      <w:r w:rsidR="0020746A" w:rsidRPr="00282F17">
        <w:rPr>
          <w:rFonts w:asciiTheme="minorHAnsi" w:hAnsiTheme="minorHAnsi" w:cstheme="minorHAnsi"/>
        </w:rPr>
        <w:t>),</w:t>
      </w:r>
      <w:r w:rsidR="00D72880" w:rsidRPr="00282F17">
        <w:rPr>
          <w:rFonts w:asciiTheme="minorHAnsi" w:hAnsiTheme="minorHAnsi" w:cstheme="minorHAnsi"/>
        </w:rPr>
        <w:t xml:space="preserve"> ou </w:t>
      </w:r>
      <w:r w:rsidR="006961A2" w:rsidRPr="00282F17">
        <w:rPr>
          <w:rFonts w:asciiTheme="minorHAnsi" w:hAnsiTheme="minorHAnsi" w:cstheme="minorHAnsi"/>
        </w:rPr>
        <w:t xml:space="preserve">uma </w:t>
      </w:r>
      <w:r w:rsidR="00D72880" w:rsidRPr="00282F17">
        <w:rPr>
          <w:rFonts w:asciiTheme="minorHAnsi" w:hAnsiTheme="minorHAnsi" w:cstheme="minorHAnsi"/>
        </w:rPr>
        <w:t>Subseção</w:t>
      </w:r>
      <w:r w:rsidR="006961A2" w:rsidRPr="00282F17">
        <w:rPr>
          <w:rFonts w:asciiTheme="minorHAnsi" w:hAnsiTheme="minorHAnsi" w:cstheme="minorHAnsi"/>
        </w:rPr>
        <w:t xml:space="preserve"> Judiciária</w:t>
      </w:r>
      <w:r w:rsidR="0020746A" w:rsidRPr="00282F17">
        <w:rPr>
          <w:rFonts w:asciiTheme="minorHAnsi" w:hAnsiTheme="minorHAnsi" w:cstheme="minorHAnsi"/>
        </w:rPr>
        <w:t>, digitando-se o numeral (</w:t>
      </w:r>
      <w:r w:rsidR="0020746A" w:rsidRPr="00282F17">
        <w:rPr>
          <w:rFonts w:asciiTheme="minorHAnsi" w:hAnsiTheme="minorHAnsi" w:cstheme="minorHAnsi"/>
          <w:b/>
        </w:rPr>
        <w:t>2</w:t>
      </w:r>
      <w:r w:rsidR="0020746A" w:rsidRPr="00282F17">
        <w:rPr>
          <w:rFonts w:asciiTheme="minorHAnsi" w:hAnsiTheme="minorHAnsi" w:cstheme="minorHAnsi"/>
        </w:rPr>
        <w:t xml:space="preserve">), </w:t>
      </w:r>
      <w:r w:rsidR="00DE702A" w:rsidRPr="00282F17">
        <w:rPr>
          <w:rFonts w:asciiTheme="minorHAnsi" w:hAnsiTheme="minorHAnsi" w:cstheme="minorHAnsi"/>
        </w:rPr>
        <w:t>serão disponibilizados</w:t>
      </w:r>
      <w:r w:rsidR="00D72880" w:rsidRPr="00282F17">
        <w:rPr>
          <w:rFonts w:asciiTheme="minorHAnsi" w:hAnsiTheme="minorHAnsi" w:cstheme="minorHAnsi"/>
        </w:rPr>
        <w:t xml:space="preserve"> os campos</w:t>
      </w:r>
      <w:r w:rsidR="006961A2" w:rsidRPr="00282F17">
        <w:rPr>
          <w:rFonts w:asciiTheme="minorHAnsi" w:hAnsiTheme="minorHAnsi" w:cstheme="minorHAnsi"/>
        </w:rPr>
        <w:t xml:space="preserve"> azuis</w:t>
      </w:r>
      <w:r w:rsidR="00D72880" w:rsidRPr="00282F17">
        <w:rPr>
          <w:rFonts w:asciiTheme="minorHAnsi" w:hAnsiTheme="minorHAnsi" w:cstheme="minorHAnsi"/>
        </w:rPr>
        <w:t xml:space="preserve"> que podem ser completados</w:t>
      </w:r>
      <w:r w:rsidR="00DE702A" w:rsidRPr="00282F17">
        <w:rPr>
          <w:rFonts w:asciiTheme="minorHAnsi" w:hAnsiTheme="minorHAnsi" w:cstheme="minorHAnsi"/>
        </w:rPr>
        <w:t xml:space="preserve"> em toda a planilha</w:t>
      </w:r>
      <w:r w:rsidR="00D72880" w:rsidRPr="00282F17">
        <w:rPr>
          <w:rFonts w:asciiTheme="minorHAnsi" w:hAnsiTheme="minorHAnsi" w:cstheme="minorHAnsi"/>
        </w:rPr>
        <w:t xml:space="preserve">, conforme </w:t>
      </w:r>
      <w:r w:rsidR="00F16E0C">
        <w:rPr>
          <w:rFonts w:asciiTheme="minorHAnsi" w:hAnsiTheme="minorHAnsi" w:cstheme="minorHAnsi"/>
        </w:rPr>
        <w:t xml:space="preserve">o tipo de </w:t>
      </w:r>
      <w:r w:rsidR="00D2344A">
        <w:rPr>
          <w:rFonts w:asciiTheme="minorHAnsi" w:hAnsiTheme="minorHAnsi" w:cstheme="minorHAnsi"/>
        </w:rPr>
        <w:t>v</w:t>
      </w:r>
      <w:r w:rsidR="00F16E0C">
        <w:rPr>
          <w:rFonts w:asciiTheme="minorHAnsi" w:hAnsiTheme="minorHAnsi" w:cstheme="minorHAnsi"/>
        </w:rPr>
        <w:t xml:space="preserve">ara </w:t>
      </w:r>
      <w:r w:rsidR="00D2344A">
        <w:rPr>
          <w:rFonts w:asciiTheme="minorHAnsi" w:hAnsiTheme="minorHAnsi" w:cstheme="minorHAnsi"/>
        </w:rPr>
        <w:t>f</w:t>
      </w:r>
      <w:r w:rsidR="00F16E0C">
        <w:rPr>
          <w:rFonts w:asciiTheme="minorHAnsi" w:hAnsiTheme="minorHAnsi" w:cstheme="minorHAnsi"/>
        </w:rPr>
        <w:t>ederal a ser atendido</w:t>
      </w:r>
      <w:r w:rsidR="00D72880" w:rsidRPr="00282F17">
        <w:rPr>
          <w:rFonts w:asciiTheme="minorHAnsi" w:hAnsiTheme="minorHAnsi" w:cstheme="minorHAnsi"/>
        </w:rPr>
        <w:t xml:space="preserve"> pelo projeto</w:t>
      </w:r>
      <w:r w:rsidR="00BF47AB" w:rsidRPr="00282F17">
        <w:rPr>
          <w:rFonts w:asciiTheme="minorHAnsi" w:hAnsiTheme="minorHAnsi" w:cstheme="minorHAnsi"/>
        </w:rPr>
        <w:t xml:space="preserve"> (Fig</w:t>
      </w:r>
      <w:r w:rsidR="008E3D59" w:rsidRPr="00282F17">
        <w:rPr>
          <w:rFonts w:asciiTheme="minorHAnsi" w:hAnsiTheme="minorHAnsi" w:cstheme="minorHAnsi"/>
        </w:rPr>
        <w:t>uras</w:t>
      </w:r>
      <w:r w:rsidR="00BF47AB" w:rsidRPr="00282F17">
        <w:rPr>
          <w:rFonts w:asciiTheme="minorHAnsi" w:hAnsiTheme="minorHAnsi" w:cstheme="minorHAnsi"/>
        </w:rPr>
        <w:t xml:space="preserve">. </w:t>
      </w:r>
      <w:r w:rsidR="00F16E0C">
        <w:rPr>
          <w:rFonts w:asciiTheme="minorHAnsi" w:hAnsiTheme="minorHAnsi" w:cstheme="minorHAnsi"/>
        </w:rPr>
        <w:t>4</w:t>
      </w:r>
      <w:r w:rsidR="00BF47AB" w:rsidRPr="00282F17">
        <w:rPr>
          <w:rFonts w:asciiTheme="minorHAnsi" w:hAnsiTheme="minorHAnsi" w:cstheme="minorHAnsi"/>
        </w:rPr>
        <w:t xml:space="preserve"> e </w:t>
      </w:r>
      <w:r w:rsidR="00F16E0C">
        <w:rPr>
          <w:rFonts w:asciiTheme="minorHAnsi" w:hAnsiTheme="minorHAnsi" w:cstheme="minorHAnsi"/>
        </w:rPr>
        <w:t>5</w:t>
      </w:r>
      <w:r w:rsidR="00BF47AB" w:rsidRPr="00282F17">
        <w:rPr>
          <w:rFonts w:asciiTheme="minorHAnsi" w:hAnsiTheme="minorHAnsi" w:cstheme="minorHAnsi"/>
        </w:rPr>
        <w:t>)</w:t>
      </w:r>
      <w:r w:rsidR="00D72880" w:rsidRPr="00282F17">
        <w:rPr>
          <w:rFonts w:asciiTheme="minorHAnsi" w:hAnsiTheme="minorHAnsi" w:cstheme="minorHAnsi"/>
        </w:rPr>
        <w:t xml:space="preserve">. </w:t>
      </w:r>
    </w:p>
    <w:p w:rsidR="0020746A" w:rsidRPr="00282F17" w:rsidRDefault="0020746A" w:rsidP="00B13D6D">
      <w:pPr>
        <w:pBdr>
          <w:top w:val="single" w:sz="12" w:space="1" w:color="C00000"/>
          <w:left w:val="single" w:sz="12" w:space="4" w:color="C00000"/>
          <w:bottom w:val="single" w:sz="12" w:space="1" w:color="C00000"/>
          <w:right w:val="single" w:sz="12" w:space="4" w:color="C00000"/>
        </w:pBdr>
        <w:spacing w:line="360" w:lineRule="auto"/>
        <w:jc w:val="both"/>
        <w:rPr>
          <w:rFonts w:asciiTheme="minorHAnsi" w:hAnsiTheme="minorHAnsi" w:cstheme="minorHAnsi"/>
          <w:b/>
        </w:rPr>
      </w:pPr>
    </w:p>
    <w:p w:rsidR="0082469F" w:rsidRPr="00282F17" w:rsidRDefault="0082469F" w:rsidP="00B13D6D">
      <w:pPr>
        <w:spacing w:line="360" w:lineRule="auto"/>
        <w:jc w:val="center"/>
        <w:rPr>
          <w:rFonts w:asciiTheme="minorHAnsi" w:hAnsiTheme="minorHAnsi" w:cstheme="minorHAnsi"/>
        </w:rPr>
      </w:pPr>
    </w:p>
    <w:p w:rsidR="0082469F" w:rsidRDefault="0082469F" w:rsidP="00B13D6D">
      <w:pPr>
        <w:spacing w:line="360" w:lineRule="auto"/>
        <w:jc w:val="center"/>
        <w:rPr>
          <w:rFonts w:asciiTheme="minorHAnsi" w:hAnsiTheme="minorHAnsi" w:cstheme="minorHAnsi"/>
        </w:rPr>
      </w:pPr>
    </w:p>
    <w:p w:rsidR="00F16E0C" w:rsidRPr="00282F17" w:rsidRDefault="00F16E0C" w:rsidP="00B13D6D">
      <w:pPr>
        <w:spacing w:line="360" w:lineRule="auto"/>
        <w:jc w:val="center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89568F" wp14:editId="5B41EC67">
                <wp:simplePos x="0" y="0"/>
                <wp:positionH relativeFrom="page">
                  <wp:posOffset>5975985</wp:posOffset>
                </wp:positionH>
                <wp:positionV relativeFrom="paragraph">
                  <wp:posOffset>8255</wp:posOffset>
                </wp:positionV>
                <wp:extent cx="588397" cy="308858"/>
                <wp:effectExtent l="0" t="0" r="21590" b="1524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97" cy="30885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D1432A" id="Elipse 11" o:spid="_x0000_s1026" style="position:absolute;margin-left:470.55pt;margin-top:.65pt;width:46.35pt;height:24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fx+lAIAAIYFAAAOAAAAZHJzL2Uyb0RvYy54bWysVM1u2zAMvg/YOwi6r3bSZk2NOkWQrsOA&#10;og3WDj0rshQbkEVNUuJkTz9Kst2gK3YY5oNMiuTHH5G8vjm0iuyFdQ3okk7OckqE5lA1elvSH893&#10;n+aUOM90xRRoUdKjcPRm8fHDdWcKMYUaVCUsQRDtis6UtPbeFFnmeC1a5s7ACI1CCbZlHlm7zSrL&#10;OkRvVTbN889ZB7YyFrhwDm9vk5AuIr6UgvtHKZ3wRJUUY/PxtPHchDNbXLNia5mpG96Hwf4hipY1&#10;Gp2OULfMM7KzzR9QbcMtOJD+jEObgZQNFzEHzGaSv8nmqWZGxFywOM6MZXL/D5Y/7NeWNBW+3YQS&#10;zVp8oy+qMU4QvMDqdMYVqPRk1rbnHJIh1YO0bfhjEuQQK3ocKyoOnnC8nM3n51eXlHAUnefz+Wwe&#10;MLNXY2Od/yqgJYEoqVDRdywl2987n7QHreBOw12jFN6zQulwOlBNFe4iY7eblbJkz/DBV3n4eo8n&#10;aug/mGYht5RNpPxRiQT7XUisCcY/jZHEbhQjLONcaD9JoppVInmbnToL/RssYrJKI2BAlhjliN0D&#10;DJoJZMBOeff6wVTEZh6N878FloxHi+gZtB+N20aDfQ9AYVa956Q/FCmVJlRpA9URO8ZCGiVn+F2D&#10;T3fPnF8zi7ODU4b7wD/iIRV0JYWeoqQG++u9+6CPLY1SSjqcxZK6nztmBSXqm8Zmv5pcXIThjczF&#10;7HKKjD2VbE4leteuAF8f+xmji2TQ92ogpYX2BdfGMnhFEdMcfZeUezswK592BC4eLpbLqIYDa5i/&#10;10+GB/BQ1dCXz4cXZk3fvx4b/wGGuWXFmx5OusFSw3LnQTaxwV/r2tcbhz02Tr+YwjY55aPW6/pc&#10;/AYAAP//AwBQSwMEFAAGAAgAAAAhAHuvIJ7gAAAACQEAAA8AAABkcnMvZG93bnJldi54bWxMj11L&#10;wzAUhu8F/0M4gncuqR1ia9MhfoA4GNpt4mXWHNNik5Qk2+q/9+xKLw/Py3uet1pMdmAHDLH3TkI2&#10;E8DQtV73zkjYrJ+vboHFpJxWg3co4QcjLOrzs0qV2h/dOx6aZBiVuFgqCV1KY8l5bDu0Ks78iI7Y&#10;lw9WJTqD4TqoI5XbgV8LccOt6h196NSIDx22383eSlhu18u++RSP5qN5e1q9viQTxiTl5cV0fwcs&#10;4ZT+wnDSJ3WoyWnn905HNkgo5llGUQI5sBMXeU5bdhLmRQG8rvj/BfUvAAAA//8DAFBLAQItABQA&#10;BgAIAAAAIQC2gziS/gAAAOEBAAATAAAAAAAAAAAAAAAAAAAAAABbQ29udGVudF9UeXBlc10ueG1s&#10;UEsBAi0AFAAGAAgAAAAhADj9If/WAAAAlAEAAAsAAAAAAAAAAAAAAAAALwEAAF9yZWxzLy5yZWxz&#10;UEsBAi0AFAAGAAgAAAAhAA0B/H6UAgAAhgUAAA4AAAAAAAAAAAAAAAAALgIAAGRycy9lMm9Eb2Mu&#10;eG1sUEsBAi0AFAAGAAgAAAAhAHuvIJ7gAAAACQEAAA8AAAAAAAAAAAAAAAAA7gQAAGRycy9kb3du&#10;cmV2LnhtbFBLBQYAAAAABAAEAPMAAAD7BQAAAAA=&#10;" filled="f" strokecolor="#c00000" strokeweight="2pt">
                <w10:wrap anchorx="page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7AA156D" wp14:editId="74D4DCF5">
            <wp:extent cx="5419045" cy="1348740"/>
            <wp:effectExtent l="0" t="0" r="0" b="381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9415" r="36508" b="22491"/>
                    <a:stretch/>
                  </pic:blipFill>
                  <pic:spPr bwMode="auto">
                    <a:xfrm>
                      <a:off x="0" y="0"/>
                      <a:ext cx="5429487" cy="1351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BF3" w:rsidRPr="001B676E" w:rsidRDefault="00F16E0C" w:rsidP="00B13D6D">
      <w:p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1B676E">
        <w:rPr>
          <w:rFonts w:asciiTheme="minorHAnsi" w:hAnsiTheme="minorHAnsi" w:cstheme="minorHAnsi"/>
          <w:sz w:val="22"/>
        </w:rPr>
        <w:t>Figura 4</w:t>
      </w:r>
      <w:r w:rsidR="00F70BF3" w:rsidRPr="001B676E">
        <w:rPr>
          <w:rFonts w:asciiTheme="minorHAnsi" w:hAnsiTheme="minorHAnsi" w:cstheme="minorHAnsi"/>
          <w:sz w:val="22"/>
        </w:rPr>
        <w:t>.</w:t>
      </w:r>
      <w:r w:rsidR="008E3D59" w:rsidRPr="001B676E">
        <w:rPr>
          <w:rFonts w:asciiTheme="minorHAnsi" w:hAnsiTheme="minorHAnsi" w:cstheme="minorHAnsi"/>
          <w:sz w:val="22"/>
        </w:rPr>
        <w:t xml:space="preserve"> Campo preenchido com o numeral (1), indicando que o Programa de Necessidades será para uma Seção Judiciária.</w:t>
      </w:r>
    </w:p>
    <w:p w:rsidR="00F70BF3" w:rsidRPr="00282F17" w:rsidRDefault="00F70BF3" w:rsidP="00B13D6D">
      <w:pPr>
        <w:spacing w:line="360" w:lineRule="auto"/>
        <w:ind w:firstLine="340"/>
        <w:jc w:val="both"/>
        <w:rPr>
          <w:rFonts w:asciiTheme="minorHAnsi" w:hAnsiTheme="minorHAnsi" w:cstheme="minorHAnsi"/>
        </w:rPr>
      </w:pPr>
    </w:p>
    <w:p w:rsidR="00BF47AB" w:rsidRPr="00282F17" w:rsidRDefault="00D2344A" w:rsidP="00B13D6D">
      <w:pPr>
        <w:spacing w:line="360" w:lineRule="auto"/>
        <w:jc w:val="center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85F3CF" wp14:editId="71DD57BD">
                <wp:simplePos x="0" y="0"/>
                <wp:positionH relativeFrom="page">
                  <wp:posOffset>5974080</wp:posOffset>
                </wp:positionH>
                <wp:positionV relativeFrom="paragraph">
                  <wp:posOffset>3810</wp:posOffset>
                </wp:positionV>
                <wp:extent cx="588010" cy="308610"/>
                <wp:effectExtent l="0" t="0" r="21590" b="15240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3086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36D135" id="Elipse 24" o:spid="_x0000_s1026" style="position:absolute;margin-left:470.4pt;margin-top:.3pt;width:46.3pt;height:24.3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sPKkgIAAIYFAAAOAAAAZHJzL2Uyb0RvYy54bWysVEtv2zAMvg/YfxB0X+1kaZcZdYogXYcB&#10;RVusHXpWZCkWIIuapLz260dJtht0xQ7DfJBJkfz4EMnLq0OnyU44r8DUdHJWUiIMh0aZTU1/PN18&#10;mFPiAzMN02BETY/C06vF+3eXe1uJKbSgG+EIghhf7W1N2xBsVRSet6Jj/gysMCiU4DoWkHWbonFs&#10;j+idLqZleVHswTXWARfe4+11FtJFwpdS8HAvpReB6JpibCGdLp3reBaLS1ZtHLOt4n0Y7B+i6Jgy&#10;6HSEumaBka1Tf0B1ijvwIMMZh64AKRUXKQfMZlK+yuaxZVakXLA43o5l8v8Plt/tHhxRTU2nM0oM&#10;6/CNvmhlvSB4gdXZW1+h0qN9cD3nkYypHqTr4h+TIIdU0eNYUXEIhOPl+XyOaVHCUfSxnF8gjSjF&#10;i7F1PnwV0JFI1FTo5DuVku1ufcjag1Z0Z+BGaY33rNImnh60auJdYtxmvdKO7Bg++KqMX+/xRA39&#10;R9Mi5pazSVQ4apFhvwuJNcH4pymS1I1ihGWcCxMmWdSyRmRv56fOYv9Gi5SsNggYkSVGOWL3AINm&#10;Bhmwc969fjQVqZlH4/JvgWXj0SJ5BhNG404ZcG8BaMyq95z1hyLl0sQqraE5Ysc4yKPkLb9R+HS3&#10;zIcH5nB28LVxH4R7PKSGfU2hpyhpwf166z7qY0ujlJI9zmJN/c8tc4IS/c1gs3+ezGZxeBMzO/80&#10;RcadStanErPtVoCvP8HNY3kio37QAykddM+4NpbRK4qY4ei7pjy4gVmFvCNw8XCxXCY1HFjLwq15&#10;tDyCx6rGvnw6PDNn+/4N2Ph3MMwtq171cNaNlgaW2wBSpQZ/qWtfbxz21Dj9Yorb5JRPWi/rc/Eb&#10;AAD//wMAUEsDBBQABgAIAAAAIQDKn0B83wAAAAgBAAAPAAAAZHJzL2Rvd25yZXYueG1sTI9PS8NA&#10;FMTvgt9heYI3u2sbio15KeIfEAuiqS0et9l1E8y+DdnXNn57tyc9DjPM/KZYjr4TBzvENhDC9USB&#10;sFQH05JD+Fg/Xd2AiKzJ6C6QRfixEZbl+VmhcxOO9G4PFTuRSijmGqFh7nMpY91Yr+Mk9JaS9xUG&#10;rznJwUkz6GMq952cKjWXXreUFhrd2/vG1t/V3iOsNutVW32qB7et3h5fX57ZDT0jXl6Md7cg2I78&#10;F4YTfkKHMjHtwp5MFB3CIlMJnRHmIE62ms0yEDuEbDEFWRby/4HyFwAA//8DAFBLAQItABQABgAI&#10;AAAAIQC2gziS/gAAAOEBAAATAAAAAAAAAAAAAAAAAAAAAABbQ29udGVudF9UeXBlc10ueG1sUEsB&#10;Ai0AFAAGAAgAAAAhADj9If/WAAAAlAEAAAsAAAAAAAAAAAAAAAAALwEAAF9yZWxzLy5yZWxzUEsB&#10;Ai0AFAAGAAgAAAAhABwyw8qSAgAAhgUAAA4AAAAAAAAAAAAAAAAALgIAAGRycy9lMm9Eb2MueG1s&#10;UEsBAi0AFAAGAAgAAAAhAMqfQHzfAAAACAEAAA8AAAAAAAAAAAAAAAAA7AQAAGRycy9kb3ducmV2&#10;LnhtbFBLBQYAAAAABAAEAPMAAAD4BQAAAAA=&#10;" filled="f" strokecolor="#c00000" strokeweight="2pt">
                <w10:wrap anchorx="page"/>
              </v:oval>
            </w:pict>
          </mc:Fallback>
        </mc:AlternateContent>
      </w:r>
      <w:r w:rsidR="00557393">
        <w:rPr>
          <w:noProof/>
        </w:rPr>
        <w:drawing>
          <wp:inline distT="0" distB="0" distL="0" distR="0" wp14:anchorId="0DD51020" wp14:editId="1B3D3778">
            <wp:extent cx="5348129" cy="1348740"/>
            <wp:effectExtent l="0" t="0" r="5080" b="381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8127" r="19435" b="25753"/>
                    <a:stretch/>
                  </pic:blipFill>
                  <pic:spPr bwMode="auto">
                    <a:xfrm>
                      <a:off x="0" y="0"/>
                      <a:ext cx="5353848" cy="1350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BF3" w:rsidRPr="001B676E" w:rsidRDefault="00F70BF3" w:rsidP="00B13D6D">
      <w:p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1B676E">
        <w:rPr>
          <w:rFonts w:asciiTheme="minorHAnsi" w:hAnsiTheme="minorHAnsi" w:cstheme="minorHAnsi"/>
          <w:sz w:val="22"/>
        </w:rPr>
        <w:t xml:space="preserve">Figura </w:t>
      </w:r>
      <w:r w:rsidR="00F16E0C" w:rsidRPr="001B676E">
        <w:rPr>
          <w:rFonts w:asciiTheme="minorHAnsi" w:hAnsiTheme="minorHAnsi" w:cstheme="minorHAnsi"/>
          <w:sz w:val="22"/>
        </w:rPr>
        <w:t>5</w:t>
      </w:r>
      <w:r w:rsidRPr="001B676E">
        <w:rPr>
          <w:rFonts w:asciiTheme="minorHAnsi" w:hAnsiTheme="minorHAnsi" w:cstheme="minorHAnsi"/>
          <w:sz w:val="22"/>
        </w:rPr>
        <w:t>.</w:t>
      </w:r>
      <w:r w:rsidR="008E3D59" w:rsidRPr="001B676E">
        <w:rPr>
          <w:rFonts w:asciiTheme="minorHAnsi" w:hAnsiTheme="minorHAnsi" w:cstheme="minorHAnsi"/>
          <w:sz w:val="22"/>
        </w:rPr>
        <w:t xml:space="preserve"> Campo preenchido com o numeral (2), indicando que o Programa de Necessidades será para uma Subseção Judiciária.</w:t>
      </w:r>
    </w:p>
    <w:p w:rsidR="00F70BF3" w:rsidRPr="00282F17" w:rsidRDefault="00F70BF3" w:rsidP="00B13D6D">
      <w:pPr>
        <w:spacing w:line="360" w:lineRule="auto"/>
        <w:ind w:firstLine="340"/>
        <w:rPr>
          <w:rFonts w:asciiTheme="minorHAnsi" w:hAnsiTheme="minorHAnsi" w:cstheme="minorHAnsi"/>
        </w:rPr>
      </w:pPr>
    </w:p>
    <w:p w:rsidR="00D72880" w:rsidRPr="00282F17" w:rsidRDefault="00D72880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</w:rPr>
        <w:t>Os campos</w:t>
      </w:r>
      <w:r w:rsidR="00DE702A" w:rsidRPr="00282F17">
        <w:rPr>
          <w:rFonts w:asciiTheme="minorHAnsi" w:hAnsiTheme="minorHAnsi" w:cstheme="minorHAnsi"/>
        </w:rPr>
        <w:t xml:space="preserve"> a serem preenchidos,</w:t>
      </w:r>
      <w:r w:rsidRPr="00282F17">
        <w:rPr>
          <w:rFonts w:asciiTheme="minorHAnsi" w:hAnsiTheme="minorHAnsi" w:cstheme="minorHAnsi"/>
        </w:rPr>
        <w:t xml:space="preserve"> referentes ao número de varas consideradas para o projeto</w:t>
      </w:r>
      <w:r w:rsidR="00DE702A" w:rsidRPr="00282F17">
        <w:rPr>
          <w:rFonts w:asciiTheme="minorHAnsi" w:hAnsiTheme="minorHAnsi" w:cstheme="minorHAnsi"/>
        </w:rPr>
        <w:t xml:space="preserve"> (</w:t>
      </w:r>
      <w:r w:rsidR="00DE702A" w:rsidRPr="00282F17">
        <w:rPr>
          <w:rFonts w:asciiTheme="minorHAnsi" w:hAnsiTheme="minorHAnsi" w:cstheme="minorHAnsi"/>
          <w:b/>
        </w:rPr>
        <w:t xml:space="preserve">linhas </w:t>
      </w:r>
      <w:r w:rsidR="00931A66" w:rsidRPr="00282F17">
        <w:rPr>
          <w:rFonts w:asciiTheme="minorHAnsi" w:hAnsiTheme="minorHAnsi" w:cstheme="minorHAnsi"/>
          <w:b/>
        </w:rPr>
        <w:t>1</w:t>
      </w:r>
      <w:r w:rsidR="00D2344A">
        <w:rPr>
          <w:rFonts w:asciiTheme="minorHAnsi" w:hAnsiTheme="minorHAnsi" w:cstheme="minorHAnsi"/>
          <w:b/>
        </w:rPr>
        <w:t>1</w:t>
      </w:r>
      <w:r w:rsidR="00DE702A" w:rsidRPr="00282F17">
        <w:rPr>
          <w:rFonts w:asciiTheme="minorHAnsi" w:hAnsiTheme="minorHAnsi" w:cstheme="minorHAnsi"/>
          <w:b/>
        </w:rPr>
        <w:t xml:space="preserve"> a 1</w:t>
      </w:r>
      <w:r w:rsidR="00931A66" w:rsidRPr="00282F17">
        <w:rPr>
          <w:rFonts w:asciiTheme="minorHAnsi" w:hAnsiTheme="minorHAnsi" w:cstheme="minorHAnsi"/>
          <w:b/>
        </w:rPr>
        <w:t>7</w:t>
      </w:r>
      <w:r w:rsidR="00DE702A" w:rsidRPr="00282F17">
        <w:rPr>
          <w:rFonts w:asciiTheme="minorHAnsi" w:hAnsiTheme="minorHAnsi" w:cstheme="minorHAnsi"/>
        </w:rPr>
        <w:t>)</w:t>
      </w:r>
      <w:r w:rsidRPr="00282F17">
        <w:rPr>
          <w:rFonts w:asciiTheme="minorHAnsi" w:hAnsiTheme="minorHAnsi" w:cstheme="minorHAnsi"/>
        </w:rPr>
        <w:t xml:space="preserve"> apresentam a possibilidade de se distinguir o número de varas atuais e o número de varas</w:t>
      </w:r>
      <w:r w:rsidR="00DE702A" w:rsidRPr="00282F17">
        <w:rPr>
          <w:rFonts w:asciiTheme="minorHAnsi" w:hAnsiTheme="minorHAnsi" w:cstheme="minorHAnsi"/>
        </w:rPr>
        <w:t xml:space="preserve"> sugeridas</w:t>
      </w:r>
      <w:r w:rsidR="008E3D59" w:rsidRPr="00282F17">
        <w:rPr>
          <w:rFonts w:asciiTheme="minorHAnsi" w:hAnsiTheme="minorHAnsi" w:cstheme="minorHAnsi"/>
        </w:rPr>
        <w:t xml:space="preserve"> por especialidade</w:t>
      </w:r>
      <w:r w:rsidRPr="00282F17">
        <w:rPr>
          <w:rFonts w:asciiTheme="minorHAnsi" w:hAnsiTheme="minorHAnsi" w:cstheme="minorHAnsi"/>
        </w:rPr>
        <w:t xml:space="preserve"> a serem contabilizadas para uma prospecção de crescimento do órgão. </w:t>
      </w:r>
      <w:r w:rsidR="00DE702A" w:rsidRPr="00282F17">
        <w:rPr>
          <w:rFonts w:asciiTheme="minorHAnsi" w:hAnsiTheme="minorHAnsi" w:cstheme="minorHAnsi"/>
        </w:rPr>
        <w:t xml:space="preserve">O mesmo acontece com o campo </w:t>
      </w:r>
      <w:r w:rsidR="00D67B53" w:rsidRPr="00282F17">
        <w:rPr>
          <w:rFonts w:asciiTheme="minorHAnsi" w:hAnsiTheme="minorHAnsi" w:cstheme="minorHAnsi"/>
        </w:rPr>
        <w:t>destinado às</w:t>
      </w:r>
      <w:r w:rsidR="00DE702A" w:rsidRPr="00282F17">
        <w:rPr>
          <w:rFonts w:asciiTheme="minorHAnsi" w:hAnsiTheme="minorHAnsi" w:cstheme="minorHAnsi"/>
        </w:rPr>
        <w:t xml:space="preserve"> </w:t>
      </w:r>
      <w:r w:rsidR="00B51C36" w:rsidRPr="00282F17">
        <w:rPr>
          <w:rFonts w:asciiTheme="minorHAnsi" w:hAnsiTheme="minorHAnsi" w:cstheme="minorHAnsi"/>
        </w:rPr>
        <w:t>t</w:t>
      </w:r>
      <w:r w:rsidR="00DE702A" w:rsidRPr="00282F17">
        <w:rPr>
          <w:rFonts w:asciiTheme="minorHAnsi" w:hAnsiTheme="minorHAnsi" w:cstheme="minorHAnsi"/>
        </w:rPr>
        <w:t xml:space="preserve">urmas </w:t>
      </w:r>
      <w:r w:rsidR="00B51C36" w:rsidRPr="00282F17">
        <w:rPr>
          <w:rFonts w:asciiTheme="minorHAnsi" w:hAnsiTheme="minorHAnsi" w:cstheme="minorHAnsi"/>
        </w:rPr>
        <w:t>r</w:t>
      </w:r>
      <w:r w:rsidR="00DE702A" w:rsidRPr="00282F17">
        <w:rPr>
          <w:rFonts w:asciiTheme="minorHAnsi" w:hAnsiTheme="minorHAnsi" w:cstheme="minorHAnsi"/>
        </w:rPr>
        <w:t>ecursais (</w:t>
      </w:r>
      <w:r w:rsidR="00DE702A" w:rsidRPr="00282F17">
        <w:rPr>
          <w:rFonts w:asciiTheme="minorHAnsi" w:hAnsiTheme="minorHAnsi" w:cstheme="minorHAnsi"/>
          <w:b/>
        </w:rPr>
        <w:t xml:space="preserve">linha </w:t>
      </w:r>
      <w:r w:rsidR="009D0D64" w:rsidRPr="00282F17">
        <w:rPr>
          <w:rFonts w:asciiTheme="minorHAnsi" w:hAnsiTheme="minorHAnsi" w:cstheme="minorHAnsi"/>
          <w:b/>
        </w:rPr>
        <w:t>1</w:t>
      </w:r>
      <w:r w:rsidR="00C75338">
        <w:rPr>
          <w:rFonts w:asciiTheme="minorHAnsi" w:hAnsiTheme="minorHAnsi" w:cstheme="minorHAnsi"/>
          <w:b/>
        </w:rPr>
        <w:t>8</w:t>
      </w:r>
      <w:r w:rsidR="00DE702A" w:rsidRPr="00282F17">
        <w:rPr>
          <w:rFonts w:asciiTheme="minorHAnsi" w:hAnsiTheme="minorHAnsi" w:cstheme="minorHAnsi"/>
        </w:rPr>
        <w:t>), devendo ser completado segundo o mesmo critério descrito</w:t>
      </w:r>
      <w:r w:rsidR="008E3D59" w:rsidRPr="00282F17">
        <w:rPr>
          <w:rFonts w:asciiTheme="minorHAnsi" w:hAnsiTheme="minorHAnsi" w:cstheme="minorHAnsi"/>
        </w:rPr>
        <w:t xml:space="preserve"> (Figura 5).</w:t>
      </w:r>
      <w:r w:rsidR="00D1295B" w:rsidRPr="00282F17">
        <w:rPr>
          <w:rFonts w:asciiTheme="minorHAnsi" w:hAnsiTheme="minorHAnsi" w:cstheme="minorHAnsi"/>
        </w:rPr>
        <w:t xml:space="preserve"> </w:t>
      </w:r>
      <w:r w:rsidR="00C75338">
        <w:rPr>
          <w:rFonts w:asciiTheme="minorHAnsi" w:hAnsiTheme="minorHAnsi" w:cstheme="minorHAnsi"/>
        </w:rPr>
        <w:t>É importante</w:t>
      </w:r>
      <w:r w:rsidR="00D1295B" w:rsidRPr="00282F17">
        <w:rPr>
          <w:rFonts w:asciiTheme="minorHAnsi" w:hAnsiTheme="minorHAnsi" w:cstheme="minorHAnsi"/>
        </w:rPr>
        <w:t xml:space="preserve"> salientar que, ao responsável pelo fornecimento dos dados, cabe, tão somente, especificar o número atual de servidores e o número sugerido</w:t>
      </w:r>
      <w:r w:rsidR="00C75338">
        <w:rPr>
          <w:rFonts w:asciiTheme="minorHAnsi" w:hAnsiTheme="minorHAnsi" w:cstheme="minorHAnsi"/>
        </w:rPr>
        <w:t xml:space="preserve"> (sempre justificado)</w:t>
      </w:r>
      <w:r w:rsidR="00D1295B" w:rsidRPr="00282F17">
        <w:rPr>
          <w:rFonts w:asciiTheme="minorHAnsi" w:hAnsiTheme="minorHAnsi" w:cstheme="minorHAnsi"/>
        </w:rPr>
        <w:t xml:space="preserve"> para uma estimativa de crescimento futuro do efetivo a ser considerado para o projeto.</w:t>
      </w:r>
    </w:p>
    <w:p w:rsidR="008E3D59" w:rsidRPr="00282F17" w:rsidRDefault="008E3D59" w:rsidP="00B13D6D">
      <w:pPr>
        <w:spacing w:line="360" w:lineRule="auto"/>
        <w:jc w:val="center"/>
        <w:rPr>
          <w:rFonts w:asciiTheme="minorHAnsi" w:hAnsiTheme="minorHAnsi" w:cstheme="minorHAnsi"/>
        </w:rPr>
      </w:pPr>
    </w:p>
    <w:p w:rsidR="00C75338" w:rsidRDefault="00C75338" w:rsidP="00B13D6D">
      <w:pPr>
        <w:spacing w:line="360" w:lineRule="auto"/>
        <w:jc w:val="both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895697" wp14:editId="3C4EDDDC">
                <wp:simplePos x="0" y="0"/>
                <wp:positionH relativeFrom="column">
                  <wp:posOffset>4070985</wp:posOffset>
                </wp:positionH>
                <wp:positionV relativeFrom="paragraph">
                  <wp:posOffset>7620</wp:posOffset>
                </wp:positionV>
                <wp:extent cx="1049655" cy="1463040"/>
                <wp:effectExtent l="0" t="0" r="17145" b="2286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655" cy="1463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937BE7" id="Elipse 13" o:spid="_x0000_s1026" style="position:absolute;margin-left:320.55pt;margin-top:.6pt;width:82.65pt;height:11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kP2mAIAAIgFAAAOAAAAZHJzL2Uyb0RvYy54bWysVE1v2zAMvQ/YfxB0X22nSdcGdYogXYcB&#10;RRusHXpWZCkWIIuapMTJfv0o+aNBV+wwLAdHFMlH8onk9c2h0WQvnFdgSlqc5ZQIw6FSZlvSH893&#10;ny4p8YGZimkwoqRH4enN4uOH69bOxQRq0JVwBEGMn7e2pHUIdp5lnteiYf4MrDColOAaFlB026xy&#10;rEX0RmeTPL/IWnCVdcCF93h72ynpIuFLKXh4lNKLQHRJMbeQvi59N/GbLa7ZfOuYrRXv02D/kEXD&#10;lMGgI9QtC4zsnPoDqlHcgQcZzjg0GUipuEg1YDVF/qaap5pZkWpBcrwdafL/D5Y/7NeOqArf7pwS&#10;wxp8oy9aWS8IXiA7rfVzNHqya9dLHo+x1IN0TfzHIsghMXocGRWHQDheFvn06mI2o4SjrphenOfT&#10;xHn26m6dD18FNCQeSip0ip7IZPt7HzAqWg9WMaCBO6V1ejlt4oUHrap4lwS33ay0I3uGT77K4y/W&#10;gRgnZihF1yxW19WTTuGoRcTQ5ruQyApWMEmZpH4UIyzjXJhQdKqaVaKLNjsNFjs4eqTQCTAiS8xy&#10;xO4BBssOZMDucu7to6tI7Tw6539LrHMePVJkMGF0bpQB9x6Axqr6yJ39QFJHTWRpA9URe8ZBN0ze&#10;8juFT3fPfFgzh9ODc4YbITziR2poSwr9iZIa3K/37qM9NjVqKWlxGkvqf+6YE5Tobwbb/aqYYuOQ&#10;kITp7PMEBXeq2ZxqzK5ZAb5+gbvH8nSM9kEPR+mgecHFsYxRUcUMx9gl5cENwip0WwJXDxfLZTLD&#10;kbUs3JsnyyN4ZDX25fPhhTnb92/A1n+AYXLZ/E0Pd7bR08ByF0Cq1OCvvPZ847inxulXU9wnp3Ky&#10;el2gi98AAAD//wMAUEsDBBQABgAIAAAAIQA93TfD4AAAAAkBAAAPAAAAZHJzL2Rvd25yZXYueG1s&#10;TI9dS8QwEEXfBf9DGME3N2ldylKbLuIHiAuiXRUfs83YFptJSbK79d87PunjcC73nqnWsxvFAUMc&#10;PGnIFgoEUuvtQJ2G1+39xQpETIasGT2hhm+MsK5PTypTWn+kFzw0qRNcQrE0GvqUplLK2PboTFz4&#10;CYnZpw/OJD5DJ20wRy53o8yVKqQzA/FCbya86bH9avZOw+ZtuxmaD3XbvTfPd0+PD6kLU9L6/Gy+&#10;vgKRcE5/YfjVZ3Wo2Wnn92SjGDUUyyzjKIMcBPOVKpYgdhryy6wAWVfy/wf1DwAAAP//AwBQSwEC&#10;LQAUAAYACAAAACEAtoM4kv4AAADhAQAAEwAAAAAAAAAAAAAAAAAAAAAAW0NvbnRlbnRfVHlwZXNd&#10;LnhtbFBLAQItABQABgAIAAAAIQA4/SH/1gAAAJQBAAALAAAAAAAAAAAAAAAAAC8BAABfcmVscy8u&#10;cmVsc1BLAQItABQABgAIAAAAIQD6vkP2mAIAAIgFAAAOAAAAAAAAAAAAAAAAAC4CAABkcnMvZTJv&#10;RG9jLnhtbFBLAQItABQABgAIAAAAIQA93TfD4AAAAAkBAAAPAAAAAAAAAAAAAAAAAPIEAABkcnMv&#10;ZG93bnJldi54bWxQSwUGAAAAAAQABADzAAAA/wUAAAAA&#10;" filled="f" strokecolor="#c00000" strokeweight="2pt"/>
            </w:pict>
          </mc:Fallback>
        </mc:AlternateContent>
      </w:r>
      <w:r>
        <w:rPr>
          <w:noProof/>
        </w:rPr>
        <w:drawing>
          <wp:inline distT="0" distB="0" distL="0" distR="0" wp14:anchorId="4BE442B7" wp14:editId="0EE03157">
            <wp:extent cx="5348129" cy="1348740"/>
            <wp:effectExtent l="0" t="0" r="5080" b="381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8127" r="19435" b="25753"/>
                    <a:stretch/>
                  </pic:blipFill>
                  <pic:spPr bwMode="auto">
                    <a:xfrm>
                      <a:off x="0" y="0"/>
                      <a:ext cx="5353848" cy="1350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D59" w:rsidRPr="00B53698" w:rsidRDefault="008E3D59" w:rsidP="00B13D6D">
      <w:p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B53698">
        <w:rPr>
          <w:rFonts w:asciiTheme="minorHAnsi" w:hAnsiTheme="minorHAnsi" w:cstheme="minorHAnsi"/>
          <w:sz w:val="22"/>
        </w:rPr>
        <w:t xml:space="preserve">Figura </w:t>
      </w:r>
      <w:r w:rsidR="00C75338" w:rsidRPr="00B53698">
        <w:rPr>
          <w:rFonts w:asciiTheme="minorHAnsi" w:hAnsiTheme="minorHAnsi" w:cstheme="minorHAnsi"/>
          <w:sz w:val="22"/>
        </w:rPr>
        <w:t>6</w:t>
      </w:r>
      <w:r w:rsidRPr="00B53698">
        <w:rPr>
          <w:rFonts w:asciiTheme="minorHAnsi" w:hAnsiTheme="minorHAnsi" w:cstheme="minorHAnsi"/>
          <w:sz w:val="22"/>
        </w:rPr>
        <w:t xml:space="preserve">. Campos para preenchimento do número de varas federais, de acordo com a sua especialidade, e do número de turmas recursais a serem contabilizados para o projeto, segundo a sua quantidade atual e sugerida, prevendo-se o crescimento futuro. </w:t>
      </w:r>
    </w:p>
    <w:p w:rsidR="00B53698" w:rsidRDefault="00B53698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</w:p>
    <w:p w:rsidR="00072E82" w:rsidRPr="00282F17" w:rsidRDefault="00773F19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</w:rPr>
        <w:t>As</w:t>
      </w:r>
      <w:r w:rsidR="00EE4B4A" w:rsidRPr="00282F17">
        <w:rPr>
          <w:rFonts w:asciiTheme="minorHAnsi" w:hAnsiTheme="minorHAnsi" w:cstheme="minorHAnsi"/>
        </w:rPr>
        <w:t xml:space="preserve"> Áreas Obrigatórias–Varas Federais</w:t>
      </w:r>
      <w:r w:rsidR="00AC66B6" w:rsidRPr="00282F17">
        <w:rPr>
          <w:rFonts w:asciiTheme="minorHAnsi" w:hAnsiTheme="minorHAnsi" w:cstheme="minorHAnsi"/>
        </w:rPr>
        <w:t xml:space="preserve"> e</w:t>
      </w:r>
      <w:r w:rsidR="00EE4B4A" w:rsidRPr="00282F17">
        <w:rPr>
          <w:rFonts w:asciiTheme="minorHAnsi" w:hAnsiTheme="minorHAnsi" w:cstheme="minorHAnsi"/>
        </w:rPr>
        <w:t xml:space="preserve"> </w:t>
      </w:r>
      <w:r w:rsidRPr="00282F17">
        <w:rPr>
          <w:rFonts w:asciiTheme="minorHAnsi" w:hAnsiTheme="minorHAnsi" w:cstheme="minorHAnsi"/>
        </w:rPr>
        <w:t xml:space="preserve">as </w:t>
      </w:r>
      <w:r w:rsidR="00EE4B4A" w:rsidRPr="00282F17">
        <w:rPr>
          <w:rFonts w:asciiTheme="minorHAnsi" w:hAnsiTheme="minorHAnsi" w:cstheme="minorHAnsi"/>
        </w:rPr>
        <w:t xml:space="preserve">Áreas Obrigatórias-Administração </w:t>
      </w:r>
      <w:r w:rsidR="008D53A4" w:rsidRPr="00282F17">
        <w:rPr>
          <w:rFonts w:asciiTheme="minorHAnsi" w:hAnsiTheme="minorHAnsi" w:cstheme="minorHAnsi"/>
        </w:rPr>
        <w:t>terão os campos azuis</w:t>
      </w:r>
      <w:r w:rsidR="000A570C" w:rsidRPr="00282F17">
        <w:rPr>
          <w:rFonts w:asciiTheme="minorHAnsi" w:hAnsiTheme="minorHAnsi" w:cstheme="minorHAnsi"/>
        </w:rPr>
        <w:t xml:space="preserve"> relativos ao número de servidores</w:t>
      </w:r>
      <w:r w:rsidR="008D53A4" w:rsidRPr="00282F17">
        <w:rPr>
          <w:rFonts w:asciiTheme="minorHAnsi" w:hAnsiTheme="minorHAnsi" w:cstheme="minorHAnsi"/>
        </w:rPr>
        <w:t xml:space="preserve"> para preenchimento condicionado à definição do quantitativo de varas </w:t>
      </w:r>
      <w:r w:rsidRPr="00282F17">
        <w:rPr>
          <w:rFonts w:asciiTheme="minorHAnsi" w:hAnsiTheme="minorHAnsi" w:cstheme="minorHAnsi"/>
        </w:rPr>
        <w:t xml:space="preserve">indicado nas linhas </w:t>
      </w:r>
      <w:r w:rsidRPr="00282F17">
        <w:rPr>
          <w:rFonts w:asciiTheme="minorHAnsi" w:hAnsiTheme="minorHAnsi" w:cstheme="minorHAnsi"/>
          <w:b/>
        </w:rPr>
        <w:t>1</w:t>
      </w:r>
      <w:r w:rsidR="00C75338">
        <w:rPr>
          <w:rFonts w:asciiTheme="minorHAnsi" w:hAnsiTheme="minorHAnsi" w:cstheme="minorHAnsi"/>
          <w:b/>
        </w:rPr>
        <w:t>1</w:t>
      </w:r>
      <w:r w:rsidRPr="00282F17">
        <w:rPr>
          <w:rFonts w:asciiTheme="minorHAnsi" w:hAnsiTheme="minorHAnsi" w:cstheme="minorHAnsi"/>
          <w:b/>
        </w:rPr>
        <w:t xml:space="preserve"> a 18</w:t>
      </w:r>
      <w:r w:rsidR="008D53A4" w:rsidRPr="00282F17">
        <w:rPr>
          <w:rFonts w:asciiTheme="minorHAnsi" w:hAnsiTheme="minorHAnsi" w:cstheme="minorHAnsi"/>
        </w:rPr>
        <w:t xml:space="preserve"> </w:t>
      </w:r>
      <w:r w:rsidRPr="00282F17">
        <w:rPr>
          <w:rFonts w:asciiTheme="minorHAnsi" w:hAnsiTheme="minorHAnsi" w:cstheme="minorHAnsi"/>
        </w:rPr>
        <w:t>d</w:t>
      </w:r>
      <w:r w:rsidR="008D53A4" w:rsidRPr="00282F17">
        <w:rPr>
          <w:rFonts w:asciiTheme="minorHAnsi" w:hAnsiTheme="minorHAnsi" w:cstheme="minorHAnsi"/>
        </w:rPr>
        <w:t>os Dados Gerais.</w:t>
      </w:r>
      <w:r w:rsidR="00DE702A" w:rsidRPr="00282F17">
        <w:rPr>
          <w:rFonts w:asciiTheme="minorHAnsi" w:hAnsiTheme="minorHAnsi" w:cstheme="minorHAnsi"/>
        </w:rPr>
        <w:t xml:space="preserve"> </w:t>
      </w:r>
      <w:r w:rsidR="00D1295B" w:rsidRPr="00282F17">
        <w:rPr>
          <w:rFonts w:asciiTheme="minorHAnsi" w:hAnsiTheme="minorHAnsi" w:cstheme="minorHAnsi"/>
        </w:rPr>
        <w:t xml:space="preserve">O número a ser preenchido deverá corresponder ao </w:t>
      </w:r>
      <w:r w:rsidR="00821FDA" w:rsidRPr="00282F17">
        <w:rPr>
          <w:rFonts w:asciiTheme="minorHAnsi" w:hAnsiTheme="minorHAnsi" w:cstheme="minorHAnsi"/>
        </w:rPr>
        <w:t xml:space="preserve">total de servidores </w:t>
      </w:r>
      <w:r w:rsidR="00415F65" w:rsidRPr="00282F17">
        <w:rPr>
          <w:rFonts w:asciiTheme="minorHAnsi" w:hAnsiTheme="minorHAnsi" w:cstheme="minorHAnsi"/>
        </w:rPr>
        <w:t xml:space="preserve">atuais </w:t>
      </w:r>
      <w:r w:rsidR="00821FDA" w:rsidRPr="00282F17">
        <w:rPr>
          <w:rFonts w:asciiTheme="minorHAnsi" w:hAnsiTheme="minorHAnsi" w:cstheme="minorHAnsi"/>
        </w:rPr>
        <w:t>existentes, conforme a categoria discriminada na descrição das unidades</w:t>
      </w:r>
      <w:r w:rsidR="00415F65" w:rsidRPr="00282F17">
        <w:rPr>
          <w:rFonts w:asciiTheme="minorHAnsi" w:hAnsiTheme="minorHAnsi" w:cstheme="minorHAnsi"/>
        </w:rPr>
        <w:t>, bem como o número de servidores sugeridos para um</w:t>
      </w:r>
      <w:r w:rsidR="00CA7E38" w:rsidRPr="00282F17">
        <w:rPr>
          <w:rFonts w:asciiTheme="minorHAnsi" w:hAnsiTheme="minorHAnsi" w:cstheme="minorHAnsi"/>
        </w:rPr>
        <w:t>a expectativa de</w:t>
      </w:r>
      <w:r w:rsidR="00415F65" w:rsidRPr="00282F17">
        <w:rPr>
          <w:rFonts w:asciiTheme="minorHAnsi" w:hAnsiTheme="minorHAnsi" w:cstheme="minorHAnsi"/>
        </w:rPr>
        <w:t xml:space="preserve"> </w:t>
      </w:r>
      <w:r w:rsidR="00CA7E38" w:rsidRPr="00282F17">
        <w:rPr>
          <w:rFonts w:asciiTheme="minorHAnsi" w:hAnsiTheme="minorHAnsi" w:cstheme="minorHAnsi"/>
        </w:rPr>
        <w:t xml:space="preserve">ampliação do </w:t>
      </w:r>
      <w:r w:rsidR="00415F65" w:rsidRPr="00282F17">
        <w:rPr>
          <w:rFonts w:asciiTheme="minorHAnsi" w:hAnsiTheme="minorHAnsi" w:cstheme="minorHAnsi"/>
        </w:rPr>
        <w:t>efetivo</w:t>
      </w:r>
      <w:r w:rsidRPr="00282F17">
        <w:rPr>
          <w:rFonts w:asciiTheme="minorHAnsi" w:hAnsiTheme="minorHAnsi" w:cstheme="minorHAnsi"/>
        </w:rPr>
        <w:t xml:space="preserve"> (Figura</w:t>
      </w:r>
      <w:r w:rsidR="00915BB7" w:rsidRPr="00282F17">
        <w:rPr>
          <w:rFonts w:asciiTheme="minorHAnsi" w:hAnsiTheme="minorHAnsi" w:cstheme="minorHAnsi"/>
        </w:rPr>
        <w:t>s</w:t>
      </w:r>
      <w:r w:rsidR="00C75338">
        <w:rPr>
          <w:rFonts w:asciiTheme="minorHAnsi" w:hAnsiTheme="minorHAnsi" w:cstheme="minorHAnsi"/>
        </w:rPr>
        <w:t xml:space="preserve"> 7</w:t>
      </w:r>
      <w:r w:rsidR="00AC66B6" w:rsidRPr="00282F17">
        <w:rPr>
          <w:rFonts w:asciiTheme="minorHAnsi" w:hAnsiTheme="minorHAnsi" w:cstheme="minorHAnsi"/>
        </w:rPr>
        <w:t xml:space="preserve"> e</w:t>
      </w:r>
      <w:r w:rsidR="00915BB7" w:rsidRPr="00282F17">
        <w:rPr>
          <w:rFonts w:asciiTheme="minorHAnsi" w:hAnsiTheme="minorHAnsi" w:cstheme="minorHAnsi"/>
        </w:rPr>
        <w:t xml:space="preserve"> </w:t>
      </w:r>
      <w:r w:rsidR="00C75338">
        <w:rPr>
          <w:rFonts w:asciiTheme="minorHAnsi" w:hAnsiTheme="minorHAnsi" w:cstheme="minorHAnsi"/>
        </w:rPr>
        <w:t>8</w:t>
      </w:r>
      <w:r w:rsidRPr="00282F17">
        <w:rPr>
          <w:rFonts w:asciiTheme="minorHAnsi" w:hAnsiTheme="minorHAnsi" w:cstheme="minorHAnsi"/>
        </w:rPr>
        <w:t>)</w:t>
      </w:r>
      <w:r w:rsidR="00415F65" w:rsidRPr="00282F17">
        <w:rPr>
          <w:rFonts w:asciiTheme="minorHAnsi" w:hAnsiTheme="minorHAnsi" w:cstheme="minorHAnsi"/>
        </w:rPr>
        <w:t>.</w:t>
      </w:r>
      <w:r w:rsidR="008B5334">
        <w:rPr>
          <w:rFonts w:asciiTheme="minorHAnsi" w:hAnsiTheme="minorHAnsi" w:cstheme="minorHAnsi"/>
        </w:rPr>
        <w:t xml:space="preserve"> Considere como servidor, o colaborador terceirizado que ocupa uma estação de trabalho.</w:t>
      </w:r>
      <w:r w:rsidR="00415F65" w:rsidRPr="00282F17">
        <w:rPr>
          <w:rFonts w:asciiTheme="minorHAnsi" w:hAnsiTheme="minorHAnsi" w:cstheme="minorHAnsi"/>
        </w:rPr>
        <w:t xml:space="preserve"> </w:t>
      </w:r>
      <w:r w:rsidRPr="008B5334">
        <w:rPr>
          <w:rFonts w:asciiTheme="minorHAnsi" w:hAnsiTheme="minorHAnsi" w:cstheme="minorHAnsi"/>
          <w:b/>
        </w:rPr>
        <w:t>O número de estagiários estimados para o Programa de Necessidades é calculado de forma automática, levando-se em consideração a proporção de 28% do número total de servidores do setor, de acordo com os termos da Resolução n. CJF-RES-2012/00208, de 4 de outubro de 2012.</w:t>
      </w:r>
      <w:r w:rsidRPr="00282F17">
        <w:rPr>
          <w:rFonts w:asciiTheme="minorHAnsi" w:hAnsiTheme="minorHAnsi" w:cstheme="minorHAnsi"/>
        </w:rPr>
        <w:t xml:space="preserve"> </w:t>
      </w:r>
      <w:r w:rsidR="00415F65" w:rsidRPr="00282F17">
        <w:rPr>
          <w:rFonts w:asciiTheme="minorHAnsi" w:hAnsiTheme="minorHAnsi" w:cstheme="minorHAnsi"/>
        </w:rPr>
        <w:t xml:space="preserve">À soma dos servidores atuais e sugeridos, será acrescentado o número calculado de estagiários para obter-se, por fim, o </w:t>
      </w:r>
      <w:r w:rsidRPr="00282F17">
        <w:rPr>
          <w:rFonts w:asciiTheme="minorHAnsi" w:hAnsiTheme="minorHAnsi" w:cstheme="minorHAnsi"/>
        </w:rPr>
        <w:t>valor</w:t>
      </w:r>
      <w:r w:rsidR="00415F65" w:rsidRPr="00282F17">
        <w:rPr>
          <w:rFonts w:asciiTheme="minorHAnsi" w:hAnsiTheme="minorHAnsi" w:cstheme="minorHAnsi"/>
        </w:rPr>
        <w:t xml:space="preserve"> da área útil por unidade</w:t>
      </w:r>
      <w:r w:rsidRPr="00282F17">
        <w:rPr>
          <w:rFonts w:asciiTheme="minorHAnsi" w:hAnsiTheme="minorHAnsi" w:cstheme="minorHAnsi"/>
        </w:rPr>
        <w:t>,</w:t>
      </w:r>
      <w:r w:rsidR="00415F65" w:rsidRPr="00282F17">
        <w:rPr>
          <w:rFonts w:asciiTheme="minorHAnsi" w:hAnsiTheme="minorHAnsi" w:cstheme="minorHAnsi"/>
        </w:rPr>
        <w:t xml:space="preserve"> </w:t>
      </w:r>
      <w:r w:rsidRPr="00282F17">
        <w:rPr>
          <w:rFonts w:asciiTheme="minorHAnsi" w:hAnsiTheme="minorHAnsi" w:cstheme="minorHAnsi"/>
        </w:rPr>
        <w:t>pela</w:t>
      </w:r>
      <w:r w:rsidR="00415F65" w:rsidRPr="00282F17">
        <w:rPr>
          <w:rFonts w:asciiTheme="minorHAnsi" w:hAnsiTheme="minorHAnsi" w:cstheme="minorHAnsi"/>
        </w:rPr>
        <w:t xml:space="preserve"> multiplicação da área referencial indicada por servidor. O cálculo dos demais campos será feito automaticamente pela planilha.</w:t>
      </w:r>
    </w:p>
    <w:p w:rsidR="006D2DCA" w:rsidRDefault="006D2DCA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</w:rPr>
        <w:t>É importante assinalar que para a possibilidade de elaboração de um Programa de Necessidades estimativo para um prédio destinado unicamente para a Administração, caso muito frequente nas ampliações e readequações da estrutura predial em seções judiciárias</w:t>
      </w:r>
      <w:r w:rsidR="00AF0E63" w:rsidRPr="00282F17">
        <w:rPr>
          <w:rFonts w:asciiTheme="minorHAnsi" w:hAnsiTheme="minorHAnsi" w:cstheme="minorHAnsi"/>
        </w:rPr>
        <w:t>, os DADOS GERAIS devem ser preenchidos da mesma forma. É com base nas informações gerais de quantitativo de varas e de turmas recursais que poderão ser dimensionadas as áreas referentes à Administração. O mesmo critério servirá para a programação das ÁREAS OPCIONAIS, como será visto mais adiante.</w:t>
      </w:r>
    </w:p>
    <w:p w:rsidR="00B53698" w:rsidRDefault="00B53698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</w:p>
    <w:p w:rsidR="008B5334" w:rsidRDefault="008B5334" w:rsidP="008B5334">
      <w:pPr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3F3BCD" wp14:editId="57CBD435">
                <wp:simplePos x="0" y="0"/>
                <wp:positionH relativeFrom="column">
                  <wp:posOffset>1685925</wp:posOffset>
                </wp:positionH>
                <wp:positionV relativeFrom="paragraph">
                  <wp:posOffset>1746250</wp:posOffset>
                </wp:positionV>
                <wp:extent cx="897890" cy="325672"/>
                <wp:effectExtent l="0" t="0" r="16510" b="17780"/>
                <wp:wrapNone/>
                <wp:docPr id="291" name="Elips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890" cy="3256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7A3997" id="Elipse 291" o:spid="_x0000_s1026" style="position:absolute;margin-left:132.75pt;margin-top:137.5pt;width:70.7pt;height:25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lSMlQIAAIgFAAAOAAAAZHJzL2Uyb0RvYy54bWysVE1v2zAMvQ/YfxB0X514/YpRpwjSdRhQ&#10;tMXaoWdFlmIBsqhJSpzs14+SHDfoih2G+SBLIvlIPpG8ut51mmyF8wpMTacnE0qE4dAos67pj+fb&#10;T5eU+MBMwzQYUdO98PR6/vHDVW8rUUILuhGOIIjxVW9r2oZgq6LwvBUd8ydghUGhBNexgEe3LhrH&#10;ekTvdFFOJudFD66xDrjwHm9vspDOE76UgocHKb0IRNcUYwtpdWldxbWYX7Fq7ZhtFR/CYP8QRceU&#10;Qacj1A0LjGyc+gOqU9yBBxlOOHQFSKm4SDlgNtPJm2yeWmZFygXJ8Xakyf8/WH6/fXRENTUtZ1NK&#10;DOvwkb5oZb0g8Qb56a2vUO3JPrrh5HEbk91J18U/pkF2idP9yKnYBcLx8nJ2cTlD5jmKPpdn5xdl&#10;xCxeja3z4auAjsRNTYVOzhOZbHvnQ9Y+aEV3Bm6V1njPKm3i6kGrJt6lg1uvltqRLcMnX07iN3g8&#10;UkP/0bSIueVs0i7stciw34VEVjD+MkWS6lGMsIxzYcI0i1rWiOzt7NhZrOBokZLVBgEjssQoR+wB&#10;4KCZQQ7YOe9BP5qKVM6j8eRvgWXj0SJ5BhNG404ZcO8BaMxq8Jz1DyRlaiJLK2j2WDMOcjN5y28V&#10;Pt0d8+GROewefG2cCOEBF6mhrykMO0pacL/eu4/6WNQopaTHbqyp/7lhTlCivxks99n09DS2bzqc&#10;nl2UeHDHktWxxGy6JeDrY0FjdGkb9YM+bKWD7gUHxyJ6RREzHH3XlAd3OCxDnhI4erhYLJIatqxl&#10;4c48WR7BI6uxLp93L8zZoX4DFv49HDqXVW9qOOtGSwOLTQCpUoG/8jrwje2eCmcYTXGeHJ+T1usA&#10;nf8GAAD//wMAUEsDBBQABgAIAAAAIQApv1O04wAAAAsBAAAPAAAAZHJzL2Rvd25yZXYueG1sTI/L&#10;TsMwEEX3SPyDNUjsqE1KUghxKsRDQlRCJQXE0o0HJyK2I9ttw98zrGA3ozm6c261nOzA9hhi752E&#10;85kAhq71undGwuvm4ewSWEzKaTV4hxK+McKyPj6qVKn9wb3gvkmGUYiLpZLQpTSWnMe2Q6vizI/o&#10;6Pbpg1WJ1mC4DupA4XbgmRAFt6p39KFTI9522H41Oyth9bZZ9c2HuDPvzfr++ekxmTAmKU9Ppptr&#10;YAmn9AfDrz6pQ01OW79zOrJBQlbkOaE0LHIqRcSFKK6AbSXMs2IOvK74/w71DwAAAP//AwBQSwEC&#10;LQAUAAYACAAAACEAtoM4kv4AAADhAQAAEwAAAAAAAAAAAAAAAAAAAAAAW0NvbnRlbnRfVHlwZXNd&#10;LnhtbFBLAQItABQABgAIAAAAIQA4/SH/1gAAAJQBAAALAAAAAAAAAAAAAAAAAC8BAABfcmVscy8u&#10;cmVsc1BLAQItABQABgAIAAAAIQBzUlSMlQIAAIgFAAAOAAAAAAAAAAAAAAAAAC4CAABkcnMvZTJv&#10;RG9jLnhtbFBLAQItABQABgAIAAAAIQApv1O04wAAAAsBAAAPAAAAAAAAAAAAAAAAAO8EAABkcnMv&#10;ZG93bnJldi54bWxQSwUGAAAAAAQABADzAAAA/wUAAAAA&#10;" filled="f" strokecolor="#c00000" strokeweight="2pt"/>
            </w:pict>
          </mc:Fallback>
        </mc:AlternateContent>
      </w:r>
      <w:r w:rsidRPr="00282F1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19D874" wp14:editId="0CE582BC">
                <wp:simplePos x="0" y="0"/>
                <wp:positionH relativeFrom="column">
                  <wp:posOffset>1685925</wp:posOffset>
                </wp:positionH>
                <wp:positionV relativeFrom="paragraph">
                  <wp:posOffset>1022350</wp:posOffset>
                </wp:positionV>
                <wp:extent cx="897890" cy="325672"/>
                <wp:effectExtent l="0" t="0" r="16510" b="17780"/>
                <wp:wrapNone/>
                <wp:docPr id="290" name="Elips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890" cy="3256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6B1003" id="Elipse 290" o:spid="_x0000_s1026" style="position:absolute;margin-left:132.75pt;margin-top:80.5pt;width:70.7pt;height:25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/r8lQIAAIgFAAAOAAAAZHJzL2Uyb0RvYy54bWysVE1v2zAMvQ/YfxB0X514/UiNOkWQrsOA&#10;oi3WDj0rshQLkEVNUuJkv36U5LhBV+wwzAdZFMlH8Ynk1fWu02QrnFdgajo9mVAiDIdGmXVNfzzf&#10;fppR4gMzDdNgRE33wtPr+ccPV72tRAkt6EY4giDGV72taRuCrYrC81Z0zJ+AFQaVElzHAopuXTSO&#10;9Yje6aKcTM6LHlxjHXDhPZ7eZCWdJ3wpBQ8PUnoRiK4p3i2k1aV1FddifsWqtWO2VXy4BvuHW3RM&#10;GQw6Qt2wwMjGqT+gOsUdeJDhhENXgJSKi5QDZjOdvMnmqWVWpFyQHG9Hmvz/g+X320dHVFPT8hL5&#10;MazDR/qilfWCxBPkp7e+QrMn++gGyeM2JruTrot/TIPsEqf7kVOxC4Tj4ezyYhaROao+l2fnF2XE&#10;LF6drfPhq4COxE1NhU7BE5lse+dDtj5YxXAGbpXWeM4qbeLqQasmniXBrVdL7ciW4ZMvJ/EbIh6Z&#10;YfzoWsTccjZpF/ZaZNjvQiIreP8y3STVoxhhGefChGlWtawROdrZcbBYwdEjJasNAkZkibccsQeA&#10;g2UGOWDnvAf76CpSOY/Ok79dLDuPHikymDA6d8qAew9AY1ZD5Gx/IClTE1laQbPHmnGQm8lbfqvw&#10;6e6YD4/MYffga+NECA+4SA19TWHYUdKC+/XeebTHokYtJT12Y039zw1zghL9zWC5X05PT2P7JuH0&#10;7KJEwR1rVscas+mWgK8/xdljedpG+6APW+mge8HBsYhRUcUMx9g15cEdhGXIUwJHDxeLRTLDlrUs&#10;3JknyyN4ZDXW5fPuhTk71G/Awr+HQ+ey6k0NZ9voaWCxCSBVKvBXXge+sd1T4QyjKc6TYzlZvQ7Q&#10;+W8AAAD//wMAUEsDBBQABgAIAAAAIQA59A2p4QAAAAsBAAAPAAAAZHJzL2Rvd25yZXYueG1sTI9d&#10;S8MwFIbvBf9DOIJ3Lml1ZatNh/gB4kC0U/Eya2JabE5Kkm313+94pZeH9+E9z1utJjewvQmx9ygh&#10;mwlgBluve7QS3jYPFwtgMSnUavBoJPyYCKv69KRSpfYHfDX7JllGJRhLJaFLaSw5j21nnIozPxqk&#10;7MsHpxKdwXId1IHK3cBzIQruVI/0oVOjue1M+93snIT1+2bdN5/izn40L/fPT4/JhjFJeX423VwD&#10;S2ZKfzD86pM61OS09TvUkQ0S8mI+J5SCIqNRRFyJYglsS1GWXwKvK/5/Q30EAAD//wMAUEsBAi0A&#10;FAAGAAgAAAAhALaDOJL+AAAA4QEAABMAAAAAAAAAAAAAAAAAAAAAAFtDb250ZW50X1R5cGVzXS54&#10;bWxQSwECLQAUAAYACAAAACEAOP0h/9YAAACUAQAACwAAAAAAAAAAAAAAAAAvAQAAX3JlbHMvLnJl&#10;bHNQSwECLQAUAAYACAAAACEAcw/6/JUCAACIBQAADgAAAAAAAAAAAAAAAAAuAgAAZHJzL2Uyb0Rv&#10;Yy54bWxQSwECLQAUAAYACAAAACEAOfQNqeEAAAALAQAADwAAAAAAAAAAAAAAAADvBAAAZHJzL2Rv&#10;d25yZXYueG1sUEsFBgAAAAAEAAQA8wAAAP0FAAAAAA==&#10;" filled="f" strokecolor="#c00000" strokeweight="2pt"/>
            </w:pict>
          </mc:Fallback>
        </mc:AlternateContent>
      </w:r>
      <w:r w:rsidRPr="00282F1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89569F" wp14:editId="7CE07491">
                <wp:simplePos x="0" y="0"/>
                <wp:positionH relativeFrom="column">
                  <wp:posOffset>1680845</wp:posOffset>
                </wp:positionH>
                <wp:positionV relativeFrom="paragraph">
                  <wp:posOffset>665480</wp:posOffset>
                </wp:positionV>
                <wp:extent cx="897890" cy="325672"/>
                <wp:effectExtent l="0" t="0" r="16510" b="1778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890" cy="3256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30AC98" id="Elipse 16" o:spid="_x0000_s1026" style="position:absolute;margin-left:132.35pt;margin-top:52.4pt;width:70.7pt;height:2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OJZlQIAAIYFAAAOAAAAZHJzL2Uyb0RvYy54bWysVE1v2zAMvQ/YfxB0X51k/UiNOkWQrsOA&#10;oi3WDj0rshQLkEVNUuJkv36UZLtBV+wwzAdZFMlH8Ynk1fW+1WQnnFdgKjo9mVAiDIdamU1Ffzzf&#10;fppT4gMzNdNgREUPwtPrxccPV50txQwa0LVwBEGMLztb0SYEWxaF541omT8BKwwqJbiWBRTdpqgd&#10;6xC91cVsMjkvOnC1dcCF93h6k5V0kfClFDw8SOlFILqieLeQVpfWdVyLxRUrN47ZRvH+GuwfbtEy&#10;ZTDoCHXDAiNbp/6AahV34EGGEw5tAVIqLlIOmM108iabp4ZZkXJBcrwdafL/D5bf7x4dUTW+3Tkl&#10;hrX4Rl+0sl4QPEB2OutLNHqyj66XPG5jqnvp2vjHJMg+MXoYGRX7QDgezi8v5pfIO0fV59nZ+cUs&#10;Yhavztb58FVAS+KmokKn2IlKtrvzIVsPVjGcgVulNZ6zUpu4etCqjmdJcJv1SjuyY/jgq0n8+ohH&#10;Zhg/uhYxt5xN2oWDFhn2u5DICd5/lm6SqlGMsIxzYcI0qxpWixzt7DhYrN/okZLVBgEjssRbjtg9&#10;wGCZQQbsnHdvH11FKubRefK3i2Xn0SNFBhNG51YZcO8BaMyqj5ztB5IyNZGlNdQHrBgHuZW85bcK&#10;n+6O+fDIHPYOvjbOg/CAi9TQVRT6HSUNuF/vnUd7LGnUUtJhL1bU/9wyJyjR3wwW++X09DQ2bxJO&#10;zy5mKLhjzfpYY7btCvD1pzh5LE/baB/0sJUO2hccG8sYFVXMcIxdUR7cIKxCnhE4eLhYLpMZNqxl&#10;4c48WR7BI6uxLp/3L8zZvn4DFv49DH3Lyjc1nG2jp4HlNoBUqcBfee35xmZPhdMPpjhNjuVk9To+&#10;F78BAAD//wMAUEsDBBQABgAIAAAAIQCh9klV4QAAAAsBAAAPAAAAZHJzL2Rvd25yZXYueG1sTI/N&#10;TsMwEITvSLyDtUjcqN0qBBTiVIgfCVEJQdoijm68OBHxOordNrw9ywluuzuj2W/K5eR7ccAxdoE0&#10;zGcKBFITbEdOw2b9eHENIiZD1vSBUMM3RlhWpyelKWw40hse6uQEh1AsjIY2paGQMjYtehNnYUBi&#10;7TOM3iReRyftaI4c7nu5UCqX3nTEH1oz4F2LzVe99xpW2/Wqqz/UvXuvXx9enp+SG4ek9fnZdHsD&#10;IuGU/szwi8/oUDHTLuzJRtFrWOTZFVtZUBl3YEem8jmIHV8ueZBVKf93qH4AAAD//wMAUEsBAi0A&#10;FAAGAAgAAAAhALaDOJL+AAAA4QEAABMAAAAAAAAAAAAAAAAAAAAAAFtDb250ZW50X1R5cGVzXS54&#10;bWxQSwECLQAUAAYACAAAACEAOP0h/9YAAACUAQAACwAAAAAAAAAAAAAAAAAvAQAAX3JlbHMvLnJl&#10;bHNQSwECLQAUAAYACAAAACEAzODiWZUCAACGBQAADgAAAAAAAAAAAAAAAAAuAgAAZHJzL2Uyb0Rv&#10;Yy54bWxQSwECLQAUAAYACAAAACEAofZJVeEAAAALAQAADwAAAAAAAAAAAAAAAADvBAAAZHJzL2Rv&#10;d25yZXYueG1sUEsFBgAAAAAEAAQA8wAAAP0FAAAAAA==&#10;" filled="f" strokecolor="#c00000" strokeweight="2pt"/>
            </w:pict>
          </mc:Fallback>
        </mc:AlternateContent>
      </w:r>
      <w:r>
        <w:rPr>
          <w:noProof/>
        </w:rPr>
        <w:drawing>
          <wp:inline distT="0" distB="0" distL="0" distR="0" wp14:anchorId="1017D961" wp14:editId="39003E1E">
            <wp:extent cx="5400675" cy="2478134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4583" r="19435" b="9698"/>
                    <a:stretch/>
                  </pic:blipFill>
                  <pic:spPr bwMode="auto">
                    <a:xfrm>
                      <a:off x="0" y="0"/>
                      <a:ext cx="5400675" cy="2478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EC8" w:rsidRPr="00B53698" w:rsidRDefault="00D1295B" w:rsidP="00B13D6D">
      <w:p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B53698">
        <w:rPr>
          <w:rFonts w:asciiTheme="minorHAnsi" w:hAnsiTheme="minorHAnsi" w:cstheme="minorHAnsi"/>
          <w:sz w:val="22"/>
        </w:rPr>
        <w:t xml:space="preserve">Figura </w:t>
      </w:r>
      <w:r w:rsidR="008B5334" w:rsidRPr="00B53698">
        <w:rPr>
          <w:rFonts w:asciiTheme="minorHAnsi" w:hAnsiTheme="minorHAnsi" w:cstheme="minorHAnsi"/>
          <w:sz w:val="22"/>
        </w:rPr>
        <w:t>7</w:t>
      </w:r>
      <w:r w:rsidRPr="00B53698">
        <w:rPr>
          <w:rFonts w:asciiTheme="minorHAnsi" w:hAnsiTheme="minorHAnsi" w:cstheme="minorHAnsi"/>
          <w:sz w:val="22"/>
        </w:rPr>
        <w:t>. Exemplo</w:t>
      </w:r>
      <w:r w:rsidR="00C15EC8" w:rsidRPr="00B53698">
        <w:rPr>
          <w:rFonts w:asciiTheme="minorHAnsi" w:hAnsiTheme="minorHAnsi" w:cstheme="minorHAnsi"/>
          <w:sz w:val="22"/>
        </w:rPr>
        <w:t>s</w:t>
      </w:r>
      <w:r w:rsidRPr="00B53698">
        <w:rPr>
          <w:rFonts w:asciiTheme="minorHAnsi" w:hAnsiTheme="minorHAnsi" w:cstheme="minorHAnsi"/>
          <w:sz w:val="22"/>
        </w:rPr>
        <w:t xml:space="preserve"> de marcação </w:t>
      </w:r>
      <w:r w:rsidR="005910B6" w:rsidRPr="00B53698">
        <w:rPr>
          <w:rFonts w:asciiTheme="minorHAnsi" w:hAnsiTheme="minorHAnsi" w:cstheme="minorHAnsi"/>
          <w:sz w:val="22"/>
        </w:rPr>
        <w:t xml:space="preserve">em </w:t>
      </w:r>
      <w:r w:rsidR="005910B6" w:rsidRPr="00B53698">
        <w:rPr>
          <w:rFonts w:asciiTheme="minorHAnsi" w:hAnsiTheme="minorHAnsi" w:cstheme="minorHAnsi"/>
          <w:sz w:val="22"/>
          <w:shd w:val="clear" w:color="auto" w:fill="DBE5F1" w:themeFill="accent1" w:themeFillTint="33"/>
        </w:rPr>
        <w:t xml:space="preserve">AZUL </w:t>
      </w:r>
      <w:r w:rsidR="005910B6" w:rsidRPr="00B53698">
        <w:rPr>
          <w:rFonts w:asciiTheme="minorHAnsi" w:hAnsiTheme="minorHAnsi" w:cstheme="minorHAnsi"/>
          <w:sz w:val="22"/>
        </w:rPr>
        <w:t>nos</w:t>
      </w:r>
      <w:r w:rsidR="00C15EC8" w:rsidRPr="00B53698">
        <w:rPr>
          <w:rFonts w:asciiTheme="minorHAnsi" w:hAnsiTheme="minorHAnsi" w:cstheme="minorHAnsi"/>
          <w:sz w:val="22"/>
        </w:rPr>
        <w:t xml:space="preserve"> campos das Áreas Obrigatórias – Varas Federais</w:t>
      </w:r>
      <w:r w:rsidR="00C4374D" w:rsidRPr="00B53698">
        <w:rPr>
          <w:rFonts w:asciiTheme="minorHAnsi" w:hAnsiTheme="minorHAnsi" w:cstheme="minorHAnsi"/>
          <w:sz w:val="22"/>
        </w:rPr>
        <w:t>,</w:t>
      </w:r>
      <w:r w:rsidR="00C15EC8" w:rsidRPr="00B53698">
        <w:rPr>
          <w:rFonts w:asciiTheme="minorHAnsi" w:hAnsiTheme="minorHAnsi" w:cstheme="minorHAnsi"/>
          <w:sz w:val="22"/>
        </w:rPr>
        <w:t xml:space="preserve"> </w:t>
      </w:r>
      <w:r w:rsidR="008B5334" w:rsidRPr="00B53698">
        <w:rPr>
          <w:rFonts w:asciiTheme="minorHAnsi" w:hAnsiTheme="minorHAnsi" w:cstheme="minorHAnsi"/>
          <w:sz w:val="22"/>
        </w:rPr>
        <w:t>que deverão ser preenchidos</w:t>
      </w:r>
      <w:r w:rsidRPr="00B53698">
        <w:rPr>
          <w:rFonts w:asciiTheme="minorHAnsi" w:hAnsiTheme="minorHAnsi" w:cstheme="minorHAnsi"/>
          <w:sz w:val="22"/>
        </w:rPr>
        <w:t xml:space="preserve"> com o número de servidores atuais e sugeridos como crescimento futuro, para o cálculo de área por servidor</w:t>
      </w:r>
      <w:r w:rsidR="00773F19" w:rsidRPr="00B53698">
        <w:rPr>
          <w:rFonts w:asciiTheme="minorHAnsi" w:hAnsiTheme="minorHAnsi" w:cstheme="minorHAnsi"/>
          <w:sz w:val="22"/>
        </w:rPr>
        <w:t>.</w:t>
      </w:r>
    </w:p>
    <w:p w:rsidR="005832B1" w:rsidRPr="00282F17" w:rsidRDefault="008B5334" w:rsidP="00B13D6D">
      <w:pPr>
        <w:spacing w:line="360" w:lineRule="auto"/>
        <w:jc w:val="center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8956A9" wp14:editId="219B76DD">
                <wp:simplePos x="0" y="0"/>
                <wp:positionH relativeFrom="column">
                  <wp:posOffset>1654175</wp:posOffset>
                </wp:positionH>
                <wp:positionV relativeFrom="paragraph">
                  <wp:posOffset>2432050</wp:posOffset>
                </wp:positionV>
                <wp:extent cx="897890" cy="325120"/>
                <wp:effectExtent l="0" t="0" r="16510" b="17780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890" cy="325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660823" id="Elipse 20" o:spid="_x0000_s1026" style="position:absolute;margin-left:130.25pt;margin-top:191.5pt;width:70.7pt;height:25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rlAIAAIYFAAAOAAAAZHJzL2Uyb0RvYy54bWysVN9PGzEMfp+0/yHK+7i2gwEVV1SVMU1C&#10;gAYTz2ku6UXKxVmS9tr99bNzP6jYtIdpfbjGsf3Z/mL76nrfWLZTIRpwJZ+eTDhTTkJl3Kbk359v&#10;P1xwFpNwlbDgVMkPKvLrxft3V62fqxnUYCsVGIK4OG99yeuU/LwooqxVI+IJeOVQqSE0IqEYNkUV&#10;RIvojS1mk8mnooVQ+QBSxYi3N52SLzK+1kqmB62jSsyWHHNL+Rvyd03fYnEl5psgfG1kn4b4hywa&#10;YRwGHaFuRBJsG8xvUI2RASLodCKhKUBrI1WuAauZTt5U81QLr3ItSE70I03x/8HK+91jYKYq+Qzp&#10;caLBN/psjY+K4QWy0/o4R6Mn/xh6KeKRSt3r0NA/FsH2mdHDyKjaJybx8uLy/OISgSWqPs7Oph1m&#10;8ersQ0xfFDSMDiVXNsfOVIrdXUwYE60HKwrn4NZYm9/NOrqIYE1Fd1kIm/XKBrYT+OCrCf2oCsQ4&#10;MkOJXAuqrasmn9LBKsKw7pvSyAnmP8uZ5G5UI6yQUrk07VS1qFQX7ew4GPUveeTQGZCQNWY5YvcA&#10;g2UHMmB3Off25KpyM4/Ok78l1jmPHjkyuDQ6N8ZB+BOAxar6yJ39QFJHDbG0huqAHROgG6Xo5a3B&#10;p7sTMT2KgLODr437ID3gR1toSw79ibMaws8/3ZM9tjRqOWtxFksef2xFUJzZrw6b/XJ6ekrDm4XT&#10;s3Nq1XCsWR9r3LZZAb7+FDePl/lI9skORx2gecG1saSoqBJOYuySyxQGYZW6HYGLR6rlMpvhwHqR&#10;7tyTlwROrFJfPu9fRPB9/yZs/HsY5lbM3/RwZ0ueDpbbBNrkBn/ltecbhz03Tr+YaJscy9nqdX0u&#10;fgEAAP//AwBQSwMEFAAGAAgAAAAhADIsd6njAAAACwEAAA8AAABkcnMvZG93bnJldi54bWxMj8tO&#10;wzAQRfdI/IM1SOyo3aRUbYhTIR4SohKiKSCWbmyciHgc2W4b/r7DCnYzmqM755ar0fXsYELsPEqY&#10;TgQwg43XHVoJb9vHqwWwmBRq1Xs0En5MhFV1flaqQvsjbsyhTpZRCMZCSWhTGgrOY9Map+LEDwbp&#10;9uWDU4nWYLkO6kjhrueZEHPuVIf0oVWDuWtN813vnYT1+3bd1Z/i3n7Urw8vz0/JhiFJeXkx3t4A&#10;S2ZMfzD86pM6VOS083vUkfUSsrm4JlRCvsipFBEzMV0C29GQzzLgVcn/d6hOAAAA//8DAFBLAQIt&#10;ABQABgAIAAAAIQC2gziS/gAAAOEBAAATAAAAAAAAAAAAAAAAAAAAAABbQ29udGVudF9UeXBlc10u&#10;eG1sUEsBAi0AFAAGAAgAAAAhADj9If/WAAAAlAEAAAsAAAAAAAAAAAAAAAAALwEAAF9yZWxzLy5y&#10;ZWxzUEsBAi0AFAAGAAgAAAAhAINdaCuUAgAAhgUAAA4AAAAAAAAAAAAAAAAALgIAAGRycy9lMm9E&#10;b2MueG1sUEsBAi0AFAAGAAgAAAAhADIsd6njAAAACwEAAA8AAAAAAAAAAAAAAAAA7gQAAGRycy9k&#10;b3ducmV2LnhtbFBLBQYAAAAABAAEAPMAAAD+BQAAAAA=&#10;" filled="f" strokecolor="#c00000" strokeweight="2pt"/>
            </w:pict>
          </mc:Fallback>
        </mc:AlternateContent>
      </w:r>
      <w:r w:rsidRPr="00282F1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8956A7" wp14:editId="3A5D0DDF">
                <wp:simplePos x="0" y="0"/>
                <wp:positionH relativeFrom="column">
                  <wp:posOffset>1643380</wp:posOffset>
                </wp:positionH>
                <wp:positionV relativeFrom="paragraph">
                  <wp:posOffset>1717675</wp:posOffset>
                </wp:positionV>
                <wp:extent cx="897890" cy="453225"/>
                <wp:effectExtent l="0" t="0" r="16510" b="23495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890" cy="453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94D645" id="Elipse 21" o:spid="_x0000_s1026" style="position:absolute;margin-left:129.4pt;margin-top:135.25pt;width:70.7pt;height:35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etHlAIAAIYFAAAOAAAAZHJzL2Uyb0RvYy54bWysVFFv2yAQfp+0/4B4X514ydpadaooXadJ&#10;VVutnfpMMMRImGNA4mS/fgc4btRNe5jmBwzc3Xd3H3d3db3vNNkJ5xWYmk7PJpQIw6FRZlPT78+3&#10;Hy4o8YGZhmkwoqYH4en14v27q95WooQWdCMcQRDjq97WtA3BVkXheSs65s/ACoNCCa5jAY9uUzSO&#10;9Yje6aKcTD4VPbjGOuDCe7y9yUK6SPhSCh4epPQiEF1TjC2k1aV1HddiccWqjWO2VXwIg/1DFB1T&#10;Bp2OUDcsMLJ16jeoTnEHHmQ449AVIKXiIuWA2Uwnb7J5apkVKRckx9uRJv//YPn97tER1dS0nFJi&#10;WIdv9Fkr6wXBC2Snt75CpSf76IaTx21MdS9dF/+YBNknRg8jo2IfCMfLi8vzi0vknaNoNv9YlvOI&#10;WbwaW+fDFwEdiZuaCp18JyrZ7s6HrH3Uiu4M3Cqt8Z5V2sTVg1ZNvEsHt1mvtCM7hg++msRv8Hii&#10;hv6jaRFzy9mkXThokWG/CYmcYPxliiRVoxhhGefChGkWtawR2dv81Fms32iRktUGASOyxChH7AHg&#10;qJlBjtg570E/mopUzKPx5G+BZePRInkGE0bjThlwfwLQmNXgOesfScrURJbW0BywYhzkVvKW3yp8&#10;ujvmwyNz2Dv42jgPwgMuUkNfUxh2lLTgfv7pPupjSaOUkh57sab+x5Y5QYn+arDYL6ezWWzedJjN&#10;z0s8uFPJ+lRitt0K8PWxnjG6tI36QR+30kH3gmNjGb2iiBmOvmvKgzseViHPCBw8XCyXSQ0b1rJw&#10;Z54sj+CR1ViXz/sX5uxQvwEL/x6OfcuqNzWcdaOlgeU2gFSpwF95HfjGZk+FMwymOE1Oz0nrdXwu&#10;fgEAAP//AwBQSwMEFAAGAAgAAAAhAK0YkMfjAAAACwEAAA8AAABkcnMvZG93bnJldi54bWxMj81O&#10;wzAQhO9IvIO1SNyo3dBCCXEqxI+EWglBCoijGy9JRLyObLcNb89ygtuOdjTzTbEcXS/2GGLnScN0&#10;okAg1d521Gh43TycLUDEZMia3hNq+MYIy/L4qDC59Qd6wX2VGsEhFHOjoU1pyKWMdYvOxIkfkPj3&#10;6YMziWVopA3mwOGul5lSF9KZjrihNQPetlh/VTunYf22WXfVh7pr3qvn+6fVY2rCkLQ+PRlvrkEk&#10;HNOfGX7xGR1KZtr6Hdkoeg3ZfMHoiY9LNQfBjplSGYithvPZ9ApkWcj/G8ofAAAA//8DAFBLAQIt&#10;ABQABgAIAAAAIQC2gziS/gAAAOEBAAATAAAAAAAAAAAAAAAAAAAAAABbQ29udGVudF9UeXBlc10u&#10;eG1sUEsBAi0AFAAGAAgAAAAhADj9If/WAAAAlAEAAAsAAAAAAAAAAAAAAAAALwEAAF9yZWxzLy5y&#10;ZWxzUEsBAi0AFAAGAAgAAAAhABJR60eUAgAAhgUAAA4AAAAAAAAAAAAAAAAALgIAAGRycy9lMm9E&#10;b2MueG1sUEsBAi0AFAAGAAgAAAAhAK0YkMfjAAAACwEAAA8AAAAAAAAAAAAAAAAA7gQAAGRycy9k&#10;b3ducmV2LnhtbFBLBQYAAAAABAAEAPMAAAD+BQAAAAA=&#10;" filled="f" strokecolor="#c00000" strokeweight="2pt"/>
            </w:pict>
          </mc:Fallback>
        </mc:AlternateContent>
      </w:r>
      <w:r w:rsidRPr="00282F1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8956A5" wp14:editId="0035FDC9">
                <wp:simplePos x="0" y="0"/>
                <wp:positionH relativeFrom="column">
                  <wp:posOffset>1658620</wp:posOffset>
                </wp:positionH>
                <wp:positionV relativeFrom="paragraph">
                  <wp:posOffset>915035</wp:posOffset>
                </wp:positionV>
                <wp:extent cx="897890" cy="603664"/>
                <wp:effectExtent l="0" t="0" r="16510" b="25400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890" cy="6036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F56CAA" id="Elipse 22" o:spid="_x0000_s1026" style="position:absolute;margin-left:130.6pt;margin-top:72.05pt;width:70.7pt;height:47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mIZlQIAAIYFAAAOAAAAZHJzL2Uyb0RvYy54bWysVMFu2zAMvQ/YPwi6r3ayNE2NOkWQrsOA&#10;oi3WDj0rshwLkEVNUuJkXz9Kst2gK3YY5oMsiuSj+ETy6vrQKrIX1knQJZ2c5ZQIzaGSelvSH8+3&#10;nxaUOM90xRRoUdKjcPR6+fHDVWcKMYUGVCUsQRDtis6UtPHeFFnmeCNa5s7ACI3KGmzLPIp2m1WW&#10;dYjeqmya5/OsA1sZC1w4h6c3SUmXEb+uBfcPde2EJ6qkeDcfVxvXTViz5RUrtpaZRvL+GuwfbtEy&#10;qTHoCHXDPCM7K/+AaiW34KD2ZxzaDOpachFzwGwm+ZtsnhpmRMwFyXFmpMn9P1h+v3+0RFYlnU4p&#10;0azFN/qipHGC4AGy0xlXoNGTebS95HAbUj3Utg1/TIIcIqPHkVFx8ITj4eLyYnGJvHNUzfPP8/ks&#10;YGavzsY6/1VAS8KmpELF2JFKtr9zPlkPViGchlupFJ6zQumwOlCyCmdRsNvNWlmyZ/jg6zx8fcQT&#10;M4wfXLOQW8om7vxRiQT7XdTICd5/Gm8Sq1GMsIxzof0kqRpWiRTt/DRYqN/gEZNVGgEDco23HLF7&#10;gMEygQzYKe/ePriKWMyjc/63iyXn0SNGBu1H51ZqsO8BKMyqj5zsB5ISNYGlDVRHrBgLqZWc4bcS&#10;n+6OOf/ILPYOvjbOA/+AS62gKyn0O0oasL/eOw/2WNKopaTDXiyp+7ljVlCivmks9svJbBaaNwqz&#10;84spCvZUsznV6F27Bnz9CU4ew+M22Hs1bGsL7QuOjVWIiiqmOcYuKfd2ENY+zQgcPFysVtEMG9Yw&#10;f6efDA/ggdVQl8+HF2ZNX78eC/8ehr5lxZsaTrbBU8Nq56GWscBfee35xmaPhdMPpjBNTuVo9To+&#10;l78BAAD//wMAUEsDBBQABgAIAAAAIQCHeNPn4QAAAAsBAAAPAAAAZHJzL2Rvd25yZXYueG1sTI9d&#10;S8QwEEXfBf9DGME3N2ksRWvTRfwAcUG0uys+ZpvYFptJSbK79d87PunjcC73nqmWsxvZwYY4eFSQ&#10;LQQwi603A3YKNuvHiytgMWk0evRoFXzbCMv69KTSpfFHfLOHJnWMSjCWWkGf0lRyHtveOh0XfrJI&#10;7NMHpxOdoeMm6COVu5FLIQru9IC00OvJ3vW2/Wr2TsFqu14NzYe4796b14eX56fUhSkpdX42394A&#10;S3ZOf2H41Sd1qMlp5/doIhsVyCKTFCWQ5xkwSuRCFsB2hC6vJfC64v9/qH8AAAD//wMAUEsBAi0A&#10;FAAGAAgAAAAhALaDOJL+AAAA4QEAABMAAAAAAAAAAAAAAAAAAAAAAFtDb250ZW50X1R5cGVzXS54&#10;bWxQSwECLQAUAAYACAAAACEAOP0h/9YAAACUAQAACwAAAAAAAAAAAAAAAAAvAQAAX3JlbHMvLnJl&#10;bHNQSwECLQAUAAYACAAAACEAgdJiGZUCAACGBQAADgAAAAAAAAAAAAAAAAAuAgAAZHJzL2Uyb0Rv&#10;Yy54bWxQSwECLQAUAAYACAAAACEAh3jT5+EAAAALAQAADwAAAAAAAAAAAAAAAADvBAAAZHJzL2Rv&#10;d25yZXYueG1sUEsFBgAAAAAEAAQA8wAAAP0FAAAAAA==&#10;" filled="f" strokecolor="#c00000" strokeweight="2pt"/>
            </w:pict>
          </mc:Fallback>
        </mc:AlternateContent>
      </w:r>
      <w:r w:rsidR="00715F60" w:rsidRPr="00282F17">
        <w:rPr>
          <w:rFonts w:asciiTheme="minorHAnsi" w:hAnsiTheme="minorHAnsi" w:cstheme="minorHAnsi"/>
          <w:noProof/>
        </w:rPr>
        <w:drawing>
          <wp:inline distT="0" distB="0" distL="0" distR="0" wp14:anchorId="018956A3" wp14:editId="6F750832">
            <wp:extent cx="5387340" cy="2983716"/>
            <wp:effectExtent l="38100" t="38100" r="99060" b="10287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41" t="22080" r="31222" b="7592"/>
                    <a:stretch/>
                  </pic:blipFill>
                  <pic:spPr bwMode="auto">
                    <a:xfrm>
                      <a:off x="0" y="0"/>
                      <a:ext cx="5394722" cy="2987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74D" w:rsidRPr="00B53698" w:rsidRDefault="008B5334" w:rsidP="00B13D6D">
      <w:p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B53698">
        <w:rPr>
          <w:rFonts w:asciiTheme="minorHAnsi" w:hAnsiTheme="minorHAnsi" w:cstheme="minorHAnsi"/>
          <w:sz w:val="22"/>
        </w:rPr>
        <w:t>Figura 8</w:t>
      </w:r>
      <w:r w:rsidR="00C4374D" w:rsidRPr="00B53698">
        <w:rPr>
          <w:rFonts w:asciiTheme="minorHAnsi" w:hAnsiTheme="minorHAnsi" w:cstheme="minorHAnsi"/>
          <w:sz w:val="22"/>
        </w:rPr>
        <w:t xml:space="preserve">. Exemplos de marcação </w:t>
      </w:r>
      <w:r w:rsidR="005910B6" w:rsidRPr="00B53698">
        <w:rPr>
          <w:rFonts w:asciiTheme="minorHAnsi" w:hAnsiTheme="minorHAnsi" w:cstheme="minorHAnsi"/>
          <w:sz w:val="22"/>
        </w:rPr>
        <w:t xml:space="preserve">em </w:t>
      </w:r>
      <w:r w:rsidR="005910B6" w:rsidRPr="00B53698">
        <w:rPr>
          <w:rFonts w:asciiTheme="minorHAnsi" w:hAnsiTheme="minorHAnsi" w:cstheme="minorHAnsi"/>
          <w:sz w:val="22"/>
          <w:shd w:val="clear" w:color="auto" w:fill="DBE5F1" w:themeFill="accent1" w:themeFillTint="33"/>
        </w:rPr>
        <w:t xml:space="preserve">AZUL </w:t>
      </w:r>
      <w:r w:rsidR="005910B6" w:rsidRPr="00B53698">
        <w:rPr>
          <w:rFonts w:asciiTheme="minorHAnsi" w:hAnsiTheme="minorHAnsi" w:cstheme="minorHAnsi"/>
          <w:sz w:val="22"/>
        </w:rPr>
        <w:t>nos</w:t>
      </w:r>
      <w:r w:rsidR="00C4374D" w:rsidRPr="00B53698">
        <w:rPr>
          <w:rFonts w:asciiTheme="minorHAnsi" w:hAnsiTheme="minorHAnsi" w:cstheme="minorHAnsi"/>
          <w:sz w:val="22"/>
        </w:rPr>
        <w:t xml:space="preserve"> campos das Áreas Obrigatórias – Administração, que </w:t>
      </w:r>
      <w:r w:rsidR="003C4B34" w:rsidRPr="00B53698">
        <w:rPr>
          <w:rFonts w:asciiTheme="minorHAnsi" w:hAnsiTheme="minorHAnsi" w:cstheme="minorHAnsi"/>
          <w:sz w:val="22"/>
        </w:rPr>
        <w:t>deverão ser preenchidos</w:t>
      </w:r>
      <w:r w:rsidR="00C4374D" w:rsidRPr="00B53698">
        <w:rPr>
          <w:rFonts w:asciiTheme="minorHAnsi" w:hAnsiTheme="minorHAnsi" w:cstheme="minorHAnsi"/>
          <w:sz w:val="22"/>
        </w:rPr>
        <w:t xml:space="preserve"> com o número de servidores atuais e sugeridos como crescimento futuro, para o cálculo de área por servidor.</w:t>
      </w:r>
    </w:p>
    <w:p w:rsidR="00B53698" w:rsidRDefault="00B53698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</w:p>
    <w:p w:rsidR="00D4439E" w:rsidRPr="00282F17" w:rsidRDefault="003C4B34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Nas</w:t>
      </w:r>
      <w:r w:rsidR="00D4439E" w:rsidRPr="00282F17">
        <w:rPr>
          <w:rFonts w:asciiTheme="minorHAnsi" w:hAnsiTheme="minorHAnsi" w:cstheme="minorHAnsi"/>
        </w:rPr>
        <w:t xml:space="preserve"> unidades que utilizam a mão de obra de servidores contratados, prestadores de serviço, como, por exemplo, Tecnologia da Informação</w:t>
      </w:r>
      <w:r>
        <w:rPr>
          <w:rFonts w:asciiTheme="minorHAnsi" w:hAnsiTheme="minorHAnsi" w:cstheme="minorHAnsi"/>
        </w:rPr>
        <w:t xml:space="preserve"> </w:t>
      </w:r>
      <w:r w:rsidR="00D4439E" w:rsidRPr="00282F17">
        <w:rPr>
          <w:rFonts w:asciiTheme="minorHAnsi" w:hAnsiTheme="minorHAnsi" w:cstheme="minorHAnsi"/>
        </w:rPr>
        <w:t xml:space="preserve">e </w:t>
      </w:r>
      <w:r w:rsidR="009D0D64" w:rsidRPr="00282F17">
        <w:rPr>
          <w:rFonts w:asciiTheme="minorHAnsi" w:hAnsiTheme="minorHAnsi" w:cstheme="minorHAnsi"/>
        </w:rPr>
        <w:t>Prestadores de Serviços</w:t>
      </w:r>
      <w:r w:rsidR="001C1D49" w:rsidRPr="00282F17">
        <w:rPr>
          <w:rFonts w:asciiTheme="minorHAnsi" w:hAnsiTheme="minorHAnsi" w:cstheme="minorHAnsi"/>
        </w:rPr>
        <w:t xml:space="preserve">, o número atual e o número sugerido de trabalhadores contratados </w:t>
      </w:r>
      <w:r w:rsidR="00D4439E" w:rsidRPr="00282F17">
        <w:rPr>
          <w:rFonts w:asciiTheme="minorHAnsi" w:hAnsiTheme="minorHAnsi" w:cstheme="minorHAnsi"/>
        </w:rPr>
        <w:t>de</w:t>
      </w:r>
      <w:r w:rsidR="00F25C91" w:rsidRPr="00282F17">
        <w:rPr>
          <w:rFonts w:asciiTheme="minorHAnsi" w:hAnsiTheme="minorHAnsi" w:cstheme="minorHAnsi"/>
        </w:rPr>
        <w:t xml:space="preserve">verão ser </w:t>
      </w:r>
      <w:r w:rsidR="00802D58" w:rsidRPr="00282F17">
        <w:rPr>
          <w:rFonts w:asciiTheme="minorHAnsi" w:hAnsiTheme="minorHAnsi" w:cstheme="minorHAnsi"/>
        </w:rPr>
        <w:t>similarmente</w:t>
      </w:r>
      <w:r w:rsidR="00F25C91" w:rsidRPr="00282F17">
        <w:rPr>
          <w:rFonts w:asciiTheme="minorHAnsi" w:hAnsiTheme="minorHAnsi" w:cstheme="minorHAnsi"/>
        </w:rPr>
        <w:t xml:space="preserve"> preenchidos,</w:t>
      </w:r>
      <w:r w:rsidR="00D4439E" w:rsidRPr="00282F17">
        <w:rPr>
          <w:rFonts w:asciiTheme="minorHAnsi" w:hAnsiTheme="minorHAnsi" w:cstheme="minorHAnsi"/>
        </w:rPr>
        <w:t xml:space="preserve"> prevendo-se uma </w:t>
      </w:r>
      <w:r w:rsidR="00CA7E38" w:rsidRPr="00282F17">
        <w:rPr>
          <w:rFonts w:asciiTheme="minorHAnsi" w:hAnsiTheme="minorHAnsi" w:cstheme="minorHAnsi"/>
        </w:rPr>
        <w:t>expansão</w:t>
      </w:r>
      <w:r w:rsidR="00D4439E" w:rsidRPr="00282F17">
        <w:rPr>
          <w:rFonts w:asciiTheme="minorHAnsi" w:hAnsiTheme="minorHAnsi" w:cstheme="minorHAnsi"/>
        </w:rPr>
        <w:t xml:space="preserve"> dos serviços</w:t>
      </w:r>
      <w:r>
        <w:rPr>
          <w:rFonts w:asciiTheme="minorHAnsi" w:hAnsiTheme="minorHAnsi" w:cstheme="minorHAnsi"/>
        </w:rPr>
        <w:t xml:space="preserve"> – se houver</w:t>
      </w:r>
      <w:r w:rsidR="00D4439E" w:rsidRPr="00282F17">
        <w:rPr>
          <w:rFonts w:asciiTheme="minorHAnsi" w:hAnsiTheme="minorHAnsi" w:cstheme="minorHAnsi"/>
        </w:rPr>
        <w:t xml:space="preserve">. </w:t>
      </w:r>
    </w:p>
    <w:p w:rsidR="000B6044" w:rsidRPr="00282F17" w:rsidRDefault="00555ADB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</w:rPr>
        <w:t xml:space="preserve">As </w:t>
      </w:r>
      <w:r w:rsidR="00CE5219" w:rsidRPr="00282F17">
        <w:rPr>
          <w:rFonts w:asciiTheme="minorHAnsi" w:hAnsiTheme="minorHAnsi" w:cstheme="minorHAnsi"/>
        </w:rPr>
        <w:t>dimensões dos ambientes</w:t>
      </w:r>
      <w:r w:rsidRPr="00282F17">
        <w:rPr>
          <w:rFonts w:asciiTheme="minorHAnsi" w:hAnsiTheme="minorHAnsi" w:cstheme="minorHAnsi"/>
        </w:rPr>
        <w:t xml:space="preserve"> que </w:t>
      </w:r>
      <w:r w:rsidR="00947A31" w:rsidRPr="00282F17">
        <w:rPr>
          <w:rFonts w:asciiTheme="minorHAnsi" w:hAnsiTheme="minorHAnsi" w:cstheme="minorHAnsi"/>
        </w:rPr>
        <w:t>obedecem às</w:t>
      </w:r>
      <w:r w:rsidRPr="00282F17">
        <w:rPr>
          <w:rFonts w:asciiTheme="minorHAnsi" w:hAnsiTheme="minorHAnsi" w:cstheme="minorHAnsi"/>
        </w:rPr>
        <w:t xml:space="preserve"> áreas referenciais da Resolução CNJ n. 114/2010 e da Resolução CJF n. 179/2011 têm o seu cálculo</w:t>
      </w:r>
      <w:r w:rsidR="003C4B34">
        <w:rPr>
          <w:rFonts w:asciiTheme="minorHAnsi" w:hAnsiTheme="minorHAnsi" w:cstheme="minorHAnsi"/>
        </w:rPr>
        <w:t xml:space="preserve"> de área máxima</w:t>
      </w:r>
      <w:r w:rsidRPr="00282F17">
        <w:rPr>
          <w:rFonts w:asciiTheme="minorHAnsi" w:hAnsiTheme="minorHAnsi" w:cstheme="minorHAnsi"/>
        </w:rPr>
        <w:t xml:space="preserve"> feito de forma automática, sem a necessidade de qualquer preenchimento por parte do responsável. </w:t>
      </w:r>
      <w:r w:rsidR="00132835" w:rsidRPr="00282F17">
        <w:rPr>
          <w:rFonts w:asciiTheme="minorHAnsi" w:hAnsiTheme="minorHAnsi" w:cstheme="minorHAnsi"/>
        </w:rPr>
        <w:t>As demais áreas</w:t>
      </w:r>
      <w:r w:rsidR="003C4B34">
        <w:rPr>
          <w:rFonts w:asciiTheme="minorHAnsi" w:hAnsiTheme="minorHAnsi" w:cstheme="minorHAnsi"/>
        </w:rPr>
        <w:t xml:space="preserve"> máximas</w:t>
      </w:r>
      <w:r w:rsidR="00132835" w:rsidRPr="00282F17">
        <w:rPr>
          <w:rFonts w:asciiTheme="minorHAnsi" w:hAnsiTheme="minorHAnsi" w:cstheme="minorHAnsi"/>
        </w:rPr>
        <w:t xml:space="preserve"> referenciais tiveram como correspondência as áreas estabelecidas pelo CTO</w:t>
      </w:r>
      <w:r w:rsidR="003C4B34">
        <w:rPr>
          <w:rFonts w:asciiTheme="minorHAnsi" w:hAnsiTheme="minorHAnsi" w:cstheme="minorHAnsi"/>
        </w:rPr>
        <w:t xml:space="preserve"> </w:t>
      </w:r>
      <w:r w:rsidR="00132835" w:rsidRPr="00282F17">
        <w:rPr>
          <w:rFonts w:asciiTheme="minorHAnsi" w:hAnsiTheme="minorHAnsi" w:cstheme="minorHAnsi"/>
        </w:rPr>
        <w:t>N</w:t>
      </w:r>
      <w:r w:rsidR="003C4B34">
        <w:rPr>
          <w:rFonts w:asciiTheme="minorHAnsi" w:hAnsiTheme="minorHAnsi" w:cstheme="minorHAnsi"/>
        </w:rPr>
        <w:t>acional nos estudos estabelecidos</w:t>
      </w:r>
      <w:r w:rsidR="00132835" w:rsidRPr="00282F17">
        <w:rPr>
          <w:rFonts w:asciiTheme="minorHAnsi" w:hAnsiTheme="minorHAnsi" w:cstheme="minorHAnsi"/>
        </w:rPr>
        <w:t xml:space="preserve"> em revisões das versões anteriores do Programa de Necessidades, bem como dos estudos recentes apreciados pelo Comitê, por intermédio de trabalhos apresentados em suas reuniões. Ressalte-se que o dimensionamento de áreas de sanitários, privativos e coletivos</w:t>
      </w:r>
      <w:r w:rsidR="00B93AF1" w:rsidRPr="00282F17">
        <w:rPr>
          <w:rFonts w:asciiTheme="minorHAnsi" w:hAnsiTheme="minorHAnsi" w:cstheme="minorHAnsi"/>
        </w:rPr>
        <w:t xml:space="preserve"> discriminados na planilha</w:t>
      </w:r>
      <w:r w:rsidR="004711AE" w:rsidRPr="00282F17">
        <w:rPr>
          <w:rFonts w:asciiTheme="minorHAnsi" w:hAnsiTheme="minorHAnsi" w:cstheme="minorHAnsi"/>
        </w:rPr>
        <w:t>,</w:t>
      </w:r>
      <w:r w:rsidR="00132835" w:rsidRPr="00282F17">
        <w:rPr>
          <w:rFonts w:asciiTheme="minorHAnsi" w:hAnsiTheme="minorHAnsi" w:cstheme="minorHAnsi"/>
        </w:rPr>
        <w:t xml:space="preserve"> foi calculado com base nos novos indicadores da Norma de Acessibilidade, A</w:t>
      </w:r>
      <w:r w:rsidR="003C4B34">
        <w:rPr>
          <w:rFonts w:asciiTheme="minorHAnsi" w:hAnsiTheme="minorHAnsi" w:cstheme="minorHAnsi"/>
        </w:rPr>
        <w:t xml:space="preserve">BNT-NBR 9050, publicada em 2015 – </w:t>
      </w:r>
      <w:r w:rsidR="003C4B34" w:rsidRPr="003C4B34">
        <w:rPr>
          <w:rFonts w:asciiTheme="minorHAnsi" w:hAnsiTheme="minorHAnsi" w:cstheme="minorHAnsi"/>
          <w:b/>
        </w:rPr>
        <w:t>e</w:t>
      </w:r>
      <w:r w:rsidR="002C26CD">
        <w:rPr>
          <w:rFonts w:asciiTheme="minorHAnsi" w:hAnsiTheme="minorHAnsi" w:cstheme="minorHAnsi"/>
          <w:b/>
        </w:rPr>
        <w:t>,</w:t>
      </w:r>
      <w:r w:rsidR="003C4B34" w:rsidRPr="003C4B34">
        <w:rPr>
          <w:rFonts w:asciiTheme="minorHAnsi" w:hAnsiTheme="minorHAnsi" w:cstheme="minorHAnsi"/>
          <w:b/>
        </w:rPr>
        <w:t xml:space="preserve"> portanto</w:t>
      </w:r>
      <w:r w:rsidR="002C26CD">
        <w:rPr>
          <w:rFonts w:asciiTheme="minorHAnsi" w:hAnsiTheme="minorHAnsi" w:cstheme="minorHAnsi"/>
          <w:b/>
        </w:rPr>
        <w:t>,</w:t>
      </w:r>
      <w:r w:rsidR="003C4B34" w:rsidRPr="003C4B34">
        <w:rPr>
          <w:rFonts w:asciiTheme="minorHAnsi" w:hAnsiTheme="minorHAnsi" w:cstheme="minorHAnsi"/>
          <w:b/>
        </w:rPr>
        <w:t xml:space="preserve"> deve ser revisto</w:t>
      </w:r>
      <w:r w:rsidR="00927170">
        <w:rPr>
          <w:rFonts w:asciiTheme="minorHAnsi" w:hAnsiTheme="minorHAnsi" w:cstheme="minorHAnsi"/>
          <w:b/>
        </w:rPr>
        <w:t xml:space="preserve"> nesta revisão de 2021</w:t>
      </w:r>
      <w:r w:rsidR="003C4B34" w:rsidRPr="003C4B34">
        <w:rPr>
          <w:rFonts w:asciiTheme="minorHAnsi" w:hAnsiTheme="minorHAnsi" w:cstheme="minorHAnsi"/>
          <w:b/>
        </w:rPr>
        <w:t>.</w:t>
      </w:r>
    </w:p>
    <w:p w:rsidR="00AB2CB0" w:rsidRPr="00282F17" w:rsidRDefault="00CE5219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</w:rPr>
        <w:t xml:space="preserve">Para os novos </w:t>
      </w:r>
      <w:r w:rsidR="004711AE" w:rsidRPr="00282F17">
        <w:rPr>
          <w:rFonts w:asciiTheme="minorHAnsi" w:hAnsiTheme="minorHAnsi" w:cstheme="minorHAnsi"/>
        </w:rPr>
        <w:t>como também para</w:t>
      </w:r>
      <w:r w:rsidRPr="00282F17">
        <w:rPr>
          <w:rFonts w:asciiTheme="minorHAnsi" w:hAnsiTheme="minorHAnsi" w:cstheme="minorHAnsi"/>
        </w:rPr>
        <w:t xml:space="preserve"> os revisados parâmetros de inclusão </w:t>
      </w:r>
      <w:r w:rsidR="004711AE" w:rsidRPr="00282F17">
        <w:rPr>
          <w:rFonts w:asciiTheme="minorHAnsi" w:hAnsiTheme="minorHAnsi" w:cstheme="minorHAnsi"/>
        </w:rPr>
        <w:t>de referenciais de áreas relativas a</w:t>
      </w:r>
      <w:r w:rsidRPr="00282F17">
        <w:rPr>
          <w:rFonts w:asciiTheme="minorHAnsi" w:hAnsiTheme="minorHAnsi" w:cstheme="minorHAnsi"/>
        </w:rPr>
        <w:t xml:space="preserve"> determinadas unidades e atividades foram observados, preferencialmente, </w:t>
      </w:r>
      <w:r w:rsidR="004711AE" w:rsidRPr="00282F17">
        <w:rPr>
          <w:rFonts w:asciiTheme="minorHAnsi" w:hAnsiTheme="minorHAnsi" w:cstheme="minorHAnsi"/>
        </w:rPr>
        <w:t xml:space="preserve">os </w:t>
      </w:r>
      <w:r w:rsidRPr="00282F17">
        <w:rPr>
          <w:rFonts w:asciiTheme="minorHAnsi" w:hAnsiTheme="minorHAnsi" w:cstheme="minorHAnsi"/>
        </w:rPr>
        <w:t xml:space="preserve">critérios referenciais de número de varas federais já existentes em versões anteriores do Programa de Necessidades, </w:t>
      </w:r>
      <w:r w:rsidR="00D64519" w:rsidRPr="00282F17">
        <w:rPr>
          <w:rFonts w:asciiTheme="minorHAnsi" w:hAnsiTheme="minorHAnsi" w:cstheme="minorHAnsi"/>
        </w:rPr>
        <w:t>assim</w:t>
      </w:r>
      <w:r w:rsidRPr="00282F17">
        <w:rPr>
          <w:rFonts w:asciiTheme="minorHAnsi" w:hAnsiTheme="minorHAnsi" w:cstheme="minorHAnsi"/>
        </w:rPr>
        <w:t xml:space="preserve"> como </w:t>
      </w:r>
      <w:r w:rsidR="00D64519" w:rsidRPr="00282F17">
        <w:rPr>
          <w:rFonts w:asciiTheme="minorHAnsi" w:hAnsiTheme="minorHAnsi" w:cstheme="minorHAnsi"/>
        </w:rPr>
        <w:t xml:space="preserve">o </w:t>
      </w:r>
      <w:r w:rsidRPr="00282F17">
        <w:rPr>
          <w:rFonts w:asciiTheme="minorHAnsi" w:hAnsiTheme="minorHAnsi" w:cstheme="minorHAnsi"/>
        </w:rPr>
        <w:t xml:space="preserve">número de varas tratadas em projetos recentes, como, por exemplo, o Projeto Padrão para as obras da 1ª Região. Assim, </w:t>
      </w:r>
      <w:r w:rsidR="004711AE" w:rsidRPr="00282F17">
        <w:rPr>
          <w:rFonts w:asciiTheme="minorHAnsi" w:hAnsiTheme="minorHAnsi" w:cstheme="minorHAnsi"/>
        </w:rPr>
        <w:t>em grande parte desses referencias</w:t>
      </w:r>
      <w:r w:rsidRPr="00282F17">
        <w:rPr>
          <w:rFonts w:asciiTheme="minorHAnsi" w:hAnsiTheme="minorHAnsi" w:cstheme="minorHAnsi"/>
        </w:rPr>
        <w:t>, o número base sugerido</w:t>
      </w:r>
      <w:r w:rsidR="004711AE" w:rsidRPr="00282F17">
        <w:rPr>
          <w:rFonts w:asciiTheme="minorHAnsi" w:hAnsiTheme="minorHAnsi" w:cstheme="minorHAnsi"/>
        </w:rPr>
        <w:t xml:space="preserve"> como parâmetro mínimo</w:t>
      </w:r>
      <w:r w:rsidRPr="00282F17">
        <w:rPr>
          <w:rFonts w:asciiTheme="minorHAnsi" w:hAnsiTheme="minorHAnsi" w:cstheme="minorHAnsi"/>
        </w:rPr>
        <w:t xml:space="preserve"> é</w:t>
      </w:r>
      <w:r w:rsidR="004711AE" w:rsidRPr="00282F17">
        <w:rPr>
          <w:rFonts w:asciiTheme="minorHAnsi" w:hAnsiTheme="minorHAnsi" w:cstheme="minorHAnsi"/>
        </w:rPr>
        <w:t>, em sua maioria,</w:t>
      </w:r>
      <w:r w:rsidRPr="00282F17">
        <w:rPr>
          <w:rFonts w:asciiTheme="minorHAnsi" w:hAnsiTheme="minorHAnsi" w:cstheme="minorHAnsi"/>
        </w:rPr>
        <w:t xml:space="preserve"> de 4 varas</w:t>
      </w:r>
      <w:r w:rsidR="00E01196" w:rsidRPr="00282F17">
        <w:rPr>
          <w:rFonts w:asciiTheme="minorHAnsi" w:hAnsiTheme="minorHAnsi" w:cstheme="minorHAnsi"/>
        </w:rPr>
        <w:t xml:space="preserve"> federais</w:t>
      </w:r>
      <w:r w:rsidR="004711AE" w:rsidRPr="00282F17">
        <w:rPr>
          <w:rFonts w:asciiTheme="minorHAnsi" w:hAnsiTheme="minorHAnsi" w:cstheme="minorHAnsi"/>
        </w:rPr>
        <w:t xml:space="preserve"> (Figura </w:t>
      </w:r>
      <w:r w:rsidR="002C26CD">
        <w:rPr>
          <w:rFonts w:asciiTheme="minorHAnsi" w:hAnsiTheme="minorHAnsi" w:cstheme="minorHAnsi"/>
        </w:rPr>
        <w:t>9</w:t>
      </w:r>
      <w:r w:rsidR="004711AE" w:rsidRPr="00282F17">
        <w:rPr>
          <w:rFonts w:asciiTheme="minorHAnsi" w:hAnsiTheme="minorHAnsi" w:cstheme="minorHAnsi"/>
        </w:rPr>
        <w:t>)</w:t>
      </w:r>
      <w:r w:rsidRPr="00282F17">
        <w:rPr>
          <w:rFonts w:asciiTheme="minorHAnsi" w:hAnsiTheme="minorHAnsi" w:cstheme="minorHAnsi"/>
        </w:rPr>
        <w:t>.</w:t>
      </w:r>
    </w:p>
    <w:p w:rsidR="0030416E" w:rsidRPr="00282F17" w:rsidRDefault="0030416E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</w:p>
    <w:p w:rsidR="004711AE" w:rsidRPr="00282F17" w:rsidRDefault="00E01196" w:rsidP="00B13D6D">
      <w:pPr>
        <w:spacing w:line="360" w:lineRule="auto"/>
        <w:jc w:val="center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8956AB" wp14:editId="038DF86D">
                <wp:simplePos x="0" y="0"/>
                <wp:positionH relativeFrom="column">
                  <wp:posOffset>2592705</wp:posOffset>
                </wp:positionH>
                <wp:positionV relativeFrom="paragraph">
                  <wp:posOffset>243840</wp:posOffset>
                </wp:positionV>
                <wp:extent cx="1889760" cy="2667000"/>
                <wp:effectExtent l="0" t="0" r="15240" b="19050"/>
                <wp:wrapNone/>
                <wp:docPr id="288" name="Elips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2667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09C1F4" id="Elipse 288" o:spid="_x0000_s1026" style="position:absolute;margin-left:204.15pt;margin-top:19.2pt;width:148.8pt;height:21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Z+wlgIAAIoFAAAOAAAAZHJzL2Uyb0RvYy54bWysVE1v2zAMvQ/YfxB0X+0EbZoGdYogXYcB&#10;RVesHXpWZCkWIImapMTJfv0o+aNBV+ww7GKLIvlIPpG8vjkYTfbCBwW2opOzkhJhOdTKbiv64/nu&#10;05ySEJmtmQYrKnoUgd4sP364bt1CTKEBXQtPEMSGResq2sToFkUReCMMC2fghEWlBG9YRNFvi9qz&#10;FtGNLqZlOSta8LXzwEUIeHvbKeky40spePwmZRCR6IpibjF/ff5u0rdYXrPF1jPXKN6nwf4hC8OU&#10;xaAj1C2LjOy8+gPKKO4hgIxnHEwBUioucg1YzaR8U81Tw5zItSA5wY00hf8Hyx/2j56ouqLTOT6V&#10;ZQYf6bNWLgiSbpCf1oUFmj25R99LAY+p2IP0Jv2xDHLInB5HTsUhEo6Xk/n86nKG1HPUTWezy7LM&#10;rBev7s6H+EWAIelQUaFz+Ewn29+HiFHRerBKAS3cKa3z22mbLgJoVae7LPjtZq092TN89DXGGyOe&#10;mCFici1SdV09+RSPWiQMbb8LibxgBdOcSe5IMcIyzoWNk07VsFp00S5Og6UeTh45/QyYkCVmOWL3&#10;AINlBzJgd3X39slV5IYencu/JdY5jx45Mtg4Ohtlwb8HoLGqPnJnP5DUUZNY2kB9xK7x0I1TcPxO&#10;4dPdsxAfmcf5wefGnRC/4UdqaCsK/YmSBvyv9+6TPbY1ailpcR4rGn7umBeU6K8WG/5qcn6eBjgL&#10;5xeXUxT8qWZzqrE7swZ8/QluH8fzMdlHPRylB/OCq2OVoqKKWY6xK8qjH4R17PYELh8uVqtshkPr&#10;WLy3T44n8MRq6svnwwvzru/fiK3/AMPsssWbHu5sk6eF1S6CVLnBX3nt+caBz43TL6e0UU7lbPW6&#10;Qpe/AQAA//8DAFBLAwQUAAYACAAAACEAioisaOEAAAAKAQAADwAAAGRycy9kb3ducmV2LnhtbEyP&#10;TU/DMAyG70j8h8hI3FgC21gpTSfEh4SYhFgHiGPWmLaicaok28q/x5zgaL+PXj8ulqPrxR5D7Dxp&#10;OJ8oEEi1tx01Gl43D2cZiJgMWdN7Qg3fGGFZHh8VJrf+QGvcV6kRXEIxNxralIZcyli36Eyc+AGJ&#10;s08fnEk8hkbaYA5c7np5odSldKYjvtCaAW9brL+qndOwetusuupD3TXv1cv989NjasKQtD49GW+u&#10;QSQc0x8Mv/qsDiU7bf2ObBS9hpnKpoxqmGYzEAws1PwKxJaTOW9kWcj/L5Q/AAAA//8DAFBLAQIt&#10;ABQABgAIAAAAIQC2gziS/gAAAOEBAAATAAAAAAAAAAAAAAAAAAAAAABbQ29udGVudF9UeXBlc10u&#10;eG1sUEsBAi0AFAAGAAgAAAAhADj9If/WAAAAlAEAAAsAAAAAAAAAAAAAAAAALwEAAF9yZWxzLy5y&#10;ZWxzUEsBAi0AFAAGAAgAAAAhAAVBn7CWAgAAigUAAA4AAAAAAAAAAAAAAAAALgIAAGRycy9lMm9E&#10;b2MueG1sUEsBAi0AFAAGAAgAAAAhAIqIrGjhAAAACgEAAA8AAAAAAAAAAAAAAAAA8AQAAGRycy9k&#10;b3ducmV2LnhtbFBLBQYAAAAABAAEAPMAAAD+BQAAAAA=&#10;" filled="f" strokecolor="#c00000" strokeweight="2pt"/>
            </w:pict>
          </mc:Fallback>
        </mc:AlternateContent>
      </w:r>
      <w:r w:rsidR="0054547E" w:rsidRPr="00282F17">
        <w:rPr>
          <w:rFonts w:asciiTheme="minorHAnsi" w:hAnsiTheme="minorHAnsi" w:cstheme="minorHAnsi"/>
          <w:noProof/>
        </w:rPr>
        <w:drawing>
          <wp:inline distT="0" distB="0" distL="0" distR="0" wp14:anchorId="018956AD" wp14:editId="0E3C7242">
            <wp:extent cx="5345769" cy="3086100"/>
            <wp:effectExtent l="38100" t="38100" r="102870" b="9525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63" t="22080" r="30633" b="5684"/>
                    <a:stretch/>
                  </pic:blipFill>
                  <pic:spPr bwMode="auto">
                    <a:xfrm>
                      <a:off x="0" y="0"/>
                      <a:ext cx="5347590" cy="3087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196" w:rsidRPr="00B53698" w:rsidRDefault="00E01196" w:rsidP="00B13D6D">
      <w:p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B53698">
        <w:rPr>
          <w:rFonts w:asciiTheme="minorHAnsi" w:hAnsiTheme="minorHAnsi" w:cstheme="minorHAnsi"/>
          <w:sz w:val="22"/>
        </w:rPr>
        <w:t xml:space="preserve">Figura </w:t>
      </w:r>
      <w:r w:rsidR="002C26CD" w:rsidRPr="00B53698">
        <w:rPr>
          <w:rFonts w:asciiTheme="minorHAnsi" w:hAnsiTheme="minorHAnsi" w:cstheme="minorHAnsi"/>
          <w:sz w:val="22"/>
        </w:rPr>
        <w:t>9</w:t>
      </w:r>
      <w:r w:rsidRPr="00B53698">
        <w:rPr>
          <w:rFonts w:asciiTheme="minorHAnsi" w:hAnsiTheme="minorHAnsi" w:cstheme="minorHAnsi"/>
          <w:sz w:val="22"/>
        </w:rPr>
        <w:t>. Exemplo de critério de área referencial como parâmetro mínimo de 4 varas federais.</w:t>
      </w:r>
    </w:p>
    <w:p w:rsidR="0020587C" w:rsidRPr="00282F17" w:rsidRDefault="0020587C" w:rsidP="00B13D6D">
      <w:pPr>
        <w:pStyle w:val="PargrafodaLista"/>
        <w:spacing w:before="120" w:after="120" w:line="360" w:lineRule="auto"/>
        <w:ind w:left="792"/>
        <w:jc w:val="both"/>
        <w:rPr>
          <w:rFonts w:asciiTheme="minorHAnsi" w:hAnsiTheme="minorHAnsi" w:cstheme="minorHAnsi"/>
          <w:b/>
        </w:rPr>
      </w:pPr>
    </w:p>
    <w:p w:rsidR="00D64519" w:rsidRPr="00282F17" w:rsidRDefault="00B07E77" w:rsidP="00B13D6D">
      <w:pPr>
        <w:pStyle w:val="PargrafodaLista"/>
        <w:numPr>
          <w:ilvl w:val="1"/>
          <w:numId w:val="16"/>
        </w:numPr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  <w:b/>
        </w:rPr>
        <w:t xml:space="preserve"> </w:t>
      </w:r>
      <w:r w:rsidR="002C26CD">
        <w:rPr>
          <w:rFonts w:asciiTheme="minorHAnsi" w:hAnsiTheme="minorHAnsi" w:cstheme="minorHAnsi"/>
          <w:b/>
        </w:rPr>
        <w:t>ÁREAS OPCIONAIS</w:t>
      </w:r>
    </w:p>
    <w:p w:rsidR="003A52C8" w:rsidRPr="00282F17" w:rsidRDefault="003A52C8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</w:rPr>
        <w:t>Dif</w:t>
      </w:r>
      <w:r w:rsidR="00D64519" w:rsidRPr="00282F17">
        <w:rPr>
          <w:rFonts w:asciiTheme="minorHAnsi" w:hAnsiTheme="minorHAnsi" w:cstheme="minorHAnsi"/>
        </w:rPr>
        <w:t>erente</w:t>
      </w:r>
      <w:r w:rsidR="00CE5219" w:rsidRPr="00282F17">
        <w:rPr>
          <w:rFonts w:asciiTheme="minorHAnsi" w:hAnsiTheme="minorHAnsi" w:cstheme="minorHAnsi"/>
        </w:rPr>
        <w:t>mente da forma como vinham sendo tratadas nas versões antigas</w:t>
      </w:r>
      <w:r w:rsidRPr="00282F17">
        <w:rPr>
          <w:rFonts w:asciiTheme="minorHAnsi" w:hAnsiTheme="minorHAnsi" w:cstheme="minorHAnsi"/>
        </w:rPr>
        <w:t xml:space="preserve">, as Áreas </w:t>
      </w:r>
      <w:r w:rsidR="00D64519" w:rsidRPr="00282F17">
        <w:rPr>
          <w:rFonts w:asciiTheme="minorHAnsi" w:hAnsiTheme="minorHAnsi" w:cstheme="minorHAnsi"/>
        </w:rPr>
        <w:t>Opcionais</w:t>
      </w:r>
      <w:r w:rsidR="002C26CD">
        <w:rPr>
          <w:rFonts w:asciiTheme="minorHAnsi" w:hAnsiTheme="minorHAnsi" w:cstheme="minorHAnsi"/>
        </w:rPr>
        <w:t xml:space="preserve"> na versão 04/2019</w:t>
      </w:r>
      <w:r w:rsidRPr="00282F17">
        <w:rPr>
          <w:rFonts w:asciiTheme="minorHAnsi" w:hAnsiTheme="minorHAnsi" w:cstheme="minorHAnsi"/>
        </w:rPr>
        <w:t xml:space="preserve"> contam com o preenchimento automático</w:t>
      </w:r>
      <w:r w:rsidR="001714FC" w:rsidRPr="00282F17">
        <w:rPr>
          <w:rFonts w:asciiTheme="minorHAnsi" w:hAnsiTheme="minorHAnsi" w:cstheme="minorHAnsi"/>
        </w:rPr>
        <w:t xml:space="preserve"> em função das áreas referenciais</w:t>
      </w:r>
      <w:r w:rsidR="00D64519" w:rsidRPr="00282F17">
        <w:rPr>
          <w:rFonts w:asciiTheme="minorHAnsi" w:hAnsiTheme="minorHAnsi" w:cstheme="minorHAnsi"/>
        </w:rPr>
        <w:t xml:space="preserve"> de número de varas existentes</w:t>
      </w:r>
      <w:r w:rsidR="001714FC" w:rsidRPr="00282F17">
        <w:rPr>
          <w:rFonts w:asciiTheme="minorHAnsi" w:hAnsiTheme="minorHAnsi" w:cstheme="minorHAnsi"/>
        </w:rPr>
        <w:t>, necessitando-se</w:t>
      </w:r>
      <w:r w:rsidR="00132835" w:rsidRPr="00282F17">
        <w:rPr>
          <w:rFonts w:asciiTheme="minorHAnsi" w:hAnsiTheme="minorHAnsi" w:cstheme="minorHAnsi"/>
        </w:rPr>
        <w:t xml:space="preserve"> apenas do preenchimento</w:t>
      </w:r>
      <w:r w:rsidR="00AC66B6" w:rsidRPr="00282F17">
        <w:rPr>
          <w:rFonts w:asciiTheme="minorHAnsi" w:hAnsiTheme="minorHAnsi" w:cstheme="minorHAnsi"/>
        </w:rPr>
        <w:t xml:space="preserve"> com o numeral (1) no campo em azul relativo</w:t>
      </w:r>
      <w:r w:rsidR="00132835" w:rsidRPr="00282F17">
        <w:rPr>
          <w:rFonts w:asciiTheme="minorHAnsi" w:hAnsiTheme="minorHAnsi" w:cstheme="minorHAnsi"/>
        </w:rPr>
        <w:t xml:space="preserve"> </w:t>
      </w:r>
      <w:r w:rsidR="00AC66B6" w:rsidRPr="00282F17">
        <w:rPr>
          <w:rFonts w:asciiTheme="minorHAnsi" w:hAnsiTheme="minorHAnsi" w:cstheme="minorHAnsi"/>
        </w:rPr>
        <w:t>à inclusão da unidade</w:t>
      </w:r>
      <w:r w:rsidR="00132835" w:rsidRPr="00282F17">
        <w:rPr>
          <w:rFonts w:asciiTheme="minorHAnsi" w:hAnsiTheme="minorHAnsi" w:cstheme="minorHAnsi"/>
        </w:rPr>
        <w:t xml:space="preserve"> a ser</w:t>
      </w:r>
      <w:r w:rsidR="00AC66B6" w:rsidRPr="00282F17">
        <w:rPr>
          <w:rFonts w:asciiTheme="minorHAnsi" w:hAnsiTheme="minorHAnsi" w:cstheme="minorHAnsi"/>
        </w:rPr>
        <w:t xml:space="preserve"> considerada</w:t>
      </w:r>
      <w:r w:rsidR="00132835" w:rsidRPr="00282F17">
        <w:rPr>
          <w:rFonts w:asciiTheme="minorHAnsi" w:hAnsiTheme="minorHAnsi" w:cstheme="minorHAnsi"/>
        </w:rPr>
        <w:t xml:space="preserve"> para o projeto</w:t>
      </w:r>
      <w:r w:rsidR="00AC66B6" w:rsidRPr="00282F17">
        <w:rPr>
          <w:rFonts w:asciiTheme="minorHAnsi" w:hAnsiTheme="minorHAnsi" w:cstheme="minorHAnsi"/>
        </w:rPr>
        <w:t>. Da mesma forma que nas Áreas Obrigatórias para Varas Federais e Administração, habilitando-se a inclusão da unidade a ser considerada no Programa de Necessidades para o projeto, os campos a serem preenchidos com o número atual e sugerido de servidores</w:t>
      </w:r>
      <w:r w:rsidR="001A78ED" w:rsidRPr="00282F17">
        <w:rPr>
          <w:rFonts w:asciiTheme="minorHAnsi" w:hAnsiTheme="minorHAnsi" w:cstheme="minorHAnsi"/>
        </w:rPr>
        <w:t xml:space="preserve"> aparecem automati</w:t>
      </w:r>
      <w:r w:rsidR="002C26CD">
        <w:rPr>
          <w:rFonts w:asciiTheme="minorHAnsi" w:hAnsiTheme="minorHAnsi" w:cstheme="minorHAnsi"/>
        </w:rPr>
        <w:t>camente em azul (Figura 10</w:t>
      </w:r>
      <w:r w:rsidR="001A78ED" w:rsidRPr="00282F17">
        <w:rPr>
          <w:rFonts w:asciiTheme="minorHAnsi" w:hAnsiTheme="minorHAnsi" w:cstheme="minorHAnsi"/>
        </w:rPr>
        <w:t>).</w:t>
      </w:r>
    </w:p>
    <w:p w:rsidR="0020587C" w:rsidRPr="00282F17" w:rsidRDefault="0020587C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</w:rPr>
        <w:t>Para as áreas dos ambientes do Apoio ao Tribunal do Júri, a condição é a existência de um número total de varas federais maior do que 4</w:t>
      </w:r>
      <w:r w:rsidR="002C26CD">
        <w:rPr>
          <w:rFonts w:asciiTheme="minorHAnsi" w:hAnsiTheme="minorHAnsi" w:cstheme="minorHAnsi"/>
        </w:rPr>
        <w:t xml:space="preserve"> (</w:t>
      </w:r>
      <w:r w:rsidR="002C26CD">
        <w:rPr>
          <w:rFonts w:asciiTheme="minorHAnsi" w:hAnsiTheme="minorHAnsi" w:cstheme="minorHAnsi"/>
          <w:b/>
        </w:rPr>
        <w:t>célula</w:t>
      </w:r>
      <w:r w:rsidR="002C26CD" w:rsidRPr="002C26CD">
        <w:rPr>
          <w:rFonts w:asciiTheme="minorHAnsi" w:hAnsiTheme="minorHAnsi" w:cstheme="minorHAnsi"/>
          <w:b/>
        </w:rPr>
        <w:t xml:space="preserve"> 17K</w:t>
      </w:r>
      <w:r w:rsidR="002C26CD">
        <w:rPr>
          <w:rFonts w:asciiTheme="minorHAnsi" w:hAnsiTheme="minorHAnsi" w:cstheme="minorHAnsi"/>
        </w:rPr>
        <w:t>)</w:t>
      </w:r>
      <w:r w:rsidRPr="00282F17">
        <w:rPr>
          <w:rFonts w:asciiTheme="minorHAnsi" w:hAnsiTheme="minorHAnsi" w:cstheme="minorHAnsi"/>
        </w:rPr>
        <w:t xml:space="preserve">, juntamente com a opção inclusão de um Auditório no Programa de Necessidades, evidenciada com o preenchimento do campo em azul da linha </w:t>
      </w:r>
      <w:r w:rsidRPr="00282F17">
        <w:rPr>
          <w:rFonts w:asciiTheme="minorHAnsi" w:hAnsiTheme="minorHAnsi" w:cstheme="minorHAnsi"/>
          <w:b/>
        </w:rPr>
        <w:t>3</w:t>
      </w:r>
      <w:r w:rsidR="002C26CD">
        <w:rPr>
          <w:rFonts w:asciiTheme="minorHAnsi" w:hAnsiTheme="minorHAnsi" w:cstheme="minorHAnsi"/>
          <w:b/>
        </w:rPr>
        <w:t>01</w:t>
      </w:r>
      <w:r w:rsidRPr="00282F17">
        <w:rPr>
          <w:rFonts w:asciiTheme="minorHAnsi" w:hAnsiTheme="minorHAnsi" w:cstheme="minorHAnsi"/>
        </w:rPr>
        <w:t>, Área para Eventos. Essa combinação de requisitos autoriza a consideração de construção de um Auditório para o projeto.</w:t>
      </w:r>
    </w:p>
    <w:p w:rsidR="00AC66B6" w:rsidRPr="00282F17" w:rsidRDefault="00AB5D1C" w:rsidP="00B13D6D">
      <w:pPr>
        <w:spacing w:line="360" w:lineRule="auto"/>
        <w:jc w:val="center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4B72BA" wp14:editId="10A0EBB5">
                <wp:simplePos x="0" y="0"/>
                <wp:positionH relativeFrom="column">
                  <wp:posOffset>4467225</wp:posOffset>
                </wp:positionH>
                <wp:positionV relativeFrom="paragraph">
                  <wp:posOffset>2540635</wp:posOffset>
                </wp:positionV>
                <wp:extent cx="588010" cy="308610"/>
                <wp:effectExtent l="0" t="0" r="21590" b="15240"/>
                <wp:wrapNone/>
                <wp:docPr id="294" name="Elips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3086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D1C" w:rsidRDefault="00AB5D1C" w:rsidP="00AB5D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4B72BA" id="Elipse 294" o:spid="_x0000_s1026" style="position:absolute;left:0;text-align:left;margin-left:351.75pt;margin-top:200.05pt;width:46.3pt;height:24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iBXmgIAAJMFAAAOAAAAZHJzL2Uyb0RvYy54bWysVM1u2zAMvg/YOwi6r3aytEuNOkWQrsOA&#10;oi3WDj0rshwLkEVNUmJnTz9Kst2gG3YY5oNMiuTHH5G8uu5bRQ7COgm6pLOznBKhOVRS70r6/fn2&#10;w5IS55mumAItSnoUjl6v3r+76kwh5tCAqoQlCKJd0ZmSNt6bIsscb0TL3BkYoVFYg22ZR9bussqy&#10;DtFblc3z/CLrwFbGAhfO4e1NEtJVxK9rwf1DXTvhiSopxubjaeO5DWe2umLFzjLTSD6Ewf4hipZJ&#10;jU4nqBvmGdlb+RtUK7kFB7U/49BmUNeSi5gDZjPL32Tz1DAjYi5YHGemMrn/B8vvD4+WyKqk88sF&#10;JZq1+EiflTROkHCD9emMK1DtyTzagXNIhmT72rbhj2mQPtb0ONVU9J5wvDxfLjExSjiKPubLC6QR&#10;JXs1Ntb5LwJaEoiSChWdx2Kyw53zSXvUCu403Eql8J4VSofTgZJVuIuM3W03ypIDwyff5OEbPJ6o&#10;of9gmoXcUjaR8kclEuw3UWNVMP55jCT2o5hgGedC+1kSNawSydv5qbPQwcEiJqs0AgbkGqOcsAeA&#10;UTOBjNgp70E/mIrYzpNx/rfAkvFkET2D9pNxKzXYPwEozGrwnPTHIqXShCr5ftujSiC3UB2xfSyk&#10;uXKG30p8xTvm/COzOEj48Lgc/AMetYKupDBQlDRgf/7pPuhjf6OUkg4Hs6Tux55ZQYn6qrHzL2eL&#10;RZjkyCzOP82RsaeS7alE79sNYCPMcA0ZHsmg79VI1hbaF9wh6+AVRUxz9F1S7u3IbHxaGLiFuFiv&#10;oxpOr2H+Tj8ZHsBDgUOLPvcvzJqhlT3OwD2MQ8yKN+2cdIOlhvXeQy1jr7/WdSg9Tn7soWFLhdVy&#10;yket1126+gUAAP//AwBQSwMEFAAGAAgAAAAhAEtioQLiAAAACwEAAA8AAABkcnMvZG93bnJldi54&#10;bWxMj8tOwzAQRfdI/IM1SOyoXShNCXEqxENCrYQgBcTSjYckIh5HttuGv2dYwW4eR3fOFMvR9WKP&#10;IXaeNEwnCgRS7W1HjYbXzcPZAkRMhqzpPaGGb4ywLI+PCpNbf6AX3FepERxCMTca2pSGXMpYt+hM&#10;nPgBiXefPjiTuA2NtMEcONz18lypuXSmI77QmgFvW6y/qp3TsH7brLvqQ90179Xz/dPqMTVhSFqf&#10;now31yASjukPhl99VoeSnbZ+RzaKXkOmLi4Z1TBTagqCiexqzsWWJ7NFBrIs5P8fyh8AAAD//wMA&#10;UEsBAi0AFAAGAAgAAAAhALaDOJL+AAAA4QEAABMAAAAAAAAAAAAAAAAAAAAAAFtDb250ZW50X1R5&#10;cGVzXS54bWxQSwECLQAUAAYACAAAACEAOP0h/9YAAACUAQAACwAAAAAAAAAAAAAAAAAvAQAAX3Jl&#10;bHMvLnJlbHNQSwECLQAUAAYACAAAACEAS3IgV5oCAACTBQAADgAAAAAAAAAAAAAAAAAuAgAAZHJz&#10;L2Uyb0RvYy54bWxQSwECLQAUAAYACAAAACEAS2KhAuIAAAALAQAADwAAAAAAAAAAAAAAAAD0BAAA&#10;ZHJzL2Rvd25yZXYueG1sUEsFBgAAAAAEAAQA8wAAAAMGAAAAAA==&#10;" filled="f" strokecolor="#c00000" strokeweight="2pt">
                <v:textbox>
                  <w:txbxContent>
                    <w:p w:rsidR="00AB5D1C" w:rsidRDefault="00AB5D1C" w:rsidP="00AB5D1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282F1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E5E87C" wp14:editId="1BF69F4F">
                <wp:simplePos x="0" y="0"/>
                <wp:positionH relativeFrom="column">
                  <wp:posOffset>4490085</wp:posOffset>
                </wp:positionH>
                <wp:positionV relativeFrom="paragraph">
                  <wp:posOffset>861695</wp:posOffset>
                </wp:positionV>
                <wp:extent cx="588010" cy="308610"/>
                <wp:effectExtent l="0" t="0" r="21590" b="15240"/>
                <wp:wrapNone/>
                <wp:docPr id="293" name="Elips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3086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D1C" w:rsidRDefault="00AB5D1C" w:rsidP="00AB5D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E5E87C" id="Elipse 293" o:spid="_x0000_s1027" style="position:absolute;left:0;text-align:left;margin-left:353.55pt;margin-top:67.85pt;width:46.3pt;height:24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PWXnQIAAJoFAAAOAAAAZHJzL2Uyb0RvYy54bWysVEtv2zAMvg/YfxB0X+2kj6VGnSJI12FA&#10;0RZrh54VWYoNyKImKbGzXz9Kst2gK3YY5oNMiuTHh0heXfetInthXQO6pLOTnBKhOVSN3pb0x/Pt&#10;pwUlzjNdMQValPQgHL1efvxw1ZlCzKEGVQlLEES7ojMlrb03RZY5XouWuRMwQqNQgm2ZR9Zus8qy&#10;DtFblc3z/CLrwFbGAhfO4e1NEtJlxJdScP8gpROeqJJibD6eNp6bcGbLK1ZsLTN1w4cw2D9E0bJG&#10;o9MJ6oZ5Rna2+QOqbbgFB9KfcGgzkLLhIuaA2czyN9k81cyImAsWx5mpTO7/wfL7/aMlTVXS+eUp&#10;JZq1+EhfVGOcIOEG69MZV6Dak3m0A+eQDMn20rbhj2mQPtb0MNVU9J5wvDxfLDAxSjiKTvPFBdKI&#10;kr0aG+v8VwEtCURJhYrOYzHZ/s75pD1qBXcabhul8J4VSofTgWqqcBcZu92slSV7hk++zsM3eDxS&#10;Q//BNAu5pWwi5Q9KJNjvQmJVMP55jCT2o5hgGedC+1kS1awSydv5sbPQwcEiJqs0AgZkiVFO2APA&#10;qJlARuyU96AfTEVs58k4/1tgyXiyiJ5B+8m4bTTY9wAUZjV4TvpjkVJpQpV8v+ljx0TNcLOB6oBd&#10;ZCGNlzP8tsHHvGPOPzKL84TvjzvCP+AhFXQlhYGipAb76737oI9tjlJKOpzPkrqfO2YFJeqbxgG4&#10;nJ2dhYGOzNn55zky9liyOZboXbsG7IcZbiPDIxn0vRpJaaF9wVWyCl5RxDRH3yXl3o7M2qe9gcuI&#10;i9UqquEQG+bv9JPhATzUOXTqc//CrBk62uMo3MM4y6x409VJN1hqWO08yCa2/GtdhxfABRBbaVhW&#10;YcMc81HrdaUufwMAAP//AwBQSwMEFAAGAAgAAAAhAMyaHYniAAAACwEAAA8AAABkcnMvZG93bnJl&#10;di54bWxMj81OwzAQhO9IvIO1SNyoXQqkDXEqxI+EWglBCoijGy9ORLyOYrcNb89ygtvuzmj2m2I5&#10;+k7scYhtIA3TiQKBVAfbktPwunk4m4OIyZA1XSDU8I0RluXxUWFyGw70gvsqOcEhFHOjoUmpz6WM&#10;dYPexEnokVj7DIM3idfBSTuYA4f7Tp4rdSW9aYk/NKbH2wbrr2rnNazfNuu2+lB37r16vn9aPSY3&#10;9Enr05Px5hpEwjH9meEXn9GhZKZt2JGNotOQqWzKVhZmlxkIdmSLBQ9bvswvZiDLQv7vUP4AAAD/&#10;/wMAUEsBAi0AFAAGAAgAAAAhALaDOJL+AAAA4QEAABMAAAAAAAAAAAAAAAAAAAAAAFtDb250ZW50&#10;X1R5cGVzXS54bWxQSwECLQAUAAYACAAAACEAOP0h/9YAAACUAQAACwAAAAAAAAAAAAAAAAAvAQAA&#10;X3JlbHMvLnJlbHNQSwECLQAUAAYACAAAACEAfVz1l50CAACaBQAADgAAAAAAAAAAAAAAAAAuAgAA&#10;ZHJzL2Uyb0RvYy54bWxQSwECLQAUAAYACAAAACEAzJodieIAAAALAQAADwAAAAAAAAAAAAAAAAD3&#10;BAAAZHJzL2Rvd25yZXYueG1sUEsFBgAAAAAEAAQA8wAAAAYGAAAAAA==&#10;" filled="f" strokecolor="#c00000" strokeweight="2pt">
                <v:textbox>
                  <w:txbxContent>
                    <w:p w:rsidR="00AB5D1C" w:rsidRDefault="00AB5D1C" w:rsidP="00AB5D1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AC66B6" w:rsidRPr="00282F1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8956AF" wp14:editId="018956B0">
                <wp:simplePos x="0" y="0"/>
                <wp:positionH relativeFrom="column">
                  <wp:posOffset>1725930</wp:posOffset>
                </wp:positionH>
                <wp:positionV relativeFrom="paragraph">
                  <wp:posOffset>536271</wp:posOffset>
                </wp:positionV>
                <wp:extent cx="897890" cy="325120"/>
                <wp:effectExtent l="0" t="0" r="16510" b="17780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890" cy="325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580B00" id="Elipse 28" o:spid="_x0000_s1026" style="position:absolute;margin-left:135.9pt;margin-top:42.25pt;width:70.7pt;height:25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2IZlgIAAIYFAAAOAAAAZHJzL2Uyb0RvYy54bWysVN9PGzEMfp+0/yHK+7i2gwEVV1SVMU1C&#10;gAYTz2ku6UXKxZmT9tr99XNyP6jYtIdpfbjGsf3Z/mL76nrfWLZTGAy4kk9PJpwpJ6EyblPy78+3&#10;Hy44C1G4SlhwquQHFfj14v27q9bP1QxqsJVCRiAuzFtf8jpGPy+KIGvViHACXjlSasBGRBJxU1Qo&#10;WkJvbDGbTD4VLWDlEaQKgW5vOiVfZHytlYwPWgcVmS055RbzF/N3nb7F4krMNyh8bWSfhviHLBph&#10;HAUdoW5EFGyL5jeoxkiEADqeSGgK0NpIlWugaqaTN9U81cKrXAuRE/xIU/h/sPJ+94jMVCWf0Us5&#10;0dAbfbbGB8XogthpfZiT0ZN/xF4KdEyl7jU26Z+KYPvM6GFkVO0jk3R5cXl+cUm8S1J9nJ1NZ5nx&#10;4tXZY4hfFDQsHUqubI6dqRS7uxApJlkPVimcg1tjbX4369JFAGuqdJcF3KxXFtlO0IOvJumXqiCM&#10;IzOSkmuRauuqyad4sCphWPdNaeKE8p/lTHI3qhFWSKlcnHaqWlSqi3Z2HCz1b/LIoTNgQtaU5Yjd&#10;AwyWHciA3eXc2ydXlZt5dJ78LbHOefTIkcHF0bkxDvBPAJaq6iN39gNJHTWJpTVUB+oYhG6Ugpe3&#10;hp7uToT4KJBmh16b9kF8oI+20JYc+hNnNeDPP90ne2pp0nLW0iyWPPzYClSc2a+Omv1yenqahjcL&#10;p2fn1EUMjzXrY43bNiug15/S5vEyH5N9tMNRIzQvtDaWKSqphJMUu+Qy4iCsYrcjaPFItVxmMxpY&#10;L+Kde/IygSdWU18+718E+r5/IzX+PQxzK+ZverizTZ4OltsI2uQGf+W155uGPTdOv5jSNjmWs9Xr&#10;+lz8AgAA//8DAFBLAwQUAAYACAAAACEAHnzWi+IAAAAKAQAADwAAAGRycy9kb3ducmV2LnhtbEyP&#10;XUvDQBBF3wX/wzKCb3aTtLUlZlPEDxALomkrPm6zaxLMzobdaRv/veOTPg73cO+ZYjW6XhxtiJ1H&#10;BekkAWGx9qbDRsF283i1BBFJo9G9R6vg20ZYlednhc6NP+GbPVbUCC7BmGsFLdGQSxnr1jodJ36w&#10;yNmnD04Tn6GRJugTl7teZklyLZ3ukBdaPdi71tZf1cEpWO826676SO6b9+r14eX5iZowkFKXF+Pt&#10;DQiyI/3B8KvP6lCy094f0ETRK8gWKauTguVsDoKBWTrNQOyZnM4XIMtC/n+h/AEAAP//AwBQSwEC&#10;LQAUAAYACAAAACEAtoM4kv4AAADhAQAAEwAAAAAAAAAAAAAAAAAAAAAAW0NvbnRlbnRfVHlwZXNd&#10;LnhtbFBLAQItABQABgAIAAAAIQA4/SH/1gAAAJQBAAALAAAAAAAAAAAAAAAAAC8BAABfcmVscy8u&#10;cmVsc1BLAQItABQABgAIAAAAIQCon2IZlgIAAIYFAAAOAAAAAAAAAAAAAAAAAC4CAABkcnMvZTJv&#10;RG9jLnhtbFBLAQItABQABgAIAAAAIQAefNaL4gAAAAoBAAAPAAAAAAAAAAAAAAAAAPAEAABkcnMv&#10;ZG93bnJldi54bWxQSwUGAAAAAAQABADzAAAA/wUAAAAA&#10;" filled="f" strokecolor="#c00000" strokeweight="2pt"/>
            </w:pict>
          </mc:Fallback>
        </mc:AlternateContent>
      </w:r>
      <w:r w:rsidR="00AC66B6" w:rsidRPr="00282F1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8956B1" wp14:editId="018956B2">
                <wp:simplePos x="0" y="0"/>
                <wp:positionH relativeFrom="column">
                  <wp:posOffset>4530725</wp:posOffset>
                </wp:positionH>
                <wp:positionV relativeFrom="paragraph">
                  <wp:posOffset>421944</wp:posOffset>
                </wp:positionV>
                <wp:extent cx="588010" cy="308610"/>
                <wp:effectExtent l="0" t="0" r="21590" b="15240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3086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66B6" w:rsidRDefault="00AC66B6" w:rsidP="00AC66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8956B1" id="Elipse 29" o:spid="_x0000_s1028" style="position:absolute;left:0;text-align:left;margin-left:356.75pt;margin-top:33.2pt;width:46.3pt;height:2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faZnAIAAJgFAAAOAAAAZHJzL2Uyb0RvYy54bWysVM1u2zAMvg/YOwi6r3aytkuNOkWQrsOA&#10;oi3aDj0rshwLkEVNUmJnTz9Kst2gK3YY5oNMiuTHH5G8vOpbRfbCOgm6pLOTnBKhOVRSb0v64/nm&#10;04IS55mumAItSnoQjl4tP3647Ewh5tCAqoQlCKJd0ZmSNt6bIsscb0TL3AkYoVFYg22ZR9Zus8qy&#10;DtFblc3z/DzrwFbGAhfO4e11EtJlxK9rwf19XTvhiSopxubjaeO5CWe2vGTF1jLTSD6Ewf4hipZJ&#10;jU4nqGvmGdlZ+QdUK7kFB7U/4dBmUNeSi5gDZjPL32Tz1DAjYi5YHGemMrn/B8vv9g+WyKqk8wtK&#10;NGvxjb4qaZwgeIHV6YwrUOnJPNiBc0iGVPvatuGPSZA+VvQwVVT0nnC8PFssMC1KOIo+54tzpBEl&#10;ezU21vlvAloSiJIKFX3HUrL9rfNJe9QK7jTcSKXwnhVKh9OBklW4i4zdbtbKkj3DB1/n4Rs8Hqmh&#10;/2CahdxSNpHyByUS7KOosSYY/zxGErtRTLCMc6H9LIkaVonk7ezYWejfYBGTVRoBA3KNUU7YA8Co&#10;mUBG7JT3oB9MRWzmyTj/W2DJeLKInkH7ybiVGux7AAqzGjwn/bFIqTShSr7f9Klfgma42UB1wB6y&#10;kIbLGX4j8TFvmfMPzOI04fvjhvD3eNQKupLCQFHSgP313n3QxyZHKSUdTmdJ3c8ds4IS9V1j+1/M&#10;Tk/DOEfm9OzLHBl7LNkcS/SuXQP2wwx3keGRDPpejWRtoX3BRbIKXlHENEffJeXejszap62Bq4iL&#10;1Sqq4Qgb5m/1k+EBPNQ5dOpz/8KsGTra4yjcwTjJrHjT1Uk3WGpY7TzUMrb8a12HF8Dxj600rKqw&#10;X475qPW6UJe/AQAA//8DAFBLAwQUAAYACAAAACEAFUluguEAAAAKAQAADwAAAGRycy9kb3ducmV2&#10;LnhtbEyPy07DMBBF90j8gzVI7KgdoKEKcSrEQ0JUQpACYunGQxIRjyPbbcPfd1jBcnSP7j1TLic3&#10;iB2G2HvSkM0UCKTG255aDW/rh7MFiJgMWTN4Qg0/GGFZHR+VprB+T6+4q1MruIRiYTR0KY2FlLHp&#10;0Jk48yMSZ18+OJP4DK20wey53A3yXKlcOtMTL3RmxNsOm+966zSs3tervv5Ud+1H/XL//PSY2jAm&#10;rU9PpptrEAmn9AfDrz6rQ8VOG78lG8Wg4Sq7mDOqIc8vQTCwUHkGYsNkNlcgq1L+f6E6AAAA//8D&#10;AFBLAQItABQABgAIAAAAIQC2gziS/gAAAOEBAAATAAAAAAAAAAAAAAAAAAAAAABbQ29udGVudF9U&#10;eXBlc10ueG1sUEsBAi0AFAAGAAgAAAAhADj9If/WAAAAlAEAAAsAAAAAAAAAAAAAAAAALwEAAF9y&#10;ZWxzLy5yZWxzUEsBAi0AFAAGAAgAAAAhAG6Z9pmcAgAAmAUAAA4AAAAAAAAAAAAAAAAALgIAAGRy&#10;cy9lMm9Eb2MueG1sUEsBAi0AFAAGAAgAAAAhABVJboLhAAAACgEAAA8AAAAAAAAAAAAAAAAA9gQA&#10;AGRycy9kb3ducmV2LnhtbFBLBQYAAAAABAAEAPMAAAAEBgAAAAA=&#10;" filled="f" strokecolor="#c00000" strokeweight="2pt">
                <v:textbox>
                  <w:txbxContent>
                    <w:p w:rsidR="00AC66B6" w:rsidRDefault="00AC66B6" w:rsidP="00AC66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AC66B6" w:rsidRPr="00282F17">
        <w:rPr>
          <w:rFonts w:asciiTheme="minorHAnsi" w:hAnsiTheme="minorHAnsi" w:cstheme="minorHAnsi"/>
          <w:noProof/>
        </w:rPr>
        <w:drawing>
          <wp:inline distT="0" distB="0" distL="0" distR="0" wp14:anchorId="018956B3" wp14:editId="5CC2E117">
            <wp:extent cx="5345769" cy="3086100"/>
            <wp:effectExtent l="38100" t="38100" r="102870" b="9525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63" t="22080" r="30633" b="5684"/>
                    <a:stretch/>
                  </pic:blipFill>
                  <pic:spPr bwMode="auto">
                    <a:xfrm>
                      <a:off x="0" y="0"/>
                      <a:ext cx="5350491" cy="3088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7C" w:rsidRPr="00B53698" w:rsidRDefault="00AC66B6" w:rsidP="00B13D6D">
      <w:pPr>
        <w:spacing w:line="360" w:lineRule="auto"/>
        <w:jc w:val="both"/>
        <w:rPr>
          <w:rFonts w:asciiTheme="minorHAnsi" w:hAnsiTheme="minorHAnsi" w:cstheme="minorHAnsi"/>
          <w:sz w:val="20"/>
        </w:rPr>
      </w:pPr>
      <w:r w:rsidRPr="00B53698">
        <w:rPr>
          <w:rFonts w:asciiTheme="minorHAnsi" w:hAnsiTheme="minorHAnsi" w:cstheme="minorHAnsi"/>
          <w:sz w:val="20"/>
        </w:rPr>
        <w:t xml:space="preserve">Figura </w:t>
      </w:r>
      <w:r w:rsidR="00AB5D1C" w:rsidRPr="00B53698">
        <w:rPr>
          <w:rFonts w:asciiTheme="minorHAnsi" w:hAnsiTheme="minorHAnsi" w:cstheme="minorHAnsi"/>
          <w:sz w:val="20"/>
        </w:rPr>
        <w:t>10</w:t>
      </w:r>
      <w:r w:rsidRPr="00B53698">
        <w:rPr>
          <w:rFonts w:asciiTheme="minorHAnsi" w:hAnsiTheme="minorHAnsi" w:cstheme="minorHAnsi"/>
          <w:sz w:val="20"/>
        </w:rPr>
        <w:t xml:space="preserve">. Exemplo de marcação </w:t>
      </w:r>
      <w:r w:rsidR="005910B6" w:rsidRPr="00B53698">
        <w:rPr>
          <w:rFonts w:asciiTheme="minorHAnsi" w:hAnsiTheme="minorHAnsi" w:cstheme="minorHAnsi"/>
          <w:sz w:val="20"/>
        </w:rPr>
        <w:t xml:space="preserve">em </w:t>
      </w:r>
      <w:r w:rsidR="005910B6" w:rsidRPr="00B53698">
        <w:rPr>
          <w:rFonts w:asciiTheme="minorHAnsi" w:hAnsiTheme="minorHAnsi" w:cstheme="minorHAnsi"/>
          <w:sz w:val="20"/>
          <w:shd w:val="clear" w:color="auto" w:fill="DBE5F1" w:themeFill="accent1" w:themeFillTint="33"/>
        </w:rPr>
        <w:t xml:space="preserve">AZUL </w:t>
      </w:r>
      <w:r w:rsidR="005910B6" w:rsidRPr="00B53698">
        <w:rPr>
          <w:rFonts w:asciiTheme="minorHAnsi" w:hAnsiTheme="minorHAnsi" w:cstheme="minorHAnsi"/>
          <w:sz w:val="20"/>
        </w:rPr>
        <w:t>nos</w:t>
      </w:r>
      <w:r w:rsidRPr="00B53698">
        <w:rPr>
          <w:rFonts w:asciiTheme="minorHAnsi" w:hAnsiTheme="minorHAnsi" w:cstheme="minorHAnsi"/>
          <w:sz w:val="20"/>
        </w:rPr>
        <w:t xml:space="preserve"> campos das Áreas Opcionais, que deverá ser preenchida com o número de servidores atuais e sugeridos como crescimento futuro, para o cálculo de área por servidor. No caso das Áreas Opcionais, a marcação está condicionada à inclusão da unidade desejada, juntamente com a definição da área referencial.</w:t>
      </w:r>
    </w:p>
    <w:p w:rsidR="00EF195B" w:rsidRDefault="00EF195B" w:rsidP="00B13D6D">
      <w:pPr>
        <w:spacing w:line="360" w:lineRule="auto"/>
        <w:jc w:val="both"/>
        <w:rPr>
          <w:rFonts w:asciiTheme="minorHAnsi" w:hAnsiTheme="minorHAnsi" w:cstheme="minorHAnsi"/>
        </w:rPr>
      </w:pPr>
    </w:p>
    <w:p w:rsidR="00B53698" w:rsidRDefault="00B53698" w:rsidP="00B13D6D">
      <w:pPr>
        <w:spacing w:line="360" w:lineRule="auto"/>
        <w:jc w:val="both"/>
        <w:rPr>
          <w:rFonts w:asciiTheme="minorHAnsi" w:hAnsiTheme="minorHAnsi" w:cstheme="minorHAnsi"/>
        </w:rPr>
      </w:pPr>
    </w:p>
    <w:p w:rsidR="00B53698" w:rsidRPr="00282F17" w:rsidRDefault="00B53698" w:rsidP="00B13D6D">
      <w:pPr>
        <w:spacing w:line="360" w:lineRule="auto"/>
        <w:jc w:val="both"/>
        <w:rPr>
          <w:rFonts w:asciiTheme="minorHAnsi" w:hAnsiTheme="minorHAnsi" w:cstheme="minorHAnsi"/>
        </w:rPr>
      </w:pPr>
    </w:p>
    <w:p w:rsidR="00200CB6" w:rsidRPr="00282F17" w:rsidRDefault="00200CB6" w:rsidP="00B13D6D">
      <w:pPr>
        <w:pStyle w:val="PargrafodaLista"/>
        <w:numPr>
          <w:ilvl w:val="1"/>
          <w:numId w:val="16"/>
        </w:numPr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</w:rPr>
        <w:t xml:space="preserve"> </w:t>
      </w:r>
      <w:r w:rsidR="00AB5D1C">
        <w:rPr>
          <w:rFonts w:asciiTheme="minorHAnsi" w:hAnsiTheme="minorHAnsi" w:cstheme="minorHAnsi"/>
          <w:b/>
        </w:rPr>
        <w:t>QUADRO GERAL DE ÁREAS</w:t>
      </w:r>
    </w:p>
    <w:p w:rsidR="00EF195B" w:rsidRDefault="003458A8" w:rsidP="00EF195B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</w:rPr>
        <w:t>Os dados preenchidos e calculados</w:t>
      </w:r>
      <w:r w:rsidR="00CE5219" w:rsidRPr="00282F17">
        <w:rPr>
          <w:rFonts w:asciiTheme="minorHAnsi" w:hAnsiTheme="minorHAnsi" w:cstheme="minorHAnsi"/>
        </w:rPr>
        <w:t xml:space="preserve"> na </w:t>
      </w:r>
      <w:r w:rsidR="00200CB6" w:rsidRPr="00282F17">
        <w:rPr>
          <w:rFonts w:asciiTheme="minorHAnsi" w:hAnsiTheme="minorHAnsi" w:cstheme="minorHAnsi"/>
        </w:rPr>
        <w:t>aba DADOS GERAIS E ÁREAS</w:t>
      </w:r>
      <w:r w:rsidR="00CE5219" w:rsidRPr="00282F17">
        <w:rPr>
          <w:rFonts w:asciiTheme="minorHAnsi" w:hAnsiTheme="minorHAnsi" w:cstheme="minorHAnsi"/>
        </w:rPr>
        <w:t xml:space="preserve"> </w:t>
      </w:r>
      <w:r w:rsidRPr="00282F17">
        <w:rPr>
          <w:rFonts w:asciiTheme="minorHAnsi" w:hAnsiTheme="minorHAnsi" w:cstheme="minorHAnsi"/>
        </w:rPr>
        <w:t>são</w:t>
      </w:r>
      <w:r w:rsidR="00CE5219" w:rsidRPr="00282F17">
        <w:rPr>
          <w:rFonts w:asciiTheme="minorHAnsi" w:hAnsiTheme="minorHAnsi" w:cstheme="minorHAnsi"/>
        </w:rPr>
        <w:t xml:space="preserve"> autom</w:t>
      </w:r>
      <w:r w:rsidRPr="00282F17">
        <w:rPr>
          <w:rFonts w:asciiTheme="minorHAnsi" w:hAnsiTheme="minorHAnsi" w:cstheme="minorHAnsi"/>
        </w:rPr>
        <w:t>a</w:t>
      </w:r>
      <w:r w:rsidR="00CE5219" w:rsidRPr="00282F17">
        <w:rPr>
          <w:rFonts w:asciiTheme="minorHAnsi" w:hAnsiTheme="minorHAnsi" w:cstheme="minorHAnsi"/>
        </w:rPr>
        <w:t>ticamente</w:t>
      </w:r>
      <w:r w:rsidRPr="00282F17">
        <w:rPr>
          <w:rFonts w:asciiTheme="minorHAnsi" w:hAnsiTheme="minorHAnsi" w:cstheme="minorHAnsi"/>
        </w:rPr>
        <w:t xml:space="preserve"> </w:t>
      </w:r>
      <w:r w:rsidR="00DE014C" w:rsidRPr="00282F17">
        <w:rPr>
          <w:rFonts w:asciiTheme="minorHAnsi" w:hAnsiTheme="minorHAnsi" w:cstheme="minorHAnsi"/>
        </w:rPr>
        <w:t>transcritos</w:t>
      </w:r>
      <w:r w:rsidRPr="00282F17">
        <w:rPr>
          <w:rFonts w:asciiTheme="minorHAnsi" w:hAnsiTheme="minorHAnsi" w:cstheme="minorHAnsi"/>
        </w:rPr>
        <w:t xml:space="preserve"> para </w:t>
      </w:r>
      <w:r w:rsidR="00E90310" w:rsidRPr="00282F17">
        <w:rPr>
          <w:rFonts w:asciiTheme="minorHAnsi" w:hAnsiTheme="minorHAnsi" w:cstheme="minorHAnsi"/>
        </w:rPr>
        <w:t>o</w:t>
      </w:r>
      <w:r w:rsidR="00200CB6" w:rsidRPr="00282F17">
        <w:rPr>
          <w:rFonts w:asciiTheme="minorHAnsi" w:hAnsiTheme="minorHAnsi" w:cstheme="minorHAnsi"/>
        </w:rPr>
        <w:t xml:space="preserve"> </w:t>
      </w:r>
      <w:r w:rsidRPr="00282F17">
        <w:rPr>
          <w:rFonts w:asciiTheme="minorHAnsi" w:hAnsiTheme="minorHAnsi" w:cstheme="minorHAnsi"/>
        </w:rPr>
        <w:t>QUADRO GERAL DE ÁREAS</w:t>
      </w:r>
      <w:r w:rsidR="00E90310" w:rsidRPr="00282F17">
        <w:rPr>
          <w:rFonts w:asciiTheme="minorHAnsi" w:hAnsiTheme="minorHAnsi" w:cstheme="minorHAnsi"/>
        </w:rPr>
        <w:t xml:space="preserve"> (Figura 1</w:t>
      </w:r>
      <w:r w:rsidR="00AB5D1C">
        <w:rPr>
          <w:rFonts w:asciiTheme="minorHAnsi" w:hAnsiTheme="minorHAnsi" w:cstheme="minorHAnsi"/>
        </w:rPr>
        <w:t>1</w:t>
      </w:r>
      <w:r w:rsidR="00E90310" w:rsidRPr="00282F17">
        <w:rPr>
          <w:rFonts w:asciiTheme="minorHAnsi" w:hAnsiTheme="minorHAnsi" w:cstheme="minorHAnsi"/>
        </w:rPr>
        <w:t>)</w:t>
      </w:r>
      <w:r w:rsidR="00200CB6" w:rsidRPr="00282F17">
        <w:rPr>
          <w:rFonts w:asciiTheme="minorHAnsi" w:hAnsiTheme="minorHAnsi" w:cstheme="minorHAnsi"/>
        </w:rPr>
        <w:t>. Nel</w:t>
      </w:r>
      <w:r w:rsidR="00E90310" w:rsidRPr="00282F17">
        <w:rPr>
          <w:rFonts w:asciiTheme="minorHAnsi" w:hAnsiTheme="minorHAnsi" w:cstheme="minorHAnsi"/>
        </w:rPr>
        <w:t>e</w:t>
      </w:r>
      <w:r w:rsidRPr="00282F17">
        <w:rPr>
          <w:rFonts w:asciiTheme="minorHAnsi" w:hAnsiTheme="minorHAnsi" w:cstheme="minorHAnsi"/>
        </w:rPr>
        <w:t xml:space="preserve"> são apresentados</w:t>
      </w:r>
      <w:r w:rsidR="00E90310" w:rsidRPr="00282F17">
        <w:rPr>
          <w:rFonts w:asciiTheme="minorHAnsi" w:hAnsiTheme="minorHAnsi" w:cstheme="minorHAnsi"/>
        </w:rPr>
        <w:t xml:space="preserve"> resumidamente</w:t>
      </w:r>
      <w:r w:rsidRPr="00282F17">
        <w:rPr>
          <w:rFonts w:asciiTheme="minorHAnsi" w:hAnsiTheme="minorHAnsi" w:cstheme="minorHAnsi"/>
        </w:rPr>
        <w:t xml:space="preserve"> o número de unidades consideradas para o cálculo total das áreas das unidades descritas, o número de servidores, a área útil estimada para cada unidade, a área de uso comum estima</w:t>
      </w:r>
      <w:r w:rsidR="00EF195B">
        <w:rPr>
          <w:rFonts w:asciiTheme="minorHAnsi" w:hAnsiTheme="minorHAnsi" w:cstheme="minorHAnsi"/>
        </w:rPr>
        <w:t>d</w:t>
      </w:r>
      <w:r w:rsidRPr="00282F17">
        <w:rPr>
          <w:rFonts w:asciiTheme="minorHAnsi" w:hAnsiTheme="minorHAnsi" w:cstheme="minorHAnsi"/>
        </w:rPr>
        <w:t xml:space="preserve">a e </w:t>
      </w:r>
      <w:r w:rsidR="00E90310" w:rsidRPr="00282F17">
        <w:rPr>
          <w:rFonts w:asciiTheme="minorHAnsi" w:hAnsiTheme="minorHAnsi" w:cstheme="minorHAnsi"/>
        </w:rPr>
        <w:t>a área de construção</w:t>
      </w:r>
      <w:r w:rsidRPr="00282F17">
        <w:rPr>
          <w:rFonts w:asciiTheme="minorHAnsi" w:hAnsiTheme="minorHAnsi" w:cstheme="minorHAnsi"/>
        </w:rPr>
        <w:t xml:space="preserve"> (total de área útil </w:t>
      </w:r>
      <w:r w:rsidR="00EF195B">
        <w:rPr>
          <w:rFonts w:asciiTheme="minorHAnsi" w:hAnsiTheme="minorHAnsi" w:cstheme="minorHAnsi"/>
        </w:rPr>
        <w:t>s</w:t>
      </w:r>
      <w:r w:rsidRPr="00282F17">
        <w:rPr>
          <w:rFonts w:asciiTheme="minorHAnsi" w:hAnsiTheme="minorHAnsi" w:cstheme="minorHAnsi"/>
        </w:rPr>
        <w:t>omada à área de uso comum).</w:t>
      </w:r>
    </w:p>
    <w:p w:rsidR="00B53698" w:rsidRDefault="00B53698" w:rsidP="00EF195B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</w:p>
    <w:p w:rsidR="0020587C" w:rsidRPr="00282F17" w:rsidRDefault="00EF195B" w:rsidP="00EF195B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D7EDD2" wp14:editId="4E9A9769">
                <wp:simplePos x="0" y="0"/>
                <wp:positionH relativeFrom="column">
                  <wp:posOffset>3082290</wp:posOffset>
                </wp:positionH>
                <wp:positionV relativeFrom="paragraph">
                  <wp:posOffset>796290</wp:posOffset>
                </wp:positionV>
                <wp:extent cx="2050415" cy="325120"/>
                <wp:effectExtent l="0" t="0" r="26035" b="17780"/>
                <wp:wrapNone/>
                <wp:docPr id="297" name="Elips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325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354747" id="Elipse 297" o:spid="_x0000_s1026" style="position:absolute;margin-left:242.7pt;margin-top:62.7pt;width:161.45pt;height:25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Q1/lwIAAIkFAAAOAAAAZHJzL2Uyb0RvYy54bWysVEtv2zAMvg/YfxB0X21nyboGdYogXYcB&#10;RVusHXpWZCk2IIuapLz260fKjwZdscOwHBxRJD+Sn0heXh1aw3bKhwZsyYuznDNlJVSN3ZT8x9PN&#10;h8+chShsJQxYVfKjCvxq8f7d5d7N1QRqMJXyDEFsmO9dyesY3TzLgqxVK8IZOGVRqcG3IqLoN1nl&#10;xR7RW5NN8vxTtgdfOQ9ShYC3152SLxK+1krGe62DisyUHHOL6evTd03fbHEp5hsvXN3IPg3xD1m0&#10;orEYdIS6FlGwrW/+gGob6SGAjmcS2gy0bqRKNWA1Rf6qmsdaOJVqQXKCG2kK/w9W3u0ePGuqkk8u&#10;zjmzosVH+mIaFxSjG+Rn78IczR7dg++lgEcq9qB9S/9YBjskTo8jp+oQmcTLST7Lp8WMM4m6j5NZ&#10;MUmkZy/ezof4VUHL6FByZVL0xKbY3YaIQdF6sKJ4Fm4aY9LTGUsXAUxT0V0S/Ga9Mp7tBL75Kqcf&#10;lYEYJ2YokWtGxXXlpFM8GkUYxn5XGmmhAlImqSHVCCukVDYWnaoWleqizU6DUQuTRwqdAAlZY5Yj&#10;dg8wWHYgA3aXc29Prir18+ic/y2xznn0SJHBxtG5bSz4twAMVtVH7uwHkjpqiKU1VEdsGg/dNAUn&#10;bxp8ulsR4oPwOD44aLgS4j1+tIF9yaE/cVaD//XWPdljV6OWsz2OY8nDz63wijPzzWK/XxTTKc1v&#10;Eqazc+wi5k8161ON3bYrwNcvcPk4mY5kH81w1B7aZ9wcS4qKKmElxi65jH4QVrFbE7h7pFoukxnO&#10;rBPx1j46SeDEKvXl0+FZeNf3b8TOv4NhdMX8VQ93tuRpYbmNoJvU4C+89nzjvKfG6XcTLZRTOVm9&#10;bNDFbwAAAP//AwBQSwMEFAAGAAgAAAAhAHok4e7hAAAACwEAAA8AAABkcnMvZG93bnJldi54bWxM&#10;j81OwzAQhO9IvIO1SNyoTSkhCnEqxI+EqIQgBcTRjZckIl5HttuGt2d7gtvuzmj2m3I5uUHsMMTe&#10;k4bzmQKB1HjbU6vhbf1wloOIyZA1gyfU8IMRltXxUWkK6/f0irs6tYJDKBZGQ5fSWEgZmw6diTM/&#10;IrH25YMzidfQShvMnsPdIOdKZdKZnvhDZ0a87bD5rrdOw+p9verrT3XXftQv989Pj6kNY9L69GS6&#10;uQaRcEp/ZjjgMzpUzLTxW7JRDBoW+eWCrSzMDwM7cpVfgNjw5SrLQFal/N+h+gUAAP//AwBQSwEC&#10;LQAUAAYACAAAACEAtoM4kv4AAADhAQAAEwAAAAAAAAAAAAAAAAAAAAAAW0NvbnRlbnRfVHlwZXNd&#10;LnhtbFBLAQItABQABgAIAAAAIQA4/SH/1gAAAJQBAAALAAAAAAAAAAAAAAAAAC8BAABfcmVscy8u&#10;cmVsc1BLAQItABQABgAIAAAAIQCzjQ1/lwIAAIkFAAAOAAAAAAAAAAAAAAAAAC4CAABkcnMvZTJv&#10;RG9jLnhtbFBLAQItABQABgAIAAAAIQB6JOHu4QAAAAsBAAAPAAAAAAAAAAAAAAAAAPEEAABkcnMv&#10;ZG93bnJldi54bWxQSwUGAAAAAAQABADzAAAA/wUAAAAA&#10;" filled="f" strokecolor="#c00000" strokeweight="2pt"/>
            </w:pict>
          </mc:Fallback>
        </mc:AlternateContent>
      </w:r>
      <w:r w:rsidRPr="00282F1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E10C44" wp14:editId="79372D0B">
                <wp:simplePos x="0" y="0"/>
                <wp:positionH relativeFrom="column">
                  <wp:posOffset>1245870</wp:posOffset>
                </wp:positionH>
                <wp:positionV relativeFrom="paragraph">
                  <wp:posOffset>1882775</wp:posOffset>
                </wp:positionV>
                <wp:extent cx="897890" cy="325120"/>
                <wp:effectExtent l="0" t="0" r="16510" b="17780"/>
                <wp:wrapNone/>
                <wp:docPr id="296" name="Elips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890" cy="325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296D2F" id="Elipse 296" o:spid="_x0000_s1026" style="position:absolute;margin-left:98.1pt;margin-top:148.25pt;width:70.7pt;height:25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mmwlwIAAIgFAAAOAAAAZHJzL2Uyb0RvYy54bWysVEtv2zAMvg/YfxB0X51kfSWoUwTpOgwo&#10;2mLt0LMiS4kAWdQkJU7260fKjwZdscOwHBxRJD+Sn0heXe9ry3YqRAOu5OOTEWfKSaiMW5f8x/Pt&#10;p0vOYhKuEhacKvlBRX49//jhqvEzNYEN2EoFhiAuzhpf8k1KflYUUW5ULeIJeOVQqSHUIqEY1kUV&#10;RIPotS0mo9F50UCofACpYsTbm1bJ5xlfayXTg9ZRJWZLjrml/A35u6JvMb8Ss3UQfmNkl4b4hyxq&#10;YRwGHaBuRBJsG8wfULWRASLodCKhLkBrI1WuAasZj95U87QRXuVakJzoB5ri/4OV97vHwExV8sn0&#10;nDMnanykL9b4qBjdID+NjzM0e/KPoZMiHqnYvQ41/WMZbJ85PQycqn1iEi8vpxeXU2Reourz5Gw8&#10;yZwXr84+xPRVQc3oUHJlc/BMptjdxYQx0bq3onAObo21+eWso4sI1lR0l4WwXi1tYDuBT74c0Y+q&#10;QIwjM5TItaDa2mryKR2sIgzrviuNrGD+k5xJ7kc1wAoplUvjVrURlWqjnR0How4mjxw6AxKyxiwH&#10;7A6gt2xBeuw2586eXFVu58F59LfEWufBI0cGlwbn2jgI7wFYrKqL3Nr3JLXUEEsrqA7YMwHaYYpe&#10;3hp8ujsR06MIOD342rgR0gN+tIWm5NCdONtA+PXePdljU6OWswanseTx51YExZn95rDdp+PTUxrf&#10;LJyeXWAXsXCsWR1r3LZeAr7+GHePl/lI9sn2Rx2gfsHFsaCoqBJOYuySyxR6YZnaLYGrR6rFIpvh&#10;yHqR7tyTlwROrFJfPu9fRPBd/yZs/HvoJ1fM3vRwa0ueDhbbBNrkBn/lteMbxz03TreaaJ8cy9nq&#10;dYHOfwMAAP//AwBQSwMEFAAGAAgAAAAhANaQ9d3iAAAACwEAAA8AAABkcnMvZG93bnJldi54bWxM&#10;j01PwzAMhu9I/IfISNxYSgctK00nxIeENglBB4hj1pi0onGqJtvKv8ec4OZXfvT6cbmcXC/2OIbO&#10;k4LzWQICqfGmI6vgdfNwdgUiRE1G955QwTcGWFbHR6UujD/QC+7raAWXUCi0gjbGoZAyNC06HWZ+&#10;QOLdpx+djhxHK82oD1zuepkmSSad7ogvtHrA2xabr3rnFKzfNuuu/kju7Hv9fP+0eox2HKJSpyfT&#10;zTWIiFP8g+FXn9WhYqet35EJoue8yFJGFaSL7BIEE/N5noHY8nCR5yCrUv7/ofoBAAD//wMAUEsB&#10;Ai0AFAAGAAgAAAAhALaDOJL+AAAA4QEAABMAAAAAAAAAAAAAAAAAAAAAAFtDb250ZW50X1R5cGVz&#10;XS54bWxQSwECLQAUAAYACAAAACEAOP0h/9YAAACUAQAACwAAAAAAAAAAAAAAAAAvAQAAX3JlbHMv&#10;LnJlbHNQSwECLQAUAAYACAAAACEAUkppsJcCAACIBQAADgAAAAAAAAAAAAAAAAAuAgAAZHJzL2Uy&#10;b0RvYy54bWxQSwECLQAUAAYACAAAACEA1pD13eIAAAALAQAADwAAAAAAAAAAAAAAAADxBAAAZHJz&#10;L2Rvd25yZXYueG1sUEsFBgAAAAAEAAQA8wAAAAAGAAAAAA==&#10;" filled="f" strokecolor="#c00000" strokeweight="2pt"/>
            </w:pict>
          </mc:Fallback>
        </mc:AlternateContent>
      </w:r>
      <w:r w:rsidR="00AB5D1C">
        <w:rPr>
          <w:noProof/>
        </w:rPr>
        <w:drawing>
          <wp:inline distT="0" distB="0" distL="0" distR="0" wp14:anchorId="76BC9C24" wp14:editId="661B55D6">
            <wp:extent cx="4638675" cy="2172994"/>
            <wp:effectExtent l="0" t="0" r="0" b="0"/>
            <wp:docPr id="295" name="Imagem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7375" r="26208" b="1171"/>
                    <a:stretch/>
                  </pic:blipFill>
                  <pic:spPr bwMode="auto">
                    <a:xfrm>
                      <a:off x="0" y="0"/>
                      <a:ext cx="4679220" cy="2191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310" w:rsidRPr="00EF195B" w:rsidRDefault="00E90310" w:rsidP="00B13D6D">
      <w:pPr>
        <w:spacing w:line="360" w:lineRule="auto"/>
        <w:jc w:val="both"/>
        <w:rPr>
          <w:rFonts w:asciiTheme="minorHAnsi" w:hAnsiTheme="minorHAnsi" w:cstheme="minorHAnsi"/>
          <w:sz w:val="22"/>
        </w:rPr>
      </w:pPr>
      <w:r w:rsidRPr="00EF195B">
        <w:rPr>
          <w:rFonts w:asciiTheme="minorHAnsi" w:hAnsiTheme="minorHAnsi" w:cstheme="minorHAnsi"/>
          <w:sz w:val="22"/>
        </w:rPr>
        <w:t>Figura 1</w:t>
      </w:r>
      <w:r w:rsidR="00AB5D1C" w:rsidRPr="00EF195B">
        <w:rPr>
          <w:rFonts w:asciiTheme="minorHAnsi" w:hAnsiTheme="minorHAnsi" w:cstheme="minorHAnsi"/>
          <w:sz w:val="22"/>
        </w:rPr>
        <w:t>1</w:t>
      </w:r>
      <w:r w:rsidRPr="00EF195B">
        <w:rPr>
          <w:rFonts w:asciiTheme="minorHAnsi" w:hAnsiTheme="minorHAnsi" w:cstheme="minorHAnsi"/>
          <w:sz w:val="22"/>
        </w:rPr>
        <w:t>. Cabeçalho do QUADRO GERAL DE ÁREAS.</w:t>
      </w:r>
    </w:p>
    <w:p w:rsidR="00E90310" w:rsidRPr="00282F17" w:rsidRDefault="00E90310" w:rsidP="00B13D6D">
      <w:pPr>
        <w:spacing w:line="360" w:lineRule="auto"/>
        <w:jc w:val="center"/>
        <w:rPr>
          <w:rFonts w:asciiTheme="minorHAnsi" w:hAnsiTheme="minorHAnsi" w:cstheme="minorHAnsi"/>
        </w:rPr>
      </w:pPr>
    </w:p>
    <w:p w:rsidR="00200CB6" w:rsidRPr="00282F17" w:rsidRDefault="00200CB6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  <w:r w:rsidRPr="00AB5D1C">
        <w:rPr>
          <w:rFonts w:asciiTheme="minorHAnsi" w:hAnsiTheme="minorHAnsi" w:cstheme="minorHAnsi"/>
          <w:b/>
        </w:rPr>
        <w:t>As áreas de uso comum</w:t>
      </w:r>
      <w:r w:rsidRPr="00282F17">
        <w:rPr>
          <w:rFonts w:asciiTheme="minorHAnsi" w:hAnsiTheme="minorHAnsi" w:cstheme="minorHAnsi"/>
        </w:rPr>
        <w:t xml:space="preserve"> englobam as áreas de circulação, áreas técnicas</w:t>
      </w:r>
      <w:r w:rsidR="0020187E" w:rsidRPr="00282F17">
        <w:rPr>
          <w:rFonts w:asciiTheme="minorHAnsi" w:hAnsiTheme="minorHAnsi" w:cstheme="minorHAnsi"/>
        </w:rPr>
        <w:t xml:space="preserve"> (salas de ar condicionado, quadros elétricos, casas de bombas etc.), áreas para depósitos de materiais de limpeza, de conservação e de manutenção predial</w:t>
      </w:r>
      <w:r w:rsidRPr="00282F17">
        <w:rPr>
          <w:rFonts w:asciiTheme="minorHAnsi" w:hAnsiTheme="minorHAnsi" w:cstheme="minorHAnsi"/>
        </w:rPr>
        <w:t>, áreas de sanitários públicos, halls de elevadores, halls de áreas de circulação</w:t>
      </w:r>
      <w:r w:rsidR="0020187E" w:rsidRPr="00282F17">
        <w:rPr>
          <w:rFonts w:asciiTheme="minorHAnsi" w:hAnsiTheme="minorHAnsi" w:cstheme="minorHAnsi"/>
        </w:rPr>
        <w:t>, área de paredes e elementos divisórios, assim como</w:t>
      </w:r>
      <w:r w:rsidRPr="00282F17">
        <w:rPr>
          <w:rFonts w:asciiTheme="minorHAnsi" w:hAnsiTheme="minorHAnsi" w:cstheme="minorHAnsi"/>
        </w:rPr>
        <w:t xml:space="preserve"> demais elementos contabilizados como área de construção derivados da concepção arquitetônica e de decisões de projeto. Essas áreas variam de acordo com o desenho do próprio projeto, com o código de edificações e gabaritos locais, e com a</w:t>
      </w:r>
      <w:r w:rsidR="0020187E" w:rsidRPr="00282F17">
        <w:rPr>
          <w:rFonts w:asciiTheme="minorHAnsi" w:hAnsiTheme="minorHAnsi" w:cstheme="minorHAnsi"/>
        </w:rPr>
        <w:t xml:space="preserve"> possibilidade de</w:t>
      </w:r>
      <w:r w:rsidRPr="00282F17">
        <w:rPr>
          <w:rFonts w:asciiTheme="minorHAnsi" w:hAnsiTheme="minorHAnsi" w:cstheme="minorHAnsi"/>
        </w:rPr>
        <w:t xml:space="preserve"> inclusão posterior de alguma unidade não constante no Programa de Necessidades </w:t>
      </w:r>
      <w:r w:rsidR="00EB19B9" w:rsidRPr="00282F17">
        <w:rPr>
          <w:rFonts w:asciiTheme="minorHAnsi" w:hAnsiTheme="minorHAnsi" w:cstheme="minorHAnsi"/>
        </w:rPr>
        <w:t>E</w:t>
      </w:r>
      <w:r w:rsidRPr="00282F17">
        <w:rPr>
          <w:rFonts w:asciiTheme="minorHAnsi" w:hAnsiTheme="minorHAnsi" w:cstheme="minorHAnsi"/>
        </w:rPr>
        <w:t>stimativo</w:t>
      </w:r>
      <w:r w:rsidR="0020187E" w:rsidRPr="00282F17">
        <w:rPr>
          <w:rFonts w:asciiTheme="minorHAnsi" w:hAnsiTheme="minorHAnsi" w:cstheme="minorHAnsi"/>
        </w:rPr>
        <w:t xml:space="preserve"> e que, justificadamente, deva ser considerada no Programa de Necessidades definitivo para o projeto. A variação é aqui considerada com o propósito de agregar à estimativa a flexibilidade necessária para o posterior desenvolvimento do projeto arquitetônico.</w:t>
      </w:r>
    </w:p>
    <w:p w:rsidR="0020187E" w:rsidRPr="00282F17" w:rsidRDefault="0020187E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</w:rPr>
        <w:t>Nas versões anteriores</w:t>
      </w:r>
      <w:r w:rsidR="00EB19B9" w:rsidRPr="00282F17">
        <w:rPr>
          <w:rFonts w:asciiTheme="minorHAnsi" w:hAnsiTheme="minorHAnsi" w:cstheme="minorHAnsi"/>
        </w:rPr>
        <w:t xml:space="preserve"> do Programa de Necessidades</w:t>
      </w:r>
      <w:r w:rsidRPr="00282F17">
        <w:rPr>
          <w:rFonts w:asciiTheme="minorHAnsi" w:hAnsiTheme="minorHAnsi" w:cstheme="minorHAnsi"/>
        </w:rPr>
        <w:t xml:space="preserve">, foi considerado para </w:t>
      </w:r>
      <w:r w:rsidR="005849FA" w:rsidRPr="00282F17">
        <w:rPr>
          <w:rFonts w:asciiTheme="minorHAnsi" w:hAnsiTheme="minorHAnsi" w:cstheme="minorHAnsi"/>
        </w:rPr>
        <w:t>o dimensionamento</w:t>
      </w:r>
      <w:r w:rsidRPr="00282F17">
        <w:rPr>
          <w:rFonts w:asciiTheme="minorHAnsi" w:hAnsiTheme="minorHAnsi" w:cstheme="minorHAnsi"/>
        </w:rPr>
        <w:t xml:space="preserve"> das Áreas Comuns </w:t>
      </w:r>
      <w:r w:rsidR="005849FA" w:rsidRPr="00282F17">
        <w:rPr>
          <w:rFonts w:asciiTheme="minorHAnsi" w:hAnsiTheme="minorHAnsi" w:cstheme="minorHAnsi"/>
        </w:rPr>
        <w:t>a relação</w:t>
      </w:r>
      <w:r w:rsidRPr="00282F17">
        <w:rPr>
          <w:rFonts w:asciiTheme="minorHAnsi" w:hAnsiTheme="minorHAnsi" w:cstheme="minorHAnsi"/>
        </w:rPr>
        <w:t xml:space="preserve"> de 35% da área útil calculada</w:t>
      </w:r>
      <w:r w:rsidR="00DB74A3">
        <w:rPr>
          <w:rFonts w:asciiTheme="minorHAnsi" w:hAnsiTheme="minorHAnsi" w:cstheme="minorHAnsi"/>
        </w:rPr>
        <w:t xml:space="preserve"> (percentual máximo admissível pela Resolução CNJ n. 114/2010)</w:t>
      </w:r>
      <w:r w:rsidRPr="00282F17">
        <w:rPr>
          <w:rFonts w:asciiTheme="minorHAnsi" w:hAnsiTheme="minorHAnsi" w:cstheme="minorHAnsi"/>
        </w:rPr>
        <w:t>. Contudo, em estudo estatístico aprovado pelo CTO-N</w:t>
      </w:r>
      <w:r w:rsidR="00DB74A3">
        <w:rPr>
          <w:rFonts w:asciiTheme="minorHAnsi" w:hAnsiTheme="minorHAnsi" w:cstheme="minorHAnsi"/>
        </w:rPr>
        <w:t xml:space="preserve"> em 2018</w:t>
      </w:r>
      <w:r w:rsidRPr="00282F17">
        <w:rPr>
          <w:rFonts w:asciiTheme="minorHAnsi" w:hAnsiTheme="minorHAnsi" w:cstheme="minorHAnsi"/>
        </w:rPr>
        <w:t>, foi verificado que as áreas de uso comum encontradas nos projetos da Justiça Federal representam uma média de 22% das áreas úteis de construção</w:t>
      </w:r>
      <w:r w:rsidR="006D1662" w:rsidRPr="00282F17">
        <w:rPr>
          <w:rFonts w:asciiTheme="minorHAnsi" w:hAnsiTheme="minorHAnsi" w:cstheme="minorHAnsi"/>
        </w:rPr>
        <w:t xml:space="preserve">. </w:t>
      </w:r>
      <w:r w:rsidR="00812CB5" w:rsidRPr="00282F17">
        <w:rPr>
          <w:rFonts w:asciiTheme="minorHAnsi" w:hAnsiTheme="minorHAnsi" w:cstheme="minorHAnsi"/>
        </w:rPr>
        <w:t>Dessa forma, considerando que os 35% empregados anteriormente representavam uma diferença de mais de 50% do valor estimado para o cálculo das Áreas Comuns, na presente versão para o Programa de Necessidades é proposta a diminuição desse percentual para 30% da Área Útil estimada.</w:t>
      </w:r>
      <w:r w:rsidR="00DB74A3">
        <w:rPr>
          <w:rFonts w:asciiTheme="minorHAnsi" w:hAnsiTheme="minorHAnsi" w:cstheme="minorHAnsi"/>
        </w:rPr>
        <w:t xml:space="preserve"> É oportuno que os técnicos verifiquem a média da área de uso comum de suas edificações, para que esse percentual também seja revisto.</w:t>
      </w:r>
    </w:p>
    <w:p w:rsidR="00200CB6" w:rsidRPr="00282F17" w:rsidRDefault="00812CB5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</w:rPr>
        <w:t xml:space="preserve">O QUADRO GERAL DE ÁREAS apresenta, </w:t>
      </w:r>
      <w:r w:rsidR="00F6205F" w:rsidRPr="00282F17">
        <w:rPr>
          <w:rFonts w:asciiTheme="minorHAnsi" w:hAnsiTheme="minorHAnsi" w:cstheme="minorHAnsi"/>
        </w:rPr>
        <w:t>também</w:t>
      </w:r>
      <w:r w:rsidRPr="00282F17">
        <w:rPr>
          <w:rFonts w:asciiTheme="minorHAnsi" w:hAnsiTheme="minorHAnsi" w:cstheme="minorHAnsi"/>
        </w:rPr>
        <w:t>, a possibilidade de ser considerada a estimativa para Área de Garagem, tomada como sendo coberta em subsolo, com a relação de 1 vaga para cada 40m² de Área de Construção</w:t>
      </w:r>
      <w:r w:rsidR="00DE3C84" w:rsidRPr="00282F17">
        <w:rPr>
          <w:rFonts w:asciiTheme="minorHAnsi" w:hAnsiTheme="minorHAnsi" w:cstheme="minorHAnsi"/>
        </w:rPr>
        <w:t>. A área dimensionada para a vaga é de 20</w:t>
      </w:r>
      <w:r w:rsidR="009E52C3" w:rsidRPr="00282F17">
        <w:rPr>
          <w:rFonts w:asciiTheme="minorHAnsi" w:hAnsiTheme="minorHAnsi" w:cstheme="minorHAnsi"/>
        </w:rPr>
        <w:t>,00</w:t>
      </w:r>
      <w:r w:rsidR="00DE3C84" w:rsidRPr="00282F17">
        <w:rPr>
          <w:rFonts w:asciiTheme="minorHAnsi" w:hAnsiTheme="minorHAnsi" w:cstheme="minorHAnsi"/>
        </w:rPr>
        <w:t xml:space="preserve">m², resultante do cálculo de uma vaga de estacionamento medindo 2,50m x 5,00m, </w:t>
      </w:r>
      <w:r w:rsidR="009E52C3" w:rsidRPr="00282F17">
        <w:rPr>
          <w:rFonts w:asciiTheme="minorHAnsi" w:hAnsiTheme="minorHAnsi" w:cstheme="minorHAnsi"/>
        </w:rPr>
        <w:t xml:space="preserve">adicionado </w:t>
      </w:r>
      <w:r w:rsidR="00DE3C84" w:rsidRPr="00282F17">
        <w:rPr>
          <w:rFonts w:asciiTheme="minorHAnsi" w:hAnsiTheme="minorHAnsi" w:cstheme="minorHAnsi"/>
        </w:rPr>
        <w:t xml:space="preserve">mais </w:t>
      </w:r>
      <w:r w:rsidR="00BD4185" w:rsidRPr="00282F17">
        <w:rPr>
          <w:rFonts w:asciiTheme="minorHAnsi" w:hAnsiTheme="minorHAnsi" w:cstheme="minorHAnsi"/>
        </w:rPr>
        <w:t>6</w:t>
      </w:r>
      <w:r w:rsidR="00DE3C84" w:rsidRPr="00282F17">
        <w:rPr>
          <w:rFonts w:asciiTheme="minorHAnsi" w:hAnsiTheme="minorHAnsi" w:cstheme="minorHAnsi"/>
        </w:rPr>
        <w:t xml:space="preserve">0% desse valor </w:t>
      </w:r>
      <w:r w:rsidR="00BD4185" w:rsidRPr="00282F17">
        <w:rPr>
          <w:rFonts w:asciiTheme="minorHAnsi" w:hAnsiTheme="minorHAnsi" w:cstheme="minorHAnsi"/>
        </w:rPr>
        <w:t>destinados à</w:t>
      </w:r>
      <w:r w:rsidR="009E52C3" w:rsidRPr="00282F17">
        <w:rPr>
          <w:rFonts w:asciiTheme="minorHAnsi" w:hAnsiTheme="minorHAnsi" w:cstheme="minorHAnsi"/>
        </w:rPr>
        <w:t xml:space="preserve"> área de manobra</w:t>
      </w:r>
      <w:r w:rsidR="00BD4185" w:rsidRPr="00282F17">
        <w:rPr>
          <w:rFonts w:asciiTheme="minorHAnsi" w:hAnsiTheme="minorHAnsi" w:cstheme="minorHAnsi"/>
        </w:rPr>
        <w:t xml:space="preserve"> compartilhada e de circulação de veículos</w:t>
      </w:r>
      <w:r w:rsidR="009E52C3" w:rsidRPr="00282F17">
        <w:rPr>
          <w:rFonts w:asciiTheme="minorHAnsi" w:hAnsiTheme="minorHAnsi" w:cstheme="minorHAnsi"/>
        </w:rPr>
        <w:t xml:space="preserve">. </w:t>
      </w:r>
      <w:r w:rsidR="00DB74A3">
        <w:rPr>
          <w:rFonts w:asciiTheme="minorHAnsi" w:hAnsiTheme="minorHAnsi" w:cstheme="minorHAnsi"/>
        </w:rPr>
        <w:t xml:space="preserve">Solicita-se aos técnicos que verifique se esse é o melhor modelo a ser adotado ou se verifica a possibilidade de deixar a célula referente aos dados da área de garagem a ser livremente preenchida, conforme legislação </w:t>
      </w:r>
      <w:r w:rsidR="00FD2756">
        <w:rPr>
          <w:rFonts w:asciiTheme="minorHAnsi" w:hAnsiTheme="minorHAnsi" w:cstheme="minorHAnsi"/>
        </w:rPr>
        <w:t>municipal</w:t>
      </w:r>
      <w:r w:rsidR="00DB74A3">
        <w:rPr>
          <w:rFonts w:asciiTheme="minorHAnsi" w:hAnsiTheme="minorHAnsi" w:cstheme="minorHAnsi"/>
        </w:rPr>
        <w:t>.</w:t>
      </w:r>
    </w:p>
    <w:p w:rsidR="00185547" w:rsidRPr="00282F17" w:rsidRDefault="00185547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  <w:r w:rsidRPr="00282F17">
        <w:rPr>
          <w:rFonts w:asciiTheme="minorHAnsi" w:hAnsiTheme="minorHAnsi" w:cstheme="minorHAnsi"/>
        </w:rPr>
        <w:t>Assim, ao final do QUADRO GERAL DE ÁREAS</w:t>
      </w:r>
      <w:r w:rsidR="00924BE0" w:rsidRPr="00282F17">
        <w:rPr>
          <w:rFonts w:asciiTheme="minorHAnsi" w:hAnsiTheme="minorHAnsi" w:cstheme="minorHAnsi"/>
        </w:rPr>
        <w:t xml:space="preserve"> (linhas </w:t>
      </w:r>
      <w:r w:rsidR="004204E4">
        <w:rPr>
          <w:rFonts w:asciiTheme="minorHAnsi" w:hAnsiTheme="minorHAnsi" w:cstheme="minorHAnsi"/>
          <w:b/>
        </w:rPr>
        <w:t>46</w:t>
      </w:r>
      <w:r w:rsidR="00924BE0" w:rsidRPr="00282F17">
        <w:rPr>
          <w:rFonts w:asciiTheme="minorHAnsi" w:hAnsiTheme="minorHAnsi" w:cstheme="minorHAnsi"/>
          <w:b/>
        </w:rPr>
        <w:t xml:space="preserve"> a 5</w:t>
      </w:r>
      <w:r w:rsidR="004204E4">
        <w:rPr>
          <w:rFonts w:asciiTheme="minorHAnsi" w:hAnsiTheme="minorHAnsi" w:cstheme="minorHAnsi"/>
          <w:b/>
        </w:rPr>
        <w:t>2</w:t>
      </w:r>
      <w:r w:rsidR="00924BE0" w:rsidRPr="00282F17">
        <w:rPr>
          <w:rFonts w:asciiTheme="minorHAnsi" w:hAnsiTheme="minorHAnsi" w:cstheme="minorHAnsi"/>
        </w:rPr>
        <w:t>)</w:t>
      </w:r>
      <w:r w:rsidRPr="00282F17">
        <w:rPr>
          <w:rFonts w:asciiTheme="minorHAnsi" w:hAnsiTheme="minorHAnsi" w:cstheme="minorHAnsi"/>
        </w:rPr>
        <w:t>, encontra-se</w:t>
      </w:r>
      <w:r w:rsidR="00F6205F" w:rsidRPr="00282F17">
        <w:rPr>
          <w:rFonts w:asciiTheme="minorHAnsi" w:hAnsiTheme="minorHAnsi" w:cstheme="minorHAnsi"/>
        </w:rPr>
        <w:t xml:space="preserve"> um resumo dos principais resultados, considerando o Total de Servidores, o Total de Área Útil, o Total de Área de Uso Comum, a Área de Construção e a Área de Garagem, </w:t>
      </w:r>
      <w:r w:rsidR="00924BE0" w:rsidRPr="00282F17">
        <w:rPr>
          <w:rFonts w:asciiTheme="minorHAnsi" w:hAnsiTheme="minorHAnsi" w:cstheme="minorHAnsi"/>
        </w:rPr>
        <w:t>que deverá ser preenchida com o numeral (1), se for o caso de ser incluída no Programa de Necessidades Estimativo</w:t>
      </w:r>
      <w:r w:rsidR="00F6205F" w:rsidRPr="00282F17">
        <w:rPr>
          <w:rFonts w:asciiTheme="minorHAnsi" w:hAnsiTheme="minorHAnsi" w:cstheme="minorHAnsi"/>
        </w:rPr>
        <w:t>. A</w:t>
      </w:r>
      <w:r w:rsidRPr="00282F17">
        <w:rPr>
          <w:rFonts w:asciiTheme="minorHAnsi" w:hAnsiTheme="minorHAnsi" w:cstheme="minorHAnsi"/>
        </w:rPr>
        <w:t xml:space="preserve"> Área Total Estimada</w:t>
      </w:r>
      <w:r w:rsidR="00F6205F" w:rsidRPr="00282F17">
        <w:rPr>
          <w:rFonts w:asciiTheme="minorHAnsi" w:hAnsiTheme="minorHAnsi" w:cstheme="minorHAnsi"/>
        </w:rPr>
        <w:t xml:space="preserve"> é, portanto, a</w:t>
      </w:r>
      <w:r w:rsidRPr="00282F17">
        <w:rPr>
          <w:rFonts w:asciiTheme="minorHAnsi" w:hAnsiTheme="minorHAnsi" w:cstheme="minorHAnsi"/>
        </w:rPr>
        <w:t xml:space="preserve"> </w:t>
      </w:r>
      <w:r w:rsidR="00F6205F" w:rsidRPr="00282F17">
        <w:rPr>
          <w:rFonts w:asciiTheme="minorHAnsi" w:hAnsiTheme="minorHAnsi" w:cstheme="minorHAnsi"/>
        </w:rPr>
        <w:t>soma</w:t>
      </w:r>
      <w:r w:rsidRPr="00282F17">
        <w:rPr>
          <w:rFonts w:asciiTheme="minorHAnsi" w:hAnsiTheme="minorHAnsi" w:cstheme="minorHAnsi"/>
        </w:rPr>
        <w:t xml:space="preserve"> da</w:t>
      </w:r>
      <w:r w:rsidR="00F6205F" w:rsidRPr="00282F17">
        <w:rPr>
          <w:rFonts w:asciiTheme="minorHAnsi" w:hAnsiTheme="minorHAnsi" w:cstheme="minorHAnsi"/>
        </w:rPr>
        <w:t>s</w:t>
      </w:r>
      <w:r w:rsidRPr="00282F17">
        <w:rPr>
          <w:rFonts w:asciiTheme="minorHAnsi" w:hAnsiTheme="minorHAnsi" w:cstheme="minorHAnsi"/>
        </w:rPr>
        <w:t xml:space="preserve"> </w:t>
      </w:r>
      <w:r w:rsidR="00F6205F" w:rsidRPr="00282F17">
        <w:rPr>
          <w:rFonts w:asciiTheme="minorHAnsi" w:hAnsiTheme="minorHAnsi" w:cstheme="minorHAnsi"/>
        </w:rPr>
        <w:t>á</w:t>
      </w:r>
      <w:r w:rsidRPr="00282F17">
        <w:rPr>
          <w:rFonts w:asciiTheme="minorHAnsi" w:hAnsiTheme="minorHAnsi" w:cstheme="minorHAnsi"/>
        </w:rPr>
        <w:t>rea</w:t>
      </w:r>
      <w:r w:rsidR="00F6205F" w:rsidRPr="00282F17">
        <w:rPr>
          <w:rFonts w:asciiTheme="minorHAnsi" w:hAnsiTheme="minorHAnsi" w:cstheme="minorHAnsi"/>
        </w:rPr>
        <w:t>s</w:t>
      </w:r>
      <w:r w:rsidRPr="00282F17">
        <w:rPr>
          <w:rFonts w:asciiTheme="minorHAnsi" w:hAnsiTheme="minorHAnsi" w:cstheme="minorHAnsi"/>
        </w:rPr>
        <w:t xml:space="preserve"> </w:t>
      </w:r>
      <w:r w:rsidR="00F6205F" w:rsidRPr="00282F17">
        <w:rPr>
          <w:rFonts w:asciiTheme="minorHAnsi" w:hAnsiTheme="minorHAnsi" w:cstheme="minorHAnsi"/>
        </w:rPr>
        <w:t xml:space="preserve">estimadas </w:t>
      </w:r>
      <w:r w:rsidRPr="00282F17">
        <w:rPr>
          <w:rFonts w:asciiTheme="minorHAnsi" w:hAnsiTheme="minorHAnsi" w:cstheme="minorHAnsi"/>
        </w:rPr>
        <w:t xml:space="preserve">de Construção e </w:t>
      </w:r>
      <w:r w:rsidR="00BD5814" w:rsidRPr="00282F17">
        <w:rPr>
          <w:rFonts w:asciiTheme="minorHAnsi" w:hAnsiTheme="minorHAnsi" w:cstheme="minorHAnsi"/>
        </w:rPr>
        <w:t xml:space="preserve">de Garagem </w:t>
      </w:r>
      <w:r w:rsidR="004204E4">
        <w:rPr>
          <w:rFonts w:asciiTheme="minorHAnsi" w:hAnsiTheme="minorHAnsi" w:cstheme="minorHAnsi"/>
        </w:rPr>
        <w:t>(Figura 12</w:t>
      </w:r>
      <w:r w:rsidR="00F6205F" w:rsidRPr="00282F17">
        <w:rPr>
          <w:rFonts w:asciiTheme="minorHAnsi" w:hAnsiTheme="minorHAnsi" w:cstheme="minorHAnsi"/>
        </w:rPr>
        <w:t>).</w:t>
      </w:r>
    </w:p>
    <w:p w:rsidR="000815B5" w:rsidRPr="00282F17" w:rsidRDefault="000815B5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</w:p>
    <w:p w:rsidR="00F6205F" w:rsidRPr="00282F17" w:rsidRDefault="004204E4" w:rsidP="00B13D6D">
      <w:pPr>
        <w:spacing w:line="360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806B7DC" wp14:editId="01D82536">
            <wp:extent cx="5272818" cy="1605280"/>
            <wp:effectExtent l="0" t="0" r="4445" b="0"/>
            <wp:docPr id="299" name="Imagem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54181" r="15343"/>
                    <a:stretch/>
                  </pic:blipFill>
                  <pic:spPr bwMode="auto">
                    <a:xfrm>
                      <a:off x="0" y="0"/>
                      <a:ext cx="5285982" cy="1609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95B" w:rsidRDefault="00507E9C" w:rsidP="001B676E">
      <w:pPr>
        <w:spacing w:line="360" w:lineRule="auto"/>
        <w:jc w:val="both"/>
        <w:rPr>
          <w:rFonts w:asciiTheme="minorHAnsi" w:hAnsiTheme="minorHAnsi" w:cstheme="minorHAnsi"/>
        </w:rPr>
      </w:pPr>
      <w:r w:rsidRPr="00EF195B">
        <w:rPr>
          <w:rFonts w:asciiTheme="minorHAnsi" w:hAnsiTheme="minorHAnsi" w:cstheme="minorHAnsi"/>
          <w:sz w:val="22"/>
        </w:rPr>
        <w:t>Figura 1</w:t>
      </w:r>
      <w:r w:rsidR="004204E4" w:rsidRPr="00EF195B">
        <w:rPr>
          <w:rFonts w:asciiTheme="minorHAnsi" w:hAnsiTheme="minorHAnsi" w:cstheme="minorHAnsi"/>
          <w:sz w:val="22"/>
        </w:rPr>
        <w:t>2</w:t>
      </w:r>
      <w:r w:rsidRPr="00EF195B">
        <w:rPr>
          <w:rFonts w:asciiTheme="minorHAnsi" w:hAnsiTheme="minorHAnsi" w:cstheme="minorHAnsi"/>
          <w:sz w:val="22"/>
        </w:rPr>
        <w:t>. Resumo dos resultados apresentados no QUADRO GERAL DE ÁREAS.</w:t>
      </w:r>
    </w:p>
    <w:p w:rsidR="001B676E" w:rsidRDefault="001B676E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  <w:b/>
        </w:rPr>
      </w:pPr>
    </w:p>
    <w:p w:rsidR="00185547" w:rsidRPr="00EF195B" w:rsidRDefault="005E7EDE" w:rsidP="00B13D6D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NOTAS FINAIS</w:t>
      </w:r>
    </w:p>
    <w:p w:rsidR="005E7EDE" w:rsidRDefault="00EF195B" w:rsidP="005E7EDE">
      <w:pPr>
        <w:pStyle w:val="PargrafodaLista"/>
        <w:numPr>
          <w:ilvl w:val="0"/>
          <w:numId w:val="21"/>
        </w:numPr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E7EDE">
        <w:rPr>
          <w:rFonts w:asciiTheme="minorHAnsi" w:hAnsiTheme="minorHAnsi" w:cstheme="minorHAnsi"/>
        </w:rPr>
        <w:t xml:space="preserve">Este modelo foi desenvolvido com base em estudos feitos pela arquiteta Claudia </w:t>
      </w:r>
      <w:r w:rsidR="00855C26" w:rsidRPr="005E7EDE">
        <w:rPr>
          <w:rFonts w:asciiTheme="minorHAnsi" w:hAnsiTheme="minorHAnsi" w:cstheme="minorHAnsi"/>
        </w:rPr>
        <w:t>Bartolo</w:t>
      </w:r>
      <w:r w:rsidR="00C6600B" w:rsidRPr="005E7EDE">
        <w:rPr>
          <w:rFonts w:asciiTheme="minorHAnsi" w:hAnsiTheme="minorHAnsi" w:cstheme="minorHAnsi"/>
        </w:rPr>
        <w:t xml:space="preserve"> </w:t>
      </w:r>
      <w:r w:rsidRPr="005E7EDE">
        <w:rPr>
          <w:rFonts w:asciiTheme="minorHAnsi" w:hAnsiTheme="minorHAnsi" w:cstheme="minorHAnsi"/>
        </w:rPr>
        <w:t>Patterson sobre a ergonomia da atividade</w:t>
      </w:r>
      <w:r w:rsidR="005E7EDE" w:rsidRPr="005E7EDE">
        <w:rPr>
          <w:rFonts w:asciiTheme="minorHAnsi" w:hAnsiTheme="minorHAnsi" w:cstheme="minorHAnsi"/>
        </w:rPr>
        <w:t xml:space="preserve"> na Justiça Federal. </w:t>
      </w:r>
    </w:p>
    <w:p w:rsidR="00EF195B" w:rsidRPr="005E7EDE" w:rsidRDefault="005E7EDE" w:rsidP="005E7EDE">
      <w:pPr>
        <w:pStyle w:val="PargrafodaLista"/>
        <w:numPr>
          <w:ilvl w:val="0"/>
          <w:numId w:val="21"/>
        </w:numPr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5E7EDE">
        <w:rPr>
          <w:rFonts w:asciiTheme="minorHAnsi" w:hAnsiTheme="minorHAnsi" w:cstheme="minorHAnsi"/>
        </w:rPr>
        <w:t xml:space="preserve">A versão 4 (2019) </w:t>
      </w:r>
      <w:r>
        <w:rPr>
          <w:rFonts w:asciiTheme="minorHAnsi" w:hAnsiTheme="minorHAnsi" w:cstheme="minorHAnsi"/>
        </w:rPr>
        <w:t>atualmente utilizada está em processo de análise e revisão coordenada pelo Comitê Técnico de Obras Nacional, com vistas à construção de uma nova versão com validade a partir de 2022.</w:t>
      </w:r>
    </w:p>
    <w:p w:rsidR="00C6600B" w:rsidRDefault="00C6600B" w:rsidP="00C6600B">
      <w:pPr>
        <w:spacing w:before="120" w:after="120" w:line="360" w:lineRule="auto"/>
        <w:ind w:firstLine="340"/>
        <w:jc w:val="center"/>
        <w:rPr>
          <w:rFonts w:asciiTheme="minorHAnsi" w:hAnsiTheme="minorHAnsi" w:cstheme="minorBidi"/>
        </w:rPr>
      </w:pPr>
    </w:p>
    <w:p w:rsidR="00C6600B" w:rsidRDefault="00C6600B" w:rsidP="005E7EDE">
      <w:pPr>
        <w:spacing w:before="120" w:after="120" w:line="360" w:lineRule="auto"/>
        <w:ind w:left="2720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Brasília, 18 de maio de 2021.</w:t>
      </w:r>
    </w:p>
    <w:p w:rsidR="00C6600B" w:rsidRDefault="00C6600B" w:rsidP="00C6600B">
      <w:pPr>
        <w:jc w:val="center"/>
        <w:rPr>
          <w:rFonts w:asciiTheme="minorHAnsi" w:hAnsiTheme="minorHAnsi" w:cstheme="minorHAnsi"/>
          <w:sz w:val="22"/>
        </w:rPr>
      </w:pPr>
    </w:p>
    <w:p w:rsidR="00C6600B" w:rsidRDefault="00C6600B" w:rsidP="00C6600B">
      <w:pPr>
        <w:jc w:val="center"/>
        <w:rPr>
          <w:rFonts w:asciiTheme="minorHAnsi" w:hAnsiTheme="minorHAnsi" w:cstheme="minorHAnsi"/>
          <w:sz w:val="22"/>
        </w:rPr>
      </w:pPr>
    </w:p>
    <w:p w:rsidR="005E7EDE" w:rsidRDefault="005E7EDE" w:rsidP="00C6600B">
      <w:pPr>
        <w:jc w:val="center"/>
        <w:rPr>
          <w:rFonts w:asciiTheme="minorHAnsi" w:hAnsiTheme="minorHAnsi" w:cstheme="minorHAnsi"/>
          <w:sz w:val="22"/>
        </w:rPr>
      </w:pPr>
    </w:p>
    <w:p w:rsidR="00C6600B" w:rsidRPr="00C6600B" w:rsidRDefault="00C6600B" w:rsidP="00C6600B">
      <w:pPr>
        <w:jc w:val="center"/>
        <w:rPr>
          <w:rFonts w:asciiTheme="minorHAnsi" w:hAnsiTheme="minorHAnsi" w:cstheme="minorHAnsi"/>
          <w:sz w:val="22"/>
        </w:rPr>
      </w:pPr>
      <w:r w:rsidRPr="00C6600B">
        <w:rPr>
          <w:rFonts w:asciiTheme="minorHAnsi" w:hAnsiTheme="minorHAnsi" w:cstheme="minorHAnsi"/>
          <w:sz w:val="22"/>
        </w:rPr>
        <w:t>Mônica Regina Ferreira Antunes</w:t>
      </w:r>
    </w:p>
    <w:p w:rsidR="00C6600B" w:rsidRPr="00C6600B" w:rsidRDefault="00C6600B" w:rsidP="00C6600B">
      <w:pPr>
        <w:jc w:val="center"/>
        <w:rPr>
          <w:rFonts w:asciiTheme="minorHAnsi" w:hAnsiTheme="minorHAnsi" w:cstheme="minorHAnsi"/>
          <w:b/>
          <w:sz w:val="22"/>
        </w:rPr>
      </w:pPr>
      <w:r w:rsidRPr="00C6600B">
        <w:rPr>
          <w:rFonts w:asciiTheme="minorHAnsi" w:hAnsiTheme="minorHAnsi" w:cstheme="minorHAnsi"/>
          <w:b/>
          <w:sz w:val="22"/>
        </w:rPr>
        <w:t xml:space="preserve">Subsecretária de Monitoramento de Obras </w:t>
      </w:r>
    </w:p>
    <w:p w:rsidR="00C6600B" w:rsidRDefault="00C6600B" w:rsidP="00C6600B">
      <w:pPr>
        <w:jc w:val="center"/>
        <w:rPr>
          <w:rFonts w:asciiTheme="minorHAnsi" w:hAnsiTheme="minorHAnsi" w:cstheme="minorHAnsi"/>
          <w:b/>
          <w:sz w:val="22"/>
        </w:rPr>
      </w:pPr>
      <w:r w:rsidRPr="00C6600B">
        <w:rPr>
          <w:rFonts w:asciiTheme="minorHAnsi" w:hAnsiTheme="minorHAnsi" w:cstheme="minorHAnsi"/>
          <w:b/>
          <w:sz w:val="22"/>
        </w:rPr>
        <w:t>Arquiteta Coordenadora do Comitê Técnico de Obras Nacional</w:t>
      </w:r>
    </w:p>
    <w:p w:rsidR="00C6600B" w:rsidRDefault="00C6600B" w:rsidP="00C6600B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sz w:val="22"/>
        </w:rPr>
        <w:t>Conselho da Justiça Federal</w:t>
      </w:r>
    </w:p>
    <w:p w:rsidR="00C6600B" w:rsidRPr="00C6600B" w:rsidRDefault="00C6600B" w:rsidP="00C6600B">
      <w:pPr>
        <w:jc w:val="center"/>
        <w:rPr>
          <w:rFonts w:asciiTheme="minorHAnsi" w:hAnsiTheme="minorHAnsi" w:cstheme="minorHAnsi"/>
          <w:b/>
          <w:color w:val="FF0000"/>
          <w:sz w:val="22"/>
        </w:rPr>
      </w:pPr>
    </w:p>
    <w:p w:rsidR="00C6600B" w:rsidRDefault="00C6600B" w:rsidP="00C6600B">
      <w:pPr>
        <w:jc w:val="center"/>
        <w:rPr>
          <w:rFonts w:asciiTheme="minorHAnsi" w:hAnsiTheme="minorHAnsi" w:cstheme="minorHAnsi"/>
          <w:sz w:val="22"/>
        </w:rPr>
      </w:pPr>
    </w:p>
    <w:p w:rsidR="00C6600B" w:rsidRDefault="00C6600B" w:rsidP="00C6600B">
      <w:pPr>
        <w:jc w:val="center"/>
        <w:rPr>
          <w:rFonts w:asciiTheme="minorHAnsi" w:hAnsiTheme="minorHAnsi" w:cstheme="minorHAnsi"/>
          <w:sz w:val="22"/>
        </w:rPr>
      </w:pPr>
    </w:p>
    <w:p w:rsidR="00C6600B" w:rsidRDefault="00C6600B" w:rsidP="00C6600B">
      <w:pPr>
        <w:jc w:val="center"/>
        <w:rPr>
          <w:rFonts w:asciiTheme="minorHAnsi" w:hAnsiTheme="minorHAnsi" w:cstheme="minorHAnsi"/>
          <w:sz w:val="22"/>
        </w:rPr>
      </w:pPr>
    </w:p>
    <w:p w:rsidR="005E7EDE" w:rsidRDefault="005E7EDE" w:rsidP="00C6600B">
      <w:pPr>
        <w:jc w:val="center"/>
        <w:rPr>
          <w:rFonts w:asciiTheme="minorHAnsi" w:hAnsiTheme="minorHAnsi" w:cstheme="minorHAnsi"/>
          <w:sz w:val="22"/>
        </w:rPr>
      </w:pPr>
    </w:p>
    <w:p w:rsidR="00C6600B" w:rsidRPr="00C6600B" w:rsidRDefault="00C6600B" w:rsidP="00C6600B">
      <w:pPr>
        <w:jc w:val="center"/>
        <w:rPr>
          <w:rFonts w:asciiTheme="minorHAnsi" w:hAnsiTheme="minorHAnsi" w:cstheme="minorHAnsi"/>
          <w:sz w:val="22"/>
        </w:rPr>
      </w:pPr>
      <w:r w:rsidRPr="00C6600B">
        <w:rPr>
          <w:rFonts w:asciiTheme="minorHAnsi" w:hAnsiTheme="minorHAnsi" w:cstheme="minorHAnsi"/>
          <w:sz w:val="22"/>
        </w:rPr>
        <w:t>Lúcio Castelo Branco</w:t>
      </w:r>
    </w:p>
    <w:p w:rsidR="00C6600B" w:rsidRDefault="00C6600B" w:rsidP="00C6600B">
      <w:pPr>
        <w:jc w:val="center"/>
        <w:rPr>
          <w:rFonts w:asciiTheme="minorHAnsi" w:hAnsiTheme="minorHAnsi" w:cstheme="minorHAnsi"/>
          <w:b/>
          <w:sz w:val="22"/>
        </w:rPr>
      </w:pPr>
      <w:r w:rsidRPr="00C6600B">
        <w:rPr>
          <w:rFonts w:asciiTheme="minorHAnsi" w:hAnsiTheme="minorHAnsi" w:cstheme="minorHAnsi"/>
          <w:b/>
          <w:sz w:val="22"/>
        </w:rPr>
        <w:t>Secretário de Gestão de Obras</w:t>
      </w:r>
    </w:p>
    <w:p w:rsidR="00C6600B" w:rsidRPr="00C6600B" w:rsidRDefault="00C6600B" w:rsidP="00C6600B">
      <w:pPr>
        <w:jc w:val="center"/>
        <w:rPr>
          <w:rFonts w:asciiTheme="minorHAnsi" w:hAnsiTheme="minorHAnsi" w:cstheme="minorHAnsi"/>
          <w:b/>
          <w:color w:val="FF0000"/>
          <w:sz w:val="22"/>
        </w:rPr>
      </w:pPr>
      <w:r>
        <w:rPr>
          <w:rFonts w:asciiTheme="minorHAnsi" w:hAnsiTheme="minorHAnsi" w:cstheme="minorHAnsi"/>
          <w:b/>
          <w:sz w:val="22"/>
        </w:rPr>
        <w:t>Engenheiro Civil</w:t>
      </w:r>
      <w:r w:rsidRPr="00C6600B">
        <w:rPr>
          <w:rFonts w:asciiTheme="minorHAnsi" w:hAnsiTheme="minorHAnsi" w:cstheme="minorHAnsi"/>
          <w:b/>
          <w:sz w:val="22"/>
        </w:rPr>
        <w:t xml:space="preserve"> Coordenador do Comitê Técnico de Obras Nacional</w:t>
      </w:r>
    </w:p>
    <w:p w:rsidR="00C6600B" w:rsidRDefault="00C6600B" w:rsidP="00C6600B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sz w:val="22"/>
        </w:rPr>
        <w:t>Conselho da Justiça Federal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8"/>
      </w:tblGrid>
      <w:tr w:rsidR="00C6600B" w:rsidTr="00C6600B">
        <w:tc>
          <w:tcPr>
            <w:tcW w:w="4247" w:type="dxa"/>
          </w:tcPr>
          <w:p w:rsidR="00C6600B" w:rsidRDefault="00C6600B" w:rsidP="00C660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248" w:type="dxa"/>
          </w:tcPr>
          <w:p w:rsidR="00C6600B" w:rsidRPr="00C6600B" w:rsidRDefault="00C6600B" w:rsidP="00C6600B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:rsidR="005E7EDE" w:rsidRDefault="005E7EDE" w:rsidP="005E7EDE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  <w:b/>
        </w:rPr>
      </w:pPr>
    </w:p>
    <w:p w:rsidR="005E7EDE" w:rsidRDefault="005E7EDE" w:rsidP="005E7EDE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  <w:b/>
        </w:rPr>
      </w:pPr>
    </w:p>
    <w:p w:rsidR="005E7EDE" w:rsidRDefault="005E7EDE" w:rsidP="005E7EDE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REFERÊNCIAS</w:t>
      </w:r>
    </w:p>
    <w:p w:rsidR="005E7EDE" w:rsidRPr="00C6600B" w:rsidRDefault="005E7EDE" w:rsidP="005E7EDE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ABRAHÃO, Julia </w:t>
      </w:r>
      <w:proofErr w:type="spellStart"/>
      <w:r>
        <w:rPr>
          <w:rFonts w:asciiTheme="minorHAnsi" w:hAnsiTheme="minorHAnsi" w:cstheme="minorHAnsi"/>
        </w:rPr>
        <w:t>Issy</w:t>
      </w:r>
      <w:proofErr w:type="spellEnd"/>
      <w:r w:rsidR="00C272C1">
        <w:rPr>
          <w:rFonts w:asciiTheme="minorHAnsi" w:hAnsiTheme="minorHAnsi" w:cstheme="minorHAnsi"/>
        </w:rPr>
        <w:t>;</w:t>
      </w:r>
      <w:r>
        <w:rPr>
          <w:rFonts w:asciiTheme="minorHAnsi" w:hAnsiTheme="minorHAnsi" w:cstheme="minorHAnsi"/>
        </w:rPr>
        <w:t xml:space="preserve"> SZNELWAR, Laerte</w:t>
      </w:r>
      <w:r w:rsidR="008F7963">
        <w:rPr>
          <w:rFonts w:asciiTheme="minorHAnsi" w:hAnsiTheme="minorHAnsi" w:cstheme="minorHAnsi"/>
        </w:rPr>
        <w:t>;</w:t>
      </w:r>
      <w:r>
        <w:rPr>
          <w:rFonts w:asciiTheme="minorHAnsi" w:hAnsiTheme="minorHAnsi" w:cstheme="minorHAnsi"/>
        </w:rPr>
        <w:t xml:space="preserve"> SILVINO Alexandre</w:t>
      </w:r>
      <w:r w:rsidR="008F7963">
        <w:rPr>
          <w:rFonts w:asciiTheme="minorHAnsi" w:hAnsiTheme="minorHAnsi" w:cstheme="minorHAnsi"/>
        </w:rPr>
        <w:t>;</w:t>
      </w:r>
      <w:r>
        <w:rPr>
          <w:rFonts w:asciiTheme="minorHAnsi" w:hAnsiTheme="minorHAnsi" w:cstheme="minorHAnsi"/>
        </w:rPr>
        <w:t xml:space="preserve"> SARMET Maurício</w:t>
      </w:r>
      <w:r w:rsidR="008F7963">
        <w:rPr>
          <w:rFonts w:asciiTheme="minorHAnsi" w:hAnsiTheme="minorHAnsi" w:cstheme="minorHAnsi"/>
        </w:rPr>
        <w:t xml:space="preserve"> e</w:t>
      </w:r>
      <w:r>
        <w:rPr>
          <w:rFonts w:asciiTheme="minorHAnsi" w:hAnsiTheme="minorHAnsi" w:cstheme="minorHAnsi"/>
        </w:rPr>
        <w:t xml:space="preserve"> PINHO, Diana. </w:t>
      </w:r>
      <w:r w:rsidRPr="00950874">
        <w:rPr>
          <w:rFonts w:asciiTheme="minorHAnsi" w:hAnsiTheme="minorHAnsi" w:cstheme="minorHAnsi"/>
          <w:b/>
        </w:rPr>
        <w:t>Introdução à Ergonomia: Da prática à teoria.</w:t>
      </w:r>
      <w:r>
        <w:rPr>
          <w:rFonts w:asciiTheme="minorHAnsi" w:hAnsiTheme="minorHAnsi" w:cstheme="minorHAnsi"/>
        </w:rPr>
        <w:t xml:space="preserve"> São Paulo: </w:t>
      </w:r>
      <w:proofErr w:type="spellStart"/>
      <w:r>
        <w:rPr>
          <w:rFonts w:asciiTheme="minorHAnsi" w:hAnsiTheme="minorHAnsi" w:cstheme="minorHAnsi"/>
        </w:rPr>
        <w:t>Blücher</w:t>
      </w:r>
      <w:proofErr w:type="spellEnd"/>
      <w:r>
        <w:rPr>
          <w:rFonts w:asciiTheme="minorHAnsi" w:hAnsiTheme="minorHAnsi" w:cstheme="minorHAnsi"/>
        </w:rPr>
        <w:t>. 2009</w:t>
      </w:r>
    </w:p>
    <w:p w:rsidR="00C6600B" w:rsidRDefault="005E7EDE" w:rsidP="005E7EDE">
      <w:pPr>
        <w:spacing w:before="120" w:after="120" w:line="360" w:lineRule="auto"/>
        <w:ind w:firstLine="3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PATTERSON</w:t>
      </w:r>
      <w:r w:rsidRPr="00C6600B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Claudia Bartolo. </w:t>
      </w:r>
      <w:r w:rsidRPr="00950874">
        <w:rPr>
          <w:rFonts w:asciiTheme="minorHAnsi" w:hAnsiTheme="minorHAnsi" w:cstheme="minorHAnsi"/>
          <w:b/>
        </w:rPr>
        <w:t>Ergonomia e Arquitetura: Interfaces na Elaboração de Programas Arquitetônicos.</w:t>
      </w:r>
      <w:r>
        <w:rPr>
          <w:rFonts w:asciiTheme="minorHAnsi" w:hAnsiTheme="minorHAnsi" w:cstheme="minorHAnsi"/>
        </w:rPr>
        <w:t xml:space="preserve"> 213 f. Dissertação (Mestrado em Ergonomia) - Instituto de Psicologia, Universidade de Brasília, Brasília, 2010.</w:t>
      </w:r>
    </w:p>
    <w:sectPr w:rsidR="00C6600B" w:rsidSect="00D30D15">
      <w:headerReference w:type="default" r:id="rId18"/>
      <w:footerReference w:type="default" r:id="rId19"/>
      <w:pgSz w:w="11907" w:h="16840" w:code="9"/>
      <w:pgMar w:top="1418" w:right="1701" w:bottom="1701" w:left="1701" w:header="720" w:footer="720" w:gutter="0"/>
      <w:paperSrc w:first="15" w:other="1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0D63" w:rsidRDefault="00D20D63" w:rsidP="00F5103D">
      <w:r>
        <w:separator/>
      </w:r>
    </w:p>
  </w:endnote>
  <w:endnote w:type="continuationSeparator" w:id="0">
    <w:p w:rsidR="00D20D63" w:rsidRDefault="00D20D63" w:rsidP="00F51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5753360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</w:rPr>
    </w:sdtEndPr>
    <w:sdtContent>
      <w:p w:rsidR="00E53748" w:rsidRPr="00E53748" w:rsidRDefault="00E53748">
        <w:pPr>
          <w:pStyle w:val="Rodap"/>
          <w:jc w:val="right"/>
          <w:rPr>
            <w:rFonts w:ascii="Arial" w:hAnsi="Arial" w:cs="Arial"/>
            <w:sz w:val="18"/>
          </w:rPr>
        </w:pPr>
        <w:r w:rsidRPr="00E53748">
          <w:rPr>
            <w:rFonts w:ascii="Arial" w:hAnsi="Arial" w:cs="Arial"/>
            <w:sz w:val="18"/>
          </w:rPr>
          <w:fldChar w:fldCharType="begin"/>
        </w:r>
        <w:r w:rsidRPr="00E53748">
          <w:rPr>
            <w:rFonts w:ascii="Arial" w:hAnsi="Arial" w:cs="Arial"/>
            <w:sz w:val="18"/>
          </w:rPr>
          <w:instrText>PAGE   \* MERGEFORMAT</w:instrText>
        </w:r>
        <w:r w:rsidRPr="00E53748">
          <w:rPr>
            <w:rFonts w:ascii="Arial" w:hAnsi="Arial" w:cs="Arial"/>
            <w:sz w:val="18"/>
          </w:rPr>
          <w:fldChar w:fldCharType="separate"/>
        </w:r>
        <w:r w:rsidR="00B03700">
          <w:rPr>
            <w:rFonts w:ascii="Arial" w:hAnsi="Arial" w:cs="Arial"/>
            <w:noProof/>
            <w:sz w:val="18"/>
          </w:rPr>
          <w:t>16</w:t>
        </w:r>
        <w:r w:rsidRPr="00E53748">
          <w:rPr>
            <w:rFonts w:ascii="Arial" w:hAnsi="Arial" w:cs="Arial"/>
            <w:sz w:val="18"/>
          </w:rPr>
          <w:fldChar w:fldCharType="end"/>
        </w:r>
      </w:p>
    </w:sdtContent>
  </w:sdt>
  <w:p w:rsidR="00E53748" w:rsidRDefault="00E5374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0D63" w:rsidRDefault="00D20D63" w:rsidP="00F5103D">
      <w:r>
        <w:separator/>
      </w:r>
    </w:p>
  </w:footnote>
  <w:footnote w:type="continuationSeparator" w:id="0">
    <w:p w:rsidR="00D20D63" w:rsidRDefault="00D20D63" w:rsidP="00F510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2CD1" w:rsidRDefault="00CA3AAF" w:rsidP="008914C5">
    <w:pPr>
      <w:pStyle w:val="Cabealho"/>
    </w:pPr>
    <w:r>
      <w:rPr>
        <w:noProof/>
      </w:rPr>
      <w:drawing>
        <wp:inline distT="0" distB="0" distL="0" distR="0" wp14:anchorId="018956C1" wp14:editId="315E4C09">
          <wp:extent cx="983991" cy="716408"/>
          <wp:effectExtent l="0" t="0" r="6985" b="7620"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991" cy="716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7E96CA3D">
      <w:t xml:space="preserve">                                                                                       </w:t>
    </w:r>
    <w:r>
      <w:rPr>
        <w:noProof/>
      </w:rPr>
      <w:drawing>
        <wp:inline distT="0" distB="0" distL="0" distR="0" wp14:anchorId="018956C3" wp14:editId="2C003432">
          <wp:extent cx="1060349" cy="685800"/>
          <wp:effectExtent l="0" t="0" r="6985" b="0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349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7723B" w:rsidRPr="009E6404" w:rsidRDefault="00E7723B" w:rsidP="008914C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10FC0"/>
    <w:multiLevelType w:val="hybridMultilevel"/>
    <w:tmpl w:val="D6341198"/>
    <w:lvl w:ilvl="0" w:tplc="0416000F">
      <w:start w:val="1"/>
      <w:numFmt w:val="decimal"/>
      <w:lvlText w:val="%1."/>
      <w:lvlJc w:val="left"/>
      <w:pPr>
        <w:ind w:left="1060" w:hanging="360"/>
      </w:p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" w15:restartNumberingAfterBreak="0">
    <w:nsid w:val="16585058"/>
    <w:multiLevelType w:val="hybridMultilevel"/>
    <w:tmpl w:val="28E2A8B8"/>
    <w:lvl w:ilvl="0" w:tplc="0416000F">
      <w:start w:val="1"/>
      <w:numFmt w:val="decimal"/>
      <w:lvlText w:val="%1."/>
      <w:lvlJc w:val="left"/>
      <w:pPr>
        <w:ind w:left="1060" w:hanging="360"/>
      </w:p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17F6736D"/>
    <w:multiLevelType w:val="hybridMultilevel"/>
    <w:tmpl w:val="F8CADE9A"/>
    <w:lvl w:ilvl="0" w:tplc="62A235F4">
      <w:start w:val="1"/>
      <w:numFmt w:val="lowerLetter"/>
      <w:lvlText w:val="%1."/>
      <w:lvlJc w:val="left"/>
      <w:pPr>
        <w:ind w:left="1457" w:hanging="360"/>
      </w:pPr>
      <w:rPr>
        <w:rFonts w:ascii="Arial" w:eastAsia="Times New Roman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17438"/>
    <w:multiLevelType w:val="multilevel"/>
    <w:tmpl w:val="08FAC0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0907320"/>
    <w:multiLevelType w:val="hybridMultilevel"/>
    <w:tmpl w:val="8A44F2FA"/>
    <w:lvl w:ilvl="0" w:tplc="0416000F">
      <w:start w:val="1"/>
      <w:numFmt w:val="decimal"/>
      <w:lvlText w:val="%1."/>
      <w:lvlJc w:val="left"/>
      <w:pPr>
        <w:ind w:left="1457" w:hanging="360"/>
      </w:pPr>
    </w:lvl>
    <w:lvl w:ilvl="1" w:tplc="04160019" w:tentative="1">
      <w:start w:val="1"/>
      <w:numFmt w:val="lowerLetter"/>
      <w:lvlText w:val="%2."/>
      <w:lvlJc w:val="left"/>
      <w:pPr>
        <w:ind w:left="2177" w:hanging="360"/>
      </w:pPr>
    </w:lvl>
    <w:lvl w:ilvl="2" w:tplc="0416001B" w:tentative="1">
      <w:start w:val="1"/>
      <w:numFmt w:val="lowerRoman"/>
      <w:lvlText w:val="%3."/>
      <w:lvlJc w:val="right"/>
      <w:pPr>
        <w:ind w:left="2897" w:hanging="180"/>
      </w:pPr>
    </w:lvl>
    <w:lvl w:ilvl="3" w:tplc="0416000F" w:tentative="1">
      <w:start w:val="1"/>
      <w:numFmt w:val="decimal"/>
      <w:lvlText w:val="%4."/>
      <w:lvlJc w:val="left"/>
      <w:pPr>
        <w:ind w:left="3617" w:hanging="360"/>
      </w:pPr>
    </w:lvl>
    <w:lvl w:ilvl="4" w:tplc="04160019" w:tentative="1">
      <w:start w:val="1"/>
      <w:numFmt w:val="lowerLetter"/>
      <w:lvlText w:val="%5."/>
      <w:lvlJc w:val="left"/>
      <w:pPr>
        <w:ind w:left="4337" w:hanging="360"/>
      </w:pPr>
    </w:lvl>
    <w:lvl w:ilvl="5" w:tplc="0416001B" w:tentative="1">
      <w:start w:val="1"/>
      <w:numFmt w:val="lowerRoman"/>
      <w:lvlText w:val="%6."/>
      <w:lvlJc w:val="right"/>
      <w:pPr>
        <w:ind w:left="5057" w:hanging="180"/>
      </w:pPr>
    </w:lvl>
    <w:lvl w:ilvl="6" w:tplc="0416000F" w:tentative="1">
      <w:start w:val="1"/>
      <w:numFmt w:val="decimal"/>
      <w:lvlText w:val="%7."/>
      <w:lvlJc w:val="left"/>
      <w:pPr>
        <w:ind w:left="5777" w:hanging="360"/>
      </w:pPr>
    </w:lvl>
    <w:lvl w:ilvl="7" w:tplc="04160019" w:tentative="1">
      <w:start w:val="1"/>
      <w:numFmt w:val="lowerLetter"/>
      <w:lvlText w:val="%8."/>
      <w:lvlJc w:val="left"/>
      <w:pPr>
        <w:ind w:left="6497" w:hanging="360"/>
      </w:pPr>
    </w:lvl>
    <w:lvl w:ilvl="8" w:tplc="0416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5" w15:restartNumberingAfterBreak="0">
    <w:nsid w:val="30404625"/>
    <w:multiLevelType w:val="multilevel"/>
    <w:tmpl w:val="59E884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8DD305A"/>
    <w:multiLevelType w:val="hybridMultilevel"/>
    <w:tmpl w:val="688C425A"/>
    <w:lvl w:ilvl="0" w:tplc="0416000F">
      <w:start w:val="1"/>
      <w:numFmt w:val="decimal"/>
      <w:lvlText w:val="%1."/>
      <w:lvlJc w:val="left"/>
      <w:pPr>
        <w:ind w:left="1457" w:hanging="360"/>
      </w:pPr>
    </w:lvl>
    <w:lvl w:ilvl="1" w:tplc="04160019" w:tentative="1">
      <w:start w:val="1"/>
      <w:numFmt w:val="lowerLetter"/>
      <w:lvlText w:val="%2."/>
      <w:lvlJc w:val="left"/>
      <w:pPr>
        <w:ind w:left="2177" w:hanging="360"/>
      </w:pPr>
    </w:lvl>
    <w:lvl w:ilvl="2" w:tplc="0416001B" w:tentative="1">
      <w:start w:val="1"/>
      <w:numFmt w:val="lowerRoman"/>
      <w:lvlText w:val="%3."/>
      <w:lvlJc w:val="right"/>
      <w:pPr>
        <w:ind w:left="2897" w:hanging="180"/>
      </w:pPr>
    </w:lvl>
    <w:lvl w:ilvl="3" w:tplc="0416000F" w:tentative="1">
      <w:start w:val="1"/>
      <w:numFmt w:val="decimal"/>
      <w:lvlText w:val="%4."/>
      <w:lvlJc w:val="left"/>
      <w:pPr>
        <w:ind w:left="3617" w:hanging="360"/>
      </w:pPr>
    </w:lvl>
    <w:lvl w:ilvl="4" w:tplc="04160019" w:tentative="1">
      <w:start w:val="1"/>
      <w:numFmt w:val="lowerLetter"/>
      <w:lvlText w:val="%5."/>
      <w:lvlJc w:val="left"/>
      <w:pPr>
        <w:ind w:left="4337" w:hanging="360"/>
      </w:pPr>
    </w:lvl>
    <w:lvl w:ilvl="5" w:tplc="0416001B" w:tentative="1">
      <w:start w:val="1"/>
      <w:numFmt w:val="lowerRoman"/>
      <w:lvlText w:val="%6."/>
      <w:lvlJc w:val="right"/>
      <w:pPr>
        <w:ind w:left="5057" w:hanging="180"/>
      </w:pPr>
    </w:lvl>
    <w:lvl w:ilvl="6" w:tplc="0416000F" w:tentative="1">
      <w:start w:val="1"/>
      <w:numFmt w:val="decimal"/>
      <w:lvlText w:val="%7."/>
      <w:lvlJc w:val="left"/>
      <w:pPr>
        <w:ind w:left="5777" w:hanging="360"/>
      </w:pPr>
    </w:lvl>
    <w:lvl w:ilvl="7" w:tplc="04160019" w:tentative="1">
      <w:start w:val="1"/>
      <w:numFmt w:val="lowerLetter"/>
      <w:lvlText w:val="%8."/>
      <w:lvlJc w:val="left"/>
      <w:pPr>
        <w:ind w:left="6497" w:hanging="360"/>
      </w:pPr>
    </w:lvl>
    <w:lvl w:ilvl="8" w:tplc="0416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7" w15:restartNumberingAfterBreak="0">
    <w:nsid w:val="4B6A5E44"/>
    <w:multiLevelType w:val="hybridMultilevel"/>
    <w:tmpl w:val="A9E4328C"/>
    <w:lvl w:ilvl="0" w:tplc="5E66C70C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0" w:hanging="360"/>
      </w:pPr>
    </w:lvl>
    <w:lvl w:ilvl="2" w:tplc="0416001B" w:tentative="1">
      <w:start w:val="1"/>
      <w:numFmt w:val="lowerRoman"/>
      <w:lvlText w:val="%3."/>
      <w:lvlJc w:val="right"/>
      <w:pPr>
        <w:ind w:left="2140" w:hanging="180"/>
      </w:pPr>
    </w:lvl>
    <w:lvl w:ilvl="3" w:tplc="0416000F" w:tentative="1">
      <w:start w:val="1"/>
      <w:numFmt w:val="decimal"/>
      <w:lvlText w:val="%4."/>
      <w:lvlJc w:val="left"/>
      <w:pPr>
        <w:ind w:left="2860" w:hanging="360"/>
      </w:pPr>
    </w:lvl>
    <w:lvl w:ilvl="4" w:tplc="04160019" w:tentative="1">
      <w:start w:val="1"/>
      <w:numFmt w:val="lowerLetter"/>
      <w:lvlText w:val="%5."/>
      <w:lvlJc w:val="left"/>
      <w:pPr>
        <w:ind w:left="3580" w:hanging="360"/>
      </w:pPr>
    </w:lvl>
    <w:lvl w:ilvl="5" w:tplc="0416001B" w:tentative="1">
      <w:start w:val="1"/>
      <w:numFmt w:val="lowerRoman"/>
      <w:lvlText w:val="%6."/>
      <w:lvlJc w:val="right"/>
      <w:pPr>
        <w:ind w:left="4300" w:hanging="180"/>
      </w:pPr>
    </w:lvl>
    <w:lvl w:ilvl="6" w:tplc="0416000F" w:tentative="1">
      <w:start w:val="1"/>
      <w:numFmt w:val="decimal"/>
      <w:lvlText w:val="%7."/>
      <w:lvlJc w:val="left"/>
      <w:pPr>
        <w:ind w:left="5020" w:hanging="360"/>
      </w:pPr>
    </w:lvl>
    <w:lvl w:ilvl="7" w:tplc="04160019" w:tentative="1">
      <w:start w:val="1"/>
      <w:numFmt w:val="lowerLetter"/>
      <w:lvlText w:val="%8."/>
      <w:lvlJc w:val="left"/>
      <w:pPr>
        <w:ind w:left="5740" w:hanging="360"/>
      </w:pPr>
    </w:lvl>
    <w:lvl w:ilvl="8" w:tplc="0416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8" w15:restartNumberingAfterBreak="0">
    <w:nsid w:val="4BDC6E63"/>
    <w:multiLevelType w:val="hybridMultilevel"/>
    <w:tmpl w:val="3ECC9606"/>
    <w:lvl w:ilvl="0" w:tplc="0416000F">
      <w:start w:val="1"/>
      <w:numFmt w:val="decimal"/>
      <w:lvlText w:val="%1."/>
      <w:lvlJc w:val="left"/>
      <w:pPr>
        <w:ind w:left="1060" w:hanging="360"/>
      </w:p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9" w15:restartNumberingAfterBreak="0">
    <w:nsid w:val="4E457DAC"/>
    <w:multiLevelType w:val="multilevel"/>
    <w:tmpl w:val="AB42A076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3D85D4D"/>
    <w:multiLevelType w:val="hybridMultilevel"/>
    <w:tmpl w:val="9CF8426E"/>
    <w:lvl w:ilvl="0" w:tplc="1B2CB4B8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0" w:hanging="360"/>
      </w:pPr>
    </w:lvl>
    <w:lvl w:ilvl="2" w:tplc="0416001B" w:tentative="1">
      <w:start w:val="1"/>
      <w:numFmt w:val="lowerRoman"/>
      <w:lvlText w:val="%3."/>
      <w:lvlJc w:val="right"/>
      <w:pPr>
        <w:ind w:left="2140" w:hanging="180"/>
      </w:pPr>
    </w:lvl>
    <w:lvl w:ilvl="3" w:tplc="0416000F" w:tentative="1">
      <w:start w:val="1"/>
      <w:numFmt w:val="decimal"/>
      <w:lvlText w:val="%4."/>
      <w:lvlJc w:val="left"/>
      <w:pPr>
        <w:ind w:left="2860" w:hanging="360"/>
      </w:pPr>
    </w:lvl>
    <w:lvl w:ilvl="4" w:tplc="04160019" w:tentative="1">
      <w:start w:val="1"/>
      <w:numFmt w:val="lowerLetter"/>
      <w:lvlText w:val="%5."/>
      <w:lvlJc w:val="left"/>
      <w:pPr>
        <w:ind w:left="3580" w:hanging="360"/>
      </w:pPr>
    </w:lvl>
    <w:lvl w:ilvl="5" w:tplc="0416001B" w:tentative="1">
      <w:start w:val="1"/>
      <w:numFmt w:val="lowerRoman"/>
      <w:lvlText w:val="%6."/>
      <w:lvlJc w:val="right"/>
      <w:pPr>
        <w:ind w:left="4300" w:hanging="180"/>
      </w:pPr>
    </w:lvl>
    <w:lvl w:ilvl="6" w:tplc="0416000F" w:tentative="1">
      <w:start w:val="1"/>
      <w:numFmt w:val="decimal"/>
      <w:lvlText w:val="%7."/>
      <w:lvlJc w:val="left"/>
      <w:pPr>
        <w:ind w:left="5020" w:hanging="360"/>
      </w:pPr>
    </w:lvl>
    <w:lvl w:ilvl="7" w:tplc="04160019" w:tentative="1">
      <w:start w:val="1"/>
      <w:numFmt w:val="lowerLetter"/>
      <w:lvlText w:val="%8."/>
      <w:lvlJc w:val="left"/>
      <w:pPr>
        <w:ind w:left="5740" w:hanging="360"/>
      </w:pPr>
    </w:lvl>
    <w:lvl w:ilvl="8" w:tplc="0416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1" w15:restartNumberingAfterBreak="0">
    <w:nsid w:val="5B3F48D7"/>
    <w:multiLevelType w:val="hybridMultilevel"/>
    <w:tmpl w:val="5AC801E2"/>
    <w:lvl w:ilvl="0" w:tplc="0416000F">
      <w:start w:val="1"/>
      <w:numFmt w:val="decimal"/>
      <w:lvlText w:val="%1."/>
      <w:lvlJc w:val="left"/>
      <w:pPr>
        <w:ind w:left="2421" w:hanging="360"/>
      </w:pPr>
    </w:lvl>
    <w:lvl w:ilvl="1" w:tplc="04160019">
      <w:start w:val="1"/>
      <w:numFmt w:val="lowerLetter"/>
      <w:lvlText w:val="%2."/>
      <w:lvlJc w:val="left"/>
      <w:pPr>
        <w:ind w:left="3141" w:hanging="360"/>
      </w:pPr>
    </w:lvl>
    <w:lvl w:ilvl="2" w:tplc="0416001B" w:tentative="1">
      <w:start w:val="1"/>
      <w:numFmt w:val="lowerRoman"/>
      <w:lvlText w:val="%3."/>
      <w:lvlJc w:val="right"/>
      <w:pPr>
        <w:ind w:left="3861" w:hanging="180"/>
      </w:pPr>
    </w:lvl>
    <w:lvl w:ilvl="3" w:tplc="0416000F" w:tentative="1">
      <w:start w:val="1"/>
      <w:numFmt w:val="decimal"/>
      <w:lvlText w:val="%4."/>
      <w:lvlJc w:val="left"/>
      <w:pPr>
        <w:ind w:left="4581" w:hanging="360"/>
      </w:pPr>
    </w:lvl>
    <w:lvl w:ilvl="4" w:tplc="04160019" w:tentative="1">
      <w:start w:val="1"/>
      <w:numFmt w:val="lowerLetter"/>
      <w:lvlText w:val="%5."/>
      <w:lvlJc w:val="left"/>
      <w:pPr>
        <w:ind w:left="5301" w:hanging="360"/>
      </w:pPr>
    </w:lvl>
    <w:lvl w:ilvl="5" w:tplc="0416001B" w:tentative="1">
      <w:start w:val="1"/>
      <w:numFmt w:val="lowerRoman"/>
      <w:lvlText w:val="%6."/>
      <w:lvlJc w:val="right"/>
      <w:pPr>
        <w:ind w:left="6021" w:hanging="180"/>
      </w:pPr>
    </w:lvl>
    <w:lvl w:ilvl="6" w:tplc="0416000F" w:tentative="1">
      <w:start w:val="1"/>
      <w:numFmt w:val="decimal"/>
      <w:lvlText w:val="%7."/>
      <w:lvlJc w:val="left"/>
      <w:pPr>
        <w:ind w:left="6741" w:hanging="360"/>
      </w:pPr>
    </w:lvl>
    <w:lvl w:ilvl="7" w:tplc="04160019" w:tentative="1">
      <w:start w:val="1"/>
      <w:numFmt w:val="lowerLetter"/>
      <w:lvlText w:val="%8."/>
      <w:lvlJc w:val="left"/>
      <w:pPr>
        <w:ind w:left="7461" w:hanging="360"/>
      </w:pPr>
    </w:lvl>
    <w:lvl w:ilvl="8" w:tplc="0416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2" w15:restartNumberingAfterBreak="0">
    <w:nsid w:val="5D4E384A"/>
    <w:multiLevelType w:val="hybridMultilevel"/>
    <w:tmpl w:val="78FAB554"/>
    <w:lvl w:ilvl="0" w:tplc="04160019">
      <w:start w:val="1"/>
      <w:numFmt w:val="lowerLetter"/>
      <w:lvlText w:val="%1."/>
      <w:lvlJc w:val="left"/>
      <w:pPr>
        <w:ind w:left="1512" w:hanging="360"/>
      </w:pPr>
    </w:lvl>
    <w:lvl w:ilvl="1" w:tplc="04160019" w:tentative="1">
      <w:start w:val="1"/>
      <w:numFmt w:val="lowerLetter"/>
      <w:lvlText w:val="%2."/>
      <w:lvlJc w:val="left"/>
      <w:pPr>
        <w:ind w:left="2232" w:hanging="360"/>
      </w:pPr>
    </w:lvl>
    <w:lvl w:ilvl="2" w:tplc="0416001B" w:tentative="1">
      <w:start w:val="1"/>
      <w:numFmt w:val="lowerRoman"/>
      <w:lvlText w:val="%3."/>
      <w:lvlJc w:val="right"/>
      <w:pPr>
        <w:ind w:left="2952" w:hanging="180"/>
      </w:pPr>
    </w:lvl>
    <w:lvl w:ilvl="3" w:tplc="0416000F" w:tentative="1">
      <w:start w:val="1"/>
      <w:numFmt w:val="decimal"/>
      <w:lvlText w:val="%4."/>
      <w:lvlJc w:val="left"/>
      <w:pPr>
        <w:ind w:left="3672" w:hanging="360"/>
      </w:pPr>
    </w:lvl>
    <w:lvl w:ilvl="4" w:tplc="04160019" w:tentative="1">
      <w:start w:val="1"/>
      <w:numFmt w:val="lowerLetter"/>
      <w:lvlText w:val="%5."/>
      <w:lvlJc w:val="left"/>
      <w:pPr>
        <w:ind w:left="4392" w:hanging="360"/>
      </w:pPr>
    </w:lvl>
    <w:lvl w:ilvl="5" w:tplc="0416001B" w:tentative="1">
      <w:start w:val="1"/>
      <w:numFmt w:val="lowerRoman"/>
      <w:lvlText w:val="%6."/>
      <w:lvlJc w:val="right"/>
      <w:pPr>
        <w:ind w:left="5112" w:hanging="180"/>
      </w:pPr>
    </w:lvl>
    <w:lvl w:ilvl="6" w:tplc="0416000F" w:tentative="1">
      <w:start w:val="1"/>
      <w:numFmt w:val="decimal"/>
      <w:lvlText w:val="%7."/>
      <w:lvlJc w:val="left"/>
      <w:pPr>
        <w:ind w:left="5832" w:hanging="360"/>
      </w:pPr>
    </w:lvl>
    <w:lvl w:ilvl="7" w:tplc="04160019" w:tentative="1">
      <w:start w:val="1"/>
      <w:numFmt w:val="lowerLetter"/>
      <w:lvlText w:val="%8."/>
      <w:lvlJc w:val="left"/>
      <w:pPr>
        <w:ind w:left="6552" w:hanging="360"/>
      </w:pPr>
    </w:lvl>
    <w:lvl w:ilvl="8" w:tplc="0416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3" w15:restartNumberingAfterBreak="0">
    <w:nsid w:val="6287132F"/>
    <w:multiLevelType w:val="hybridMultilevel"/>
    <w:tmpl w:val="4830B318"/>
    <w:lvl w:ilvl="0" w:tplc="5978DD74">
      <w:start w:val="1"/>
      <w:numFmt w:val="bullet"/>
      <w:lvlText w:val="-"/>
      <w:lvlJc w:val="left"/>
      <w:pPr>
        <w:ind w:left="21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37" w:hanging="360"/>
      </w:pPr>
      <w:rPr>
        <w:rFonts w:ascii="Wingdings" w:hAnsi="Wingdings" w:hint="default"/>
      </w:rPr>
    </w:lvl>
  </w:abstractNum>
  <w:abstractNum w:abstractNumId="14" w15:restartNumberingAfterBreak="0">
    <w:nsid w:val="63366983"/>
    <w:multiLevelType w:val="hybridMultilevel"/>
    <w:tmpl w:val="CDD63DC4"/>
    <w:lvl w:ilvl="0" w:tplc="04160019">
      <w:start w:val="1"/>
      <w:numFmt w:val="lowerLetter"/>
      <w:lvlText w:val="%1."/>
      <w:lvlJc w:val="left"/>
      <w:pPr>
        <w:ind w:left="1526" w:hanging="360"/>
      </w:pPr>
    </w:lvl>
    <w:lvl w:ilvl="1" w:tplc="04160019" w:tentative="1">
      <w:start w:val="1"/>
      <w:numFmt w:val="lowerLetter"/>
      <w:lvlText w:val="%2."/>
      <w:lvlJc w:val="left"/>
      <w:pPr>
        <w:ind w:left="2246" w:hanging="360"/>
      </w:pPr>
    </w:lvl>
    <w:lvl w:ilvl="2" w:tplc="0416001B" w:tentative="1">
      <w:start w:val="1"/>
      <w:numFmt w:val="lowerRoman"/>
      <w:lvlText w:val="%3."/>
      <w:lvlJc w:val="right"/>
      <w:pPr>
        <w:ind w:left="2966" w:hanging="180"/>
      </w:pPr>
    </w:lvl>
    <w:lvl w:ilvl="3" w:tplc="0416000F" w:tentative="1">
      <w:start w:val="1"/>
      <w:numFmt w:val="decimal"/>
      <w:lvlText w:val="%4."/>
      <w:lvlJc w:val="left"/>
      <w:pPr>
        <w:ind w:left="3686" w:hanging="360"/>
      </w:pPr>
    </w:lvl>
    <w:lvl w:ilvl="4" w:tplc="04160019" w:tentative="1">
      <w:start w:val="1"/>
      <w:numFmt w:val="lowerLetter"/>
      <w:lvlText w:val="%5."/>
      <w:lvlJc w:val="left"/>
      <w:pPr>
        <w:ind w:left="4406" w:hanging="360"/>
      </w:pPr>
    </w:lvl>
    <w:lvl w:ilvl="5" w:tplc="0416001B" w:tentative="1">
      <w:start w:val="1"/>
      <w:numFmt w:val="lowerRoman"/>
      <w:lvlText w:val="%6."/>
      <w:lvlJc w:val="right"/>
      <w:pPr>
        <w:ind w:left="5126" w:hanging="180"/>
      </w:pPr>
    </w:lvl>
    <w:lvl w:ilvl="6" w:tplc="0416000F" w:tentative="1">
      <w:start w:val="1"/>
      <w:numFmt w:val="decimal"/>
      <w:lvlText w:val="%7."/>
      <w:lvlJc w:val="left"/>
      <w:pPr>
        <w:ind w:left="5846" w:hanging="360"/>
      </w:pPr>
    </w:lvl>
    <w:lvl w:ilvl="7" w:tplc="04160019" w:tentative="1">
      <w:start w:val="1"/>
      <w:numFmt w:val="lowerLetter"/>
      <w:lvlText w:val="%8."/>
      <w:lvlJc w:val="left"/>
      <w:pPr>
        <w:ind w:left="6566" w:hanging="360"/>
      </w:pPr>
    </w:lvl>
    <w:lvl w:ilvl="8" w:tplc="0416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15" w15:restartNumberingAfterBreak="0">
    <w:nsid w:val="64363D2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6B44C3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8AF4FD3"/>
    <w:multiLevelType w:val="multilevel"/>
    <w:tmpl w:val="05142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6AEC2EEA"/>
    <w:multiLevelType w:val="hybridMultilevel"/>
    <w:tmpl w:val="8126F1FE"/>
    <w:lvl w:ilvl="0" w:tplc="4072B6E0">
      <w:start w:val="1"/>
      <w:numFmt w:val="decimal"/>
      <w:lvlText w:val="%1."/>
      <w:lvlJc w:val="left"/>
      <w:pPr>
        <w:ind w:left="2421" w:hanging="360"/>
      </w:pPr>
      <w:rPr>
        <w:i w:val="0"/>
      </w:rPr>
    </w:lvl>
    <w:lvl w:ilvl="1" w:tplc="04160019" w:tentative="1">
      <w:start w:val="1"/>
      <w:numFmt w:val="lowerLetter"/>
      <w:lvlText w:val="%2."/>
      <w:lvlJc w:val="left"/>
      <w:pPr>
        <w:ind w:left="3141" w:hanging="360"/>
      </w:pPr>
    </w:lvl>
    <w:lvl w:ilvl="2" w:tplc="0416001B" w:tentative="1">
      <w:start w:val="1"/>
      <w:numFmt w:val="lowerRoman"/>
      <w:lvlText w:val="%3."/>
      <w:lvlJc w:val="right"/>
      <w:pPr>
        <w:ind w:left="3861" w:hanging="180"/>
      </w:pPr>
    </w:lvl>
    <w:lvl w:ilvl="3" w:tplc="0416000F" w:tentative="1">
      <w:start w:val="1"/>
      <w:numFmt w:val="decimal"/>
      <w:lvlText w:val="%4."/>
      <w:lvlJc w:val="left"/>
      <w:pPr>
        <w:ind w:left="4581" w:hanging="360"/>
      </w:pPr>
    </w:lvl>
    <w:lvl w:ilvl="4" w:tplc="04160019" w:tentative="1">
      <w:start w:val="1"/>
      <w:numFmt w:val="lowerLetter"/>
      <w:lvlText w:val="%5."/>
      <w:lvlJc w:val="left"/>
      <w:pPr>
        <w:ind w:left="5301" w:hanging="360"/>
      </w:pPr>
    </w:lvl>
    <w:lvl w:ilvl="5" w:tplc="0416001B" w:tentative="1">
      <w:start w:val="1"/>
      <w:numFmt w:val="lowerRoman"/>
      <w:lvlText w:val="%6."/>
      <w:lvlJc w:val="right"/>
      <w:pPr>
        <w:ind w:left="6021" w:hanging="180"/>
      </w:pPr>
    </w:lvl>
    <w:lvl w:ilvl="6" w:tplc="0416000F" w:tentative="1">
      <w:start w:val="1"/>
      <w:numFmt w:val="decimal"/>
      <w:lvlText w:val="%7."/>
      <w:lvlJc w:val="left"/>
      <w:pPr>
        <w:ind w:left="6741" w:hanging="360"/>
      </w:pPr>
    </w:lvl>
    <w:lvl w:ilvl="7" w:tplc="04160019" w:tentative="1">
      <w:start w:val="1"/>
      <w:numFmt w:val="lowerLetter"/>
      <w:lvlText w:val="%8."/>
      <w:lvlJc w:val="left"/>
      <w:pPr>
        <w:ind w:left="7461" w:hanging="360"/>
      </w:pPr>
    </w:lvl>
    <w:lvl w:ilvl="8" w:tplc="0416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9" w15:restartNumberingAfterBreak="0">
    <w:nsid w:val="6F46241F"/>
    <w:multiLevelType w:val="hybridMultilevel"/>
    <w:tmpl w:val="EF58B30E"/>
    <w:lvl w:ilvl="0" w:tplc="0416000F">
      <w:start w:val="1"/>
      <w:numFmt w:val="decimal"/>
      <w:lvlText w:val="%1."/>
      <w:lvlJc w:val="left"/>
      <w:pPr>
        <w:ind w:left="2421" w:hanging="360"/>
      </w:pPr>
    </w:lvl>
    <w:lvl w:ilvl="1" w:tplc="04160019">
      <w:start w:val="1"/>
      <w:numFmt w:val="lowerLetter"/>
      <w:lvlText w:val="%2."/>
      <w:lvlJc w:val="left"/>
      <w:pPr>
        <w:ind w:left="3141" w:hanging="360"/>
      </w:pPr>
    </w:lvl>
    <w:lvl w:ilvl="2" w:tplc="0416001B">
      <w:start w:val="1"/>
      <w:numFmt w:val="lowerRoman"/>
      <w:lvlText w:val="%3."/>
      <w:lvlJc w:val="right"/>
      <w:pPr>
        <w:ind w:left="3861" w:hanging="180"/>
      </w:pPr>
    </w:lvl>
    <w:lvl w:ilvl="3" w:tplc="0416000F">
      <w:start w:val="1"/>
      <w:numFmt w:val="decimal"/>
      <w:lvlText w:val="%4."/>
      <w:lvlJc w:val="left"/>
      <w:pPr>
        <w:ind w:left="4581" w:hanging="360"/>
      </w:pPr>
    </w:lvl>
    <w:lvl w:ilvl="4" w:tplc="04160019" w:tentative="1">
      <w:start w:val="1"/>
      <w:numFmt w:val="lowerLetter"/>
      <w:lvlText w:val="%5."/>
      <w:lvlJc w:val="left"/>
      <w:pPr>
        <w:ind w:left="5301" w:hanging="360"/>
      </w:pPr>
    </w:lvl>
    <w:lvl w:ilvl="5" w:tplc="0416001B" w:tentative="1">
      <w:start w:val="1"/>
      <w:numFmt w:val="lowerRoman"/>
      <w:lvlText w:val="%6."/>
      <w:lvlJc w:val="right"/>
      <w:pPr>
        <w:ind w:left="6021" w:hanging="180"/>
      </w:pPr>
    </w:lvl>
    <w:lvl w:ilvl="6" w:tplc="0416000F" w:tentative="1">
      <w:start w:val="1"/>
      <w:numFmt w:val="decimal"/>
      <w:lvlText w:val="%7."/>
      <w:lvlJc w:val="left"/>
      <w:pPr>
        <w:ind w:left="6741" w:hanging="360"/>
      </w:pPr>
    </w:lvl>
    <w:lvl w:ilvl="7" w:tplc="04160019" w:tentative="1">
      <w:start w:val="1"/>
      <w:numFmt w:val="lowerLetter"/>
      <w:lvlText w:val="%8."/>
      <w:lvlJc w:val="left"/>
      <w:pPr>
        <w:ind w:left="7461" w:hanging="360"/>
      </w:pPr>
    </w:lvl>
    <w:lvl w:ilvl="8" w:tplc="0416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0" w15:restartNumberingAfterBreak="0">
    <w:nsid w:val="712C6A8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8"/>
  </w:num>
  <w:num w:numId="2">
    <w:abstractNumId w:val="11"/>
  </w:num>
  <w:num w:numId="3">
    <w:abstractNumId w:val="19"/>
  </w:num>
  <w:num w:numId="4">
    <w:abstractNumId w:val="16"/>
  </w:num>
  <w:num w:numId="5">
    <w:abstractNumId w:val="4"/>
  </w:num>
  <w:num w:numId="6">
    <w:abstractNumId w:val="15"/>
  </w:num>
  <w:num w:numId="7">
    <w:abstractNumId w:val="13"/>
  </w:num>
  <w:num w:numId="8">
    <w:abstractNumId w:val="12"/>
  </w:num>
  <w:num w:numId="9">
    <w:abstractNumId w:val="2"/>
  </w:num>
  <w:num w:numId="10">
    <w:abstractNumId w:val="6"/>
  </w:num>
  <w:num w:numId="11">
    <w:abstractNumId w:val="9"/>
  </w:num>
  <w:num w:numId="12">
    <w:abstractNumId w:val="20"/>
  </w:num>
  <w:num w:numId="13">
    <w:abstractNumId w:val="14"/>
  </w:num>
  <w:num w:numId="14">
    <w:abstractNumId w:val="1"/>
  </w:num>
  <w:num w:numId="15">
    <w:abstractNumId w:val="0"/>
  </w:num>
  <w:num w:numId="16">
    <w:abstractNumId w:val="5"/>
  </w:num>
  <w:num w:numId="17">
    <w:abstractNumId w:val="8"/>
  </w:num>
  <w:num w:numId="18">
    <w:abstractNumId w:val="3"/>
  </w:num>
  <w:num w:numId="19">
    <w:abstractNumId w:val="17"/>
  </w:num>
  <w:num w:numId="20">
    <w:abstractNumId w:val="7"/>
  </w:num>
  <w:num w:numId="21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0" w:nlCheck="1" w:checkStyle="0"/>
  <w:proofState w:spelling="clean" w:grammar="clean"/>
  <w:defaultTabStop w:val="34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633"/>
    <w:rsid w:val="00002561"/>
    <w:rsid w:val="00002CF2"/>
    <w:rsid w:val="00003168"/>
    <w:rsid w:val="0000334E"/>
    <w:rsid w:val="000043B2"/>
    <w:rsid w:val="0000566E"/>
    <w:rsid w:val="00005EBF"/>
    <w:rsid w:val="00011509"/>
    <w:rsid w:val="0001178B"/>
    <w:rsid w:val="00013215"/>
    <w:rsid w:val="0001391A"/>
    <w:rsid w:val="00013AEC"/>
    <w:rsid w:val="00017E1D"/>
    <w:rsid w:val="000203CF"/>
    <w:rsid w:val="000209EE"/>
    <w:rsid w:val="00022CBE"/>
    <w:rsid w:val="000238C6"/>
    <w:rsid w:val="00025977"/>
    <w:rsid w:val="000302C5"/>
    <w:rsid w:val="00030EF5"/>
    <w:rsid w:val="00032BA1"/>
    <w:rsid w:val="0003317F"/>
    <w:rsid w:val="00035062"/>
    <w:rsid w:val="00036117"/>
    <w:rsid w:val="000366CF"/>
    <w:rsid w:val="00037A93"/>
    <w:rsid w:val="00037B9B"/>
    <w:rsid w:val="00041F74"/>
    <w:rsid w:val="00042833"/>
    <w:rsid w:val="00042981"/>
    <w:rsid w:val="0004359B"/>
    <w:rsid w:val="000436E1"/>
    <w:rsid w:val="0004465B"/>
    <w:rsid w:val="00045E5E"/>
    <w:rsid w:val="000467C0"/>
    <w:rsid w:val="00050723"/>
    <w:rsid w:val="00051935"/>
    <w:rsid w:val="00051AA1"/>
    <w:rsid w:val="00053E79"/>
    <w:rsid w:val="000546E7"/>
    <w:rsid w:val="00054B0A"/>
    <w:rsid w:val="00056689"/>
    <w:rsid w:val="0006142D"/>
    <w:rsid w:val="00062DE3"/>
    <w:rsid w:val="00064E36"/>
    <w:rsid w:val="00064EC7"/>
    <w:rsid w:val="00065518"/>
    <w:rsid w:val="000705C6"/>
    <w:rsid w:val="00071160"/>
    <w:rsid w:val="000714D1"/>
    <w:rsid w:val="00072E82"/>
    <w:rsid w:val="00073FCE"/>
    <w:rsid w:val="00074FDE"/>
    <w:rsid w:val="00076451"/>
    <w:rsid w:val="00076D0F"/>
    <w:rsid w:val="00076DCC"/>
    <w:rsid w:val="00077402"/>
    <w:rsid w:val="00077927"/>
    <w:rsid w:val="000815B5"/>
    <w:rsid w:val="00083DF6"/>
    <w:rsid w:val="00086BAB"/>
    <w:rsid w:val="00094E2D"/>
    <w:rsid w:val="00096205"/>
    <w:rsid w:val="00097657"/>
    <w:rsid w:val="00097B03"/>
    <w:rsid w:val="000A0576"/>
    <w:rsid w:val="000A251C"/>
    <w:rsid w:val="000A26D0"/>
    <w:rsid w:val="000A3FC4"/>
    <w:rsid w:val="000A570C"/>
    <w:rsid w:val="000A5E45"/>
    <w:rsid w:val="000A65D4"/>
    <w:rsid w:val="000B14C3"/>
    <w:rsid w:val="000B4918"/>
    <w:rsid w:val="000B4E2F"/>
    <w:rsid w:val="000B6044"/>
    <w:rsid w:val="000B7DE0"/>
    <w:rsid w:val="000C0995"/>
    <w:rsid w:val="000C1A0D"/>
    <w:rsid w:val="000C2946"/>
    <w:rsid w:val="000C3F2C"/>
    <w:rsid w:val="000C49AF"/>
    <w:rsid w:val="000C5863"/>
    <w:rsid w:val="000C79FC"/>
    <w:rsid w:val="000D1BC2"/>
    <w:rsid w:val="000D1FC9"/>
    <w:rsid w:val="000D2E86"/>
    <w:rsid w:val="000D3F19"/>
    <w:rsid w:val="000D4849"/>
    <w:rsid w:val="000D589A"/>
    <w:rsid w:val="000D5EDB"/>
    <w:rsid w:val="000E0F00"/>
    <w:rsid w:val="000E221C"/>
    <w:rsid w:val="000E2EDB"/>
    <w:rsid w:val="000E367F"/>
    <w:rsid w:val="000E3D57"/>
    <w:rsid w:val="000E493B"/>
    <w:rsid w:val="000E493E"/>
    <w:rsid w:val="000F0964"/>
    <w:rsid w:val="000F0BA0"/>
    <w:rsid w:val="000F1ECE"/>
    <w:rsid w:val="000F3804"/>
    <w:rsid w:val="000F6CAD"/>
    <w:rsid w:val="000F7A6B"/>
    <w:rsid w:val="0010331C"/>
    <w:rsid w:val="00103682"/>
    <w:rsid w:val="00103DB5"/>
    <w:rsid w:val="00106E76"/>
    <w:rsid w:val="001075F4"/>
    <w:rsid w:val="001102F1"/>
    <w:rsid w:val="00111558"/>
    <w:rsid w:val="001125AD"/>
    <w:rsid w:val="00112770"/>
    <w:rsid w:val="001175A7"/>
    <w:rsid w:val="00120A01"/>
    <w:rsid w:val="00120D55"/>
    <w:rsid w:val="00121361"/>
    <w:rsid w:val="0012207D"/>
    <w:rsid w:val="001226C4"/>
    <w:rsid w:val="001238DE"/>
    <w:rsid w:val="00125AF9"/>
    <w:rsid w:val="00126BD6"/>
    <w:rsid w:val="00127F9B"/>
    <w:rsid w:val="00130C1F"/>
    <w:rsid w:val="00130C91"/>
    <w:rsid w:val="0013265C"/>
    <w:rsid w:val="00132835"/>
    <w:rsid w:val="00134AFE"/>
    <w:rsid w:val="00142C2B"/>
    <w:rsid w:val="00144D85"/>
    <w:rsid w:val="00145633"/>
    <w:rsid w:val="00146674"/>
    <w:rsid w:val="001468D1"/>
    <w:rsid w:val="00147841"/>
    <w:rsid w:val="00147FAA"/>
    <w:rsid w:val="001520F9"/>
    <w:rsid w:val="001537AD"/>
    <w:rsid w:val="00153F1F"/>
    <w:rsid w:val="00154938"/>
    <w:rsid w:val="00154E5D"/>
    <w:rsid w:val="001569C5"/>
    <w:rsid w:val="0015737E"/>
    <w:rsid w:val="00157D80"/>
    <w:rsid w:val="001606A4"/>
    <w:rsid w:val="00161475"/>
    <w:rsid w:val="00163703"/>
    <w:rsid w:val="00163A3C"/>
    <w:rsid w:val="00164C23"/>
    <w:rsid w:val="0016559B"/>
    <w:rsid w:val="00166207"/>
    <w:rsid w:val="00167631"/>
    <w:rsid w:val="001714FC"/>
    <w:rsid w:val="001726BE"/>
    <w:rsid w:val="00174B45"/>
    <w:rsid w:val="00174F7D"/>
    <w:rsid w:val="00176E11"/>
    <w:rsid w:val="00177B63"/>
    <w:rsid w:val="00181BE4"/>
    <w:rsid w:val="001830B1"/>
    <w:rsid w:val="0018421F"/>
    <w:rsid w:val="00184356"/>
    <w:rsid w:val="00185547"/>
    <w:rsid w:val="00185E8C"/>
    <w:rsid w:val="00186183"/>
    <w:rsid w:val="00186C87"/>
    <w:rsid w:val="0018744A"/>
    <w:rsid w:val="001918DD"/>
    <w:rsid w:val="001927EE"/>
    <w:rsid w:val="00193B11"/>
    <w:rsid w:val="0019452D"/>
    <w:rsid w:val="00195075"/>
    <w:rsid w:val="00195BF8"/>
    <w:rsid w:val="001970B5"/>
    <w:rsid w:val="0019735E"/>
    <w:rsid w:val="001A0B97"/>
    <w:rsid w:val="001A1CA2"/>
    <w:rsid w:val="001A32F9"/>
    <w:rsid w:val="001A3452"/>
    <w:rsid w:val="001A62A1"/>
    <w:rsid w:val="001A78ED"/>
    <w:rsid w:val="001B00BF"/>
    <w:rsid w:val="001B2EC7"/>
    <w:rsid w:val="001B39F0"/>
    <w:rsid w:val="001B3A4A"/>
    <w:rsid w:val="001B4E4A"/>
    <w:rsid w:val="001B5164"/>
    <w:rsid w:val="001B53BD"/>
    <w:rsid w:val="001B676E"/>
    <w:rsid w:val="001B67D5"/>
    <w:rsid w:val="001C04A2"/>
    <w:rsid w:val="001C0F3A"/>
    <w:rsid w:val="001C1D49"/>
    <w:rsid w:val="001C43CF"/>
    <w:rsid w:val="001C4EE3"/>
    <w:rsid w:val="001C5550"/>
    <w:rsid w:val="001C5CB9"/>
    <w:rsid w:val="001C695D"/>
    <w:rsid w:val="001C743F"/>
    <w:rsid w:val="001D12B8"/>
    <w:rsid w:val="001D363F"/>
    <w:rsid w:val="001D40D4"/>
    <w:rsid w:val="001D7295"/>
    <w:rsid w:val="001D7BB8"/>
    <w:rsid w:val="001E03FC"/>
    <w:rsid w:val="001E3806"/>
    <w:rsid w:val="001E3C48"/>
    <w:rsid w:val="001E52CB"/>
    <w:rsid w:val="001E53C9"/>
    <w:rsid w:val="001E7247"/>
    <w:rsid w:val="001F0EAE"/>
    <w:rsid w:val="001F200C"/>
    <w:rsid w:val="001F25F6"/>
    <w:rsid w:val="001F296E"/>
    <w:rsid w:val="001F4FD7"/>
    <w:rsid w:val="001F5FC2"/>
    <w:rsid w:val="00200C05"/>
    <w:rsid w:val="00200C7C"/>
    <w:rsid w:val="00200CB6"/>
    <w:rsid w:val="0020187E"/>
    <w:rsid w:val="0020249B"/>
    <w:rsid w:val="00203271"/>
    <w:rsid w:val="0020359A"/>
    <w:rsid w:val="0020445C"/>
    <w:rsid w:val="00204DA1"/>
    <w:rsid w:val="00204FCC"/>
    <w:rsid w:val="0020587C"/>
    <w:rsid w:val="00206E62"/>
    <w:rsid w:val="0020746A"/>
    <w:rsid w:val="00214D50"/>
    <w:rsid w:val="00215878"/>
    <w:rsid w:val="00215C53"/>
    <w:rsid w:val="002168D5"/>
    <w:rsid w:val="0021730A"/>
    <w:rsid w:val="00221140"/>
    <w:rsid w:val="002214D4"/>
    <w:rsid w:val="00224642"/>
    <w:rsid w:val="00225FC8"/>
    <w:rsid w:val="002269E2"/>
    <w:rsid w:val="00226DFA"/>
    <w:rsid w:val="00227716"/>
    <w:rsid w:val="00230A26"/>
    <w:rsid w:val="00233E50"/>
    <w:rsid w:val="0023428C"/>
    <w:rsid w:val="002343EA"/>
    <w:rsid w:val="00236363"/>
    <w:rsid w:val="002373BE"/>
    <w:rsid w:val="0023779C"/>
    <w:rsid w:val="00237841"/>
    <w:rsid w:val="002410DF"/>
    <w:rsid w:val="00242077"/>
    <w:rsid w:val="00244951"/>
    <w:rsid w:val="00244BF2"/>
    <w:rsid w:val="002455C0"/>
    <w:rsid w:val="00246998"/>
    <w:rsid w:val="00246B56"/>
    <w:rsid w:val="00246D87"/>
    <w:rsid w:val="00252E1A"/>
    <w:rsid w:val="00253469"/>
    <w:rsid w:val="00253613"/>
    <w:rsid w:val="00256FDB"/>
    <w:rsid w:val="0026219F"/>
    <w:rsid w:val="002627AF"/>
    <w:rsid w:val="00267BB3"/>
    <w:rsid w:val="00272050"/>
    <w:rsid w:val="00273C3D"/>
    <w:rsid w:val="0027559C"/>
    <w:rsid w:val="00275D68"/>
    <w:rsid w:val="00276AE9"/>
    <w:rsid w:val="00277936"/>
    <w:rsid w:val="00282F17"/>
    <w:rsid w:val="0028620C"/>
    <w:rsid w:val="00286A5C"/>
    <w:rsid w:val="00287F46"/>
    <w:rsid w:val="00290554"/>
    <w:rsid w:val="00292EDE"/>
    <w:rsid w:val="002930D4"/>
    <w:rsid w:val="0029482B"/>
    <w:rsid w:val="00297A84"/>
    <w:rsid w:val="002A081D"/>
    <w:rsid w:val="002A093B"/>
    <w:rsid w:val="002A1531"/>
    <w:rsid w:val="002A5A0C"/>
    <w:rsid w:val="002A739E"/>
    <w:rsid w:val="002A74ED"/>
    <w:rsid w:val="002B4E01"/>
    <w:rsid w:val="002B4E38"/>
    <w:rsid w:val="002B4EA8"/>
    <w:rsid w:val="002B68BB"/>
    <w:rsid w:val="002B7663"/>
    <w:rsid w:val="002C03C4"/>
    <w:rsid w:val="002C26CD"/>
    <w:rsid w:val="002C2C49"/>
    <w:rsid w:val="002C405F"/>
    <w:rsid w:val="002C4246"/>
    <w:rsid w:val="002C4422"/>
    <w:rsid w:val="002C44E0"/>
    <w:rsid w:val="002D0A0E"/>
    <w:rsid w:val="002D145C"/>
    <w:rsid w:val="002D25D6"/>
    <w:rsid w:val="002D3963"/>
    <w:rsid w:val="002D4A3D"/>
    <w:rsid w:val="002D4FFD"/>
    <w:rsid w:val="002D69D9"/>
    <w:rsid w:val="002E234F"/>
    <w:rsid w:val="002E23C0"/>
    <w:rsid w:val="002E4712"/>
    <w:rsid w:val="002E724C"/>
    <w:rsid w:val="002F0416"/>
    <w:rsid w:val="002F0A54"/>
    <w:rsid w:val="002F6063"/>
    <w:rsid w:val="002F6871"/>
    <w:rsid w:val="0030101E"/>
    <w:rsid w:val="0030203C"/>
    <w:rsid w:val="00302527"/>
    <w:rsid w:val="00302686"/>
    <w:rsid w:val="0030288C"/>
    <w:rsid w:val="003033C7"/>
    <w:rsid w:val="00303B32"/>
    <w:rsid w:val="0030416E"/>
    <w:rsid w:val="00304F5A"/>
    <w:rsid w:val="00305B20"/>
    <w:rsid w:val="00306A90"/>
    <w:rsid w:val="00313A32"/>
    <w:rsid w:val="00313D61"/>
    <w:rsid w:val="00315CFE"/>
    <w:rsid w:val="00316D70"/>
    <w:rsid w:val="00320241"/>
    <w:rsid w:val="00321DEF"/>
    <w:rsid w:val="00326659"/>
    <w:rsid w:val="00326E01"/>
    <w:rsid w:val="00327565"/>
    <w:rsid w:val="00331810"/>
    <w:rsid w:val="003353BB"/>
    <w:rsid w:val="003356E3"/>
    <w:rsid w:val="0034366D"/>
    <w:rsid w:val="0034415B"/>
    <w:rsid w:val="003458A8"/>
    <w:rsid w:val="003468BB"/>
    <w:rsid w:val="00347DAD"/>
    <w:rsid w:val="003545A5"/>
    <w:rsid w:val="00354BF8"/>
    <w:rsid w:val="00355741"/>
    <w:rsid w:val="0035696C"/>
    <w:rsid w:val="003604E3"/>
    <w:rsid w:val="00361FBD"/>
    <w:rsid w:val="00366397"/>
    <w:rsid w:val="00366C7B"/>
    <w:rsid w:val="0037126C"/>
    <w:rsid w:val="00371BD9"/>
    <w:rsid w:val="003726BA"/>
    <w:rsid w:val="00372F13"/>
    <w:rsid w:val="0037402D"/>
    <w:rsid w:val="003745B6"/>
    <w:rsid w:val="003751F8"/>
    <w:rsid w:val="003761B3"/>
    <w:rsid w:val="0037712D"/>
    <w:rsid w:val="003772FE"/>
    <w:rsid w:val="003805D0"/>
    <w:rsid w:val="003807F8"/>
    <w:rsid w:val="00382C21"/>
    <w:rsid w:val="00383C7C"/>
    <w:rsid w:val="00383CBE"/>
    <w:rsid w:val="00383F8B"/>
    <w:rsid w:val="003856FD"/>
    <w:rsid w:val="003868E5"/>
    <w:rsid w:val="003908C9"/>
    <w:rsid w:val="00390B75"/>
    <w:rsid w:val="00391CCA"/>
    <w:rsid w:val="00392658"/>
    <w:rsid w:val="00392812"/>
    <w:rsid w:val="00396ABC"/>
    <w:rsid w:val="003A123F"/>
    <w:rsid w:val="003A52C8"/>
    <w:rsid w:val="003A54EF"/>
    <w:rsid w:val="003A67BC"/>
    <w:rsid w:val="003A718B"/>
    <w:rsid w:val="003A71D7"/>
    <w:rsid w:val="003B3EA6"/>
    <w:rsid w:val="003B3F64"/>
    <w:rsid w:val="003B413C"/>
    <w:rsid w:val="003B53A9"/>
    <w:rsid w:val="003B70B4"/>
    <w:rsid w:val="003B7D81"/>
    <w:rsid w:val="003C277F"/>
    <w:rsid w:val="003C476D"/>
    <w:rsid w:val="003C4B34"/>
    <w:rsid w:val="003C50E2"/>
    <w:rsid w:val="003C607B"/>
    <w:rsid w:val="003D01CB"/>
    <w:rsid w:val="003D1E6A"/>
    <w:rsid w:val="003D27F6"/>
    <w:rsid w:val="003D42DF"/>
    <w:rsid w:val="003D4DE4"/>
    <w:rsid w:val="003D6FAF"/>
    <w:rsid w:val="003D7E46"/>
    <w:rsid w:val="003E1405"/>
    <w:rsid w:val="003E20BA"/>
    <w:rsid w:val="003E3499"/>
    <w:rsid w:val="003E44A0"/>
    <w:rsid w:val="003E4904"/>
    <w:rsid w:val="003E4B21"/>
    <w:rsid w:val="003E5C15"/>
    <w:rsid w:val="003E756D"/>
    <w:rsid w:val="003E7619"/>
    <w:rsid w:val="003E7BFC"/>
    <w:rsid w:val="003F0CEF"/>
    <w:rsid w:val="003F0D34"/>
    <w:rsid w:val="003F1999"/>
    <w:rsid w:val="003F384D"/>
    <w:rsid w:val="003F584D"/>
    <w:rsid w:val="003F7FEF"/>
    <w:rsid w:val="00400314"/>
    <w:rsid w:val="004010BC"/>
    <w:rsid w:val="00401226"/>
    <w:rsid w:val="00402D16"/>
    <w:rsid w:val="004030A5"/>
    <w:rsid w:val="00405E0C"/>
    <w:rsid w:val="00407164"/>
    <w:rsid w:val="00407499"/>
    <w:rsid w:val="004115BF"/>
    <w:rsid w:val="004120CF"/>
    <w:rsid w:val="004121E7"/>
    <w:rsid w:val="004128B3"/>
    <w:rsid w:val="00412B93"/>
    <w:rsid w:val="00412CF9"/>
    <w:rsid w:val="00415C12"/>
    <w:rsid w:val="00415E6F"/>
    <w:rsid w:val="00415F65"/>
    <w:rsid w:val="004172AA"/>
    <w:rsid w:val="004204E4"/>
    <w:rsid w:val="0042196C"/>
    <w:rsid w:val="00422EBC"/>
    <w:rsid w:val="004233C1"/>
    <w:rsid w:val="00423D3F"/>
    <w:rsid w:val="004251CB"/>
    <w:rsid w:val="004277C5"/>
    <w:rsid w:val="0043074E"/>
    <w:rsid w:val="00431F5D"/>
    <w:rsid w:val="00432345"/>
    <w:rsid w:val="004341DF"/>
    <w:rsid w:val="00434477"/>
    <w:rsid w:val="0043582B"/>
    <w:rsid w:val="00437A2E"/>
    <w:rsid w:val="00437AA4"/>
    <w:rsid w:val="00437DDD"/>
    <w:rsid w:val="004416D6"/>
    <w:rsid w:val="00441B2E"/>
    <w:rsid w:val="00441E67"/>
    <w:rsid w:val="00443635"/>
    <w:rsid w:val="00443A2B"/>
    <w:rsid w:val="00444BBF"/>
    <w:rsid w:val="00445085"/>
    <w:rsid w:val="004459C8"/>
    <w:rsid w:val="00445FDD"/>
    <w:rsid w:val="00452206"/>
    <w:rsid w:val="00453771"/>
    <w:rsid w:val="004547E2"/>
    <w:rsid w:val="00454986"/>
    <w:rsid w:val="00454E73"/>
    <w:rsid w:val="00457F17"/>
    <w:rsid w:val="00462FAB"/>
    <w:rsid w:val="004631EE"/>
    <w:rsid w:val="00463A12"/>
    <w:rsid w:val="00464A7C"/>
    <w:rsid w:val="00467E8E"/>
    <w:rsid w:val="0047060C"/>
    <w:rsid w:val="00470A4B"/>
    <w:rsid w:val="004711AE"/>
    <w:rsid w:val="00471FBF"/>
    <w:rsid w:val="00474505"/>
    <w:rsid w:val="00476498"/>
    <w:rsid w:val="00477B5A"/>
    <w:rsid w:val="00480A56"/>
    <w:rsid w:val="00483240"/>
    <w:rsid w:val="0048522D"/>
    <w:rsid w:val="004869FB"/>
    <w:rsid w:val="00486D8C"/>
    <w:rsid w:val="00493363"/>
    <w:rsid w:val="00495A9C"/>
    <w:rsid w:val="00495C58"/>
    <w:rsid w:val="004964F3"/>
    <w:rsid w:val="00496A05"/>
    <w:rsid w:val="00496AFB"/>
    <w:rsid w:val="00497492"/>
    <w:rsid w:val="00497538"/>
    <w:rsid w:val="004A4111"/>
    <w:rsid w:val="004A42A9"/>
    <w:rsid w:val="004A4764"/>
    <w:rsid w:val="004A4E09"/>
    <w:rsid w:val="004A6C8F"/>
    <w:rsid w:val="004A731A"/>
    <w:rsid w:val="004B02BC"/>
    <w:rsid w:val="004B2DC2"/>
    <w:rsid w:val="004B3B4F"/>
    <w:rsid w:val="004B3EC2"/>
    <w:rsid w:val="004B5E82"/>
    <w:rsid w:val="004C0D9F"/>
    <w:rsid w:val="004C2CD1"/>
    <w:rsid w:val="004C3515"/>
    <w:rsid w:val="004C4B72"/>
    <w:rsid w:val="004C4D49"/>
    <w:rsid w:val="004D0883"/>
    <w:rsid w:val="004D1EDA"/>
    <w:rsid w:val="004D37C6"/>
    <w:rsid w:val="004D44F2"/>
    <w:rsid w:val="004D635D"/>
    <w:rsid w:val="004D6380"/>
    <w:rsid w:val="004D6B4B"/>
    <w:rsid w:val="004D6DC6"/>
    <w:rsid w:val="004D7888"/>
    <w:rsid w:val="004D7980"/>
    <w:rsid w:val="004E2605"/>
    <w:rsid w:val="004E323E"/>
    <w:rsid w:val="004E3296"/>
    <w:rsid w:val="004E3564"/>
    <w:rsid w:val="004E3C3C"/>
    <w:rsid w:val="004F14A7"/>
    <w:rsid w:val="004F16AA"/>
    <w:rsid w:val="004F2B04"/>
    <w:rsid w:val="004F4C14"/>
    <w:rsid w:val="004F614E"/>
    <w:rsid w:val="004F7EEB"/>
    <w:rsid w:val="0050045A"/>
    <w:rsid w:val="005014EC"/>
    <w:rsid w:val="005020A7"/>
    <w:rsid w:val="0050213E"/>
    <w:rsid w:val="00502632"/>
    <w:rsid w:val="00502B14"/>
    <w:rsid w:val="00502C6E"/>
    <w:rsid w:val="005034E7"/>
    <w:rsid w:val="00504D46"/>
    <w:rsid w:val="00505CFC"/>
    <w:rsid w:val="0050698E"/>
    <w:rsid w:val="00506994"/>
    <w:rsid w:val="00507E9C"/>
    <w:rsid w:val="00510B15"/>
    <w:rsid w:val="00513048"/>
    <w:rsid w:val="00514083"/>
    <w:rsid w:val="00515290"/>
    <w:rsid w:val="00515D5D"/>
    <w:rsid w:val="00515DD5"/>
    <w:rsid w:val="00520D6D"/>
    <w:rsid w:val="00520DBB"/>
    <w:rsid w:val="0052142E"/>
    <w:rsid w:val="0052219E"/>
    <w:rsid w:val="00522F73"/>
    <w:rsid w:val="00523167"/>
    <w:rsid w:val="00524FD4"/>
    <w:rsid w:val="00525445"/>
    <w:rsid w:val="00525CDA"/>
    <w:rsid w:val="00526BFD"/>
    <w:rsid w:val="0052752D"/>
    <w:rsid w:val="005279AB"/>
    <w:rsid w:val="005310D9"/>
    <w:rsid w:val="005310F4"/>
    <w:rsid w:val="00532864"/>
    <w:rsid w:val="005329E7"/>
    <w:rsid w:val="00533DE7"/>
    <w:rsid w:val="005353AC"/>
    <w:rsid w:val="0053617E"/>
    <w:rsid w:val="0053727D"/>
    <w:rsid w:val="00537A5D"/>
    <w:rsid w:val="00542D0D"/>
    <w:rsid w:val="00542EEF"/>
    <w:rsid w:val="00543848"/>
    <w:rsid w:val="0054406B"/>
    <w:rsid w:val="0054443E"/>
    <w:rsid w:val="0054547E"/>
    <w:rsid w:val="00545923"/>
    <w:rsid w:val="00545A08"/>
    <w:rsid w:val="005518D6"/>
    <w:rsid w:val="00551C92"/>
    <w:rsid w:val="00551E9A"/>
    <w:rsid w:val="005549A7"/>
    <w:rsid w:val="00554D39"/>
    <w:rsid w:val="00554F18"/>
    <w:rsid w:val="005551C0"/>
    <w:rsid w:val="00555548"/>
    <w:rsid w:val="00555ADB"/>
    <w:rsid w:val="005560DB"/>
    <w:rsid w:val="0055722D"/>
    <w:rsid w:val="00557393"/>
    <w:rsid w:val="00557CD4"/>
    <w:rsid w:val="005606EA"/>
    <w:rsid w:val="0056088F"/>
    <w:rsid w:val="0056149A"/>
    <w:rsid w:val="0056490F"/>
    <w:rsid w:val="00565123"/>
    <w:rsid w:val="005652ED"/>
    <w:rsid w:val="005655C9"/>
    <w:rsid w:val="00565820"/>
    <w:rsid w:val="00566E23"/>
    <w:rsid w:val="00572960"/>
    <w:rsid w:val="00574199"/>
    <w:rsid w:val="00576339"/>
    <w:rsid w:val="00577258"/>
    <w:rsid w:val="00577357"/>
    <w:rsid w:val="00577E42"/>
    <w:rsid w:val="00577F95"/>
    <w:rsid w:val="00580203"/>
    <w:rsid w:val="00582365"/>
    <w:rsid w:val="005832B1"/>
    <w:rsid w:val="0058423B"/>
    <w:rsid w:val="0058449B"/>
    <w:rsid w:val="005849FA"/>
    <w:rsid w:val="00584E57"/>
    <w:rsid w:val="005860B5"/>
    <w:rsid w:val="0058742D"/>
    <w:rsid w:val="005910B6"/>
    <w:rsid w:val="005914E7"/>
    <w:rsid w:val="00591508"/>
    <w:rsid w:val="00591926"/>
    <w:rsid w:val="00591D6F"/>
    <w:rsid w:val="00591E72"/>
    <w:rsid w:val="00593106"/>
    <w:rsid w:val="00593A7A"/>
    <w:rsid w:val="00595274"/>
    <w:rsid w:val="00596B55"/>
    <w:rsid w:val="0059780F"/>
    <w:rsid w:val="005A054F"/>
    <w:rsid w:val="005A406C"/>
    <w:rsid w:val="005A601E"/>
    <w:rsid w:val="005A6707"/>
    <w:rsid w:val="005A682A"/>
    <w:rsid w:val="005A68D9"/>
    <w:rsid w:val="005A6DD3"/>
    <w:rsid w:val="005B1765"/>
    <w:rsid w:val="005B427D"/>
    <w:rsid w:val="005B4F1D"/>
    <w:rsid w:val="005B7862"/>
    <w:rsid w:val="005C1580"/>
    <w:rsid w:val="005C1DDB"/>
    <w:rsid w:val="005C2647"/>
    <w:rsid w:val="005C2D37"/>
    <w:rsid w:val="005C3061"/>
    <w:rsid w:val="005C4297"/>
    <w:rsid w:val="005C4667"/>
    <w:rsid w:val="005C4E78"/>
    <w:rsid w:val="005C7D4D"/>
    <w:rsid w:val="005D03FC"/>
    <w:rsid w:val="005D4624"/>
    <w:rsid w:val="005D4882"/>
    <w:rsid w:val="005D5088"/>
    <w:rsid w:val="005D64FE"/>
    <w:rsid w:val="005D6D5E"/>
    <w:rsid w:val="005D7B5A"/>
    <w:rsid w:val="005D7B92"/>
    <w:rsid w:val="005E02DA"/>
    <w:rsid w:val="005E2771"/>
    <w:rsid w:val="005E2BA9"/>
    <w:rsid w:val="005E3C19"/>
    <w:rsid w:val="005E3EF8"/>
    <w:rsid w:val="005E5FBD"/>
    <w:rsid w:val="005E6BDF"/>
    <w:rsid w:val="005E70CA"/>
    <w:rsid w:val="005E7EDE"/>
    <w:rsid w:val="005F0DEC"/>
    <w:rsid w:val="005F3283"/>
    <w:rsid w:val="005F4F83"/>
    <w:rsid w:val="005F6109"/>
    <w:rsid w:val="005F6E0B"/>
    <w:rsid w:val="005F6FDC"/>
    <w:rsid w:val="005F7FEF"/>
    <w:rsid w:val="0060213B"/>
    <w:rsid w:val="0060662A"/>
    <w:rsid w:val="00606BC1"/>
    <w:rsid w:val="00606C1F"/>
    <w:rsid w:val="00607AF6"/>
    <w:rsid w:val="00612CCA"/>
    <w:rsid w:val="00612EBF"/>
    <w:rsid w:val="00615F57"/>
    <w:rsid w:val="006161B4"/>
    <w:rsid w:val="006174C0"/>
    <w:rsid w:val="00620B9C"/>
    <w:rsid w:val="00620F54"/>
    <w:rsid w:val="006228A7"/>
    <w:rsid w:val="00626ED7"/>
    <w:rsid w:val="0062757B"/>
    <w:rsid w:val="00627E7A"/>
    <w:rsid w:val="00634AD8"/>
    <w:rsid w:val="00637933"/>
    <w:rsid w:val="006416A4"/>
    <w:rsid w:val="00641984"/>
    <w:rsid w:val="00644BC0"/>
    <w:rsid w:val="00644E2E"/>
    <w:rsid w:val="00645759"/>
    <w:rsid w:val="006525FD"/>
    <w:rsid w:val="00652927"/>
    <w:rsid w:val="0065455E"/>
    <w:rsid w:val="00660EDB"/>
    <w:rsid w:val="00663AB1"/>
    <w:rsid w:val="0066438D"/>
    <w:rsid w:val="0066537D"/>
    <w:rsid w:val="00665E0C"/>
    <w:rsid w:val="00665E88"/>
    <w:rsid w:val="006660D9"/>
    <w:rsid w:val="00666792"/>
    <w:rsid w:val="00666D37"/>
    <w:rsid w:val="00667066"/>
    <w:rsid w:val="006675B8"/>
    <w:rsid w:val="00667BF8"/>
    <w:rsid w:val="00671566"/>
    <w:rsid w:val="0067180D"/>
    <w:rsid w:val="00676713"/>
    <w:rsid w:val="00677730"/>
    <w:rsid w:val="006777D8"/>
    <w:rsid w:val="00681D65"/>
    <w:rsid w:val="00682D8F"/>
    <w:rsid w:val="00684C49"/>
    <w:rsid w:val="00685079"/>
    <w:rsid w:val="00685710"/>
    <w:rsid w:val="00686163"/>
    <w:rsid w:val="00690537"/>
    <w:rsid w:val="00690738"/>
    <w:rsid w:val="00691BF7"/>
    <w:rsid w:val="00691CA0"/>
    <w:rsid w:val="006923A6"/>
    <w:rsid w:val="00695D25"/>
    <w:rsid w:val="006961A2"/>
    <w:rsid w:val="006979D9"/>
    <w:rsid w:val="006A109D"/>
    <w:rsid w:val="006A1A65"/>
    <w:rsid w:val="006A29D2"/>
    <w:rsid w:val="006A3B0A"/>
    <w:rsid w:val="006A3E2B"/>
    <w:rsid w:val="006A4555"/>
    <w:rsid w:val="006A7C53"/>
    <w:rsid w:val="006B096E"/>
    <w:rsid w:val="006B32C7"/>
    <w:rsid w:val="006B3AD3"/>
    <w:rsid w:val="006C0C08"/>
    <w:rsid w:val="006C1B50"/>
    <w:rsid w:val="006C2638"/>
    <w:rsid w:val="006C2B3C"/>
    <w:rsid w:val="006C571A"/>
    <w:rsid w:val="006C5C3C"/>
    <w:rsid w:val="006C6CF6"/>
    <w:rsid w:val="006D08E8"/>
    <w:rsid w:val="006D1662"/>
    <w:rsid w:val="006D2DCA"/>
    <w:rsid w:val="006D5114"/>
    <w:rsid w:val="006D513D"/>
    <w:rsid w:val="006D6C55"/>
    <w:rsid w:val="006E12E9"/>
    <w:rsid w:val="006E3304"/>
    <w:rsid w:val="006E36CF"/>
    <w:rsid w:val="006E458B"/>
    <w:rsid w:val="006E50B9"/>
    <w:rsid w:val="006E5591"/>
    <w:rsid w:val="006E5B0F"/>
    <w:rsid w:val="006E6289"/>
    <w:rsid w:val="006E68C6"/>
    <w:rsid w:val="006E731E"/>
    <w:rsid w:val="006E7719"/>
    <w:rsid w:val="006F104E"/>
    <w:rsid w:val="006F18C0"/>
    <w:rsid w:val="006F1D73"/>
    <w:rsid w:val="006F4485"/>
    <w:rsid w:val="006F49CB"/>
    <w:rsid w:val="006F4D41"/>
    <w:rsid w:val="006F62CF"/>
    <w:rsid w:val="006F67C6"/>
    <w:rsid w:val="006F6838"/>
    <w:rsid w:val="00701471"/>
    <w:rsid w:val="00701472"/>
    <w:rsid w:val="00701513"/>
    <w:rsid w:val="0070215B"/>
    <w:rsid w:val="00702430"/>
    <w:rsid w:val="0070492B"/>
    <w:rsid w:val="00705D65"/>
    <w:rsid w:val="007117E5"/>
    <w:rsid w:val="00712786"/>
    <w:rsid w:val="00714197"/>
    <w:rsid w:val="00714D63"/>
    <w:rsid w:val="007159D1"/>
    <w:rsid w:val="00715F60"/>
    <w:rsid w:val="007160B6"/>
    <w:rsid w:val="00717002"/>
    <w:rsid w:val="00717DF2"/>
    <w:rsid w:val="00720392"/>
    <w:rsid w:val="00721E8B"/>
    <w:rsid w:val="00722198"/>
    <w:rsid w:val="00722780"/>
    <w:rsid w:val="00725483"/>
    <w:rsid w:val="00726299"/>
    <w:rsid w:val="0072648C"/>
    <w:rsid w:val="007272EB"/>
    <w:rsid w:val="00727A52"/>
    <w:rsid w:val="00735DDB"/>
    <w:rsid w:val="00737FB8"/>
    <w:rsid w:val="007403C3"/>
    <w:rsid w:val="007419E2"/>
    <w:rsid w:val="007422C0"/>
    <w:rsid w:val="00742EC6"/>
    <w:rsid w:val="00744AE1"/>
    <w:rsid w:val="007458C5"/>
    <w:rsid w:val="007458E2"/>
    <w:rsid w:val="00750208"/>
    <w:rsid w:val="007514B0"/>
    <w:rsid w:val="00753A7E"/>
    <w:rsid w:val="007565A0"/>
    <w:rsid w:val="007569E7"/>
    <w:rsid w:val="00761B5C"/>
    <w:rsid w:val="00761B9B"/>
    <w:rsid w:val="00763EA6"/>
    <w:rsid w:val="007641D7"/>
    <w:rsid w:val="00764DF3"/>
    <w:rsid w:val="0076741E"/>
    <w:rsid w:val="00770770"/>
    <w:rsid w:val="00771C24"/>
    <w:rsid w:val="00771D78"/>
    <w:rsid w:val="0077233A"/>
    <w:rsid w:val="007728B8"/>
    <w:rsid w:val="00773186"/>
    <w:rsid w:val="0077365D"/>
    <w:rsid w:val="00773E8E"/>
    <w:rsid w:val="00773F19"/>
    <w:rsid w:val="00774152"/>
    <w:rsid w:val="00774D94"/>
    <w:rsid w:val="007815D4"/>
    <w:rsid w:val="00781E8C"/>
    <w:rsid w:val="00783564"/>
    <w:rsid w:val="00784118"/>
    <w:rsid w:val="007863FB"/>
    <w:rsid w:val="007869C1"/>
    <w:rsid w:val="007874FD"/>
    <w:rsid w:val="00787D02"/>
    <w:rsid w:val="00790F36"/>
    <w:rsid w:val="00794B3E"/>
    <w:rsid w:val="00796553"/>
    <w:rsid w:val="007A069C"/>
    <w:rsid w:val="007A1921"/>
    <w:rsid w:val="007A31C0"/>
    <w:rsid w:val="007A426C"/>
    <w:rsid w:val="007A478A"/>
    <w:rsid w:val="007A5A2C"/>
    <w:rsid w:val="007A6203"/>
    <w:rsid w:val="007A6AA6"/>
    <w:rsid w:val="007A7147"/>
    <w:rsid w:val="007B01D1"/>
    <w:rsid w:val="007B1A73"/>
    <w:rsid w:val="007B22CD"/>
    <w:rsid w:val="007B35FA"/>
    <w:rsid w:val="007B53F6"/>
    <w:rsid w:val="007C210D"/>
    <w:rsid w:val="007C25D8"/>
    <w:rsid w:val="007C2E81"/>
    <w:rsid w:val="007C35FA"/>
    <w:rsid w:val="007C3E18"/>
    <w:rsid w:val="007C5B08"/>
    <w:rsid w:val="007C5C08"/>
    <w:rsid w:val="007D4138"/>
    <w:rsid w:val="007D4EB6"/>
    <w:rsid w:val="007D5611"/>
    <w:rsid w:val="007D5797"/>
    <w:rsid w:val="007D7C40"/>
    <w:rsid w:val="007E1C2A"/>
    <w:rsid w:val="007E1F3E"/>
    <w:rsid w:val="007E2D0B"/>
    <w:rsid w:val="007E2DA8"/>
    <w:rsid w:val="007E3589"/>
    <w:rsid w:val="007E52F8"/>
    <w:rsid w:val="007E5796"/>
    <w:rsid w:val="007F0E5E"/>
    <w:rsid w:val="007F4B6F"/>
    <w:rsid w:val="007F50DC"/>
    <w:rsid w:val="007F62EB"/>
    <w:rsid w:val="007F6D15"/>
    <w:rsid w:val="008007D9"/>
    <w:rsid w:val="00802D58"/>
    <w:rsid w:val="00802DC0"/>
    <w:rsid w:val="00805502"/>
    <w:rsid w:val="0080557E"/>
    <w:rsid w:val="00806535"/>
    <w:rsid w:val="008068F4"/>
    <w:rsid w:val="00807185"/>
    <w:rsid w:val="008076E7"/>
    <w:rsid w:val="00807CD9"/>
    <w:rsid w:val="00810C76"/>
    <w:rsid w:val="00811304"/>
    <w:rsid w:val="0081207E"/>
    <w:rsid w:val="00812CB5"/>
    <w:rsid w:val="00813B0D"/>
    <w:rsid w:val="0081658A"/>
    <w:rsid w:val="008171C5"/>
    <w:rsid w:val="00821FDA"/>
    <w:rsid w:val="008236AD"/>
    <w:rsid w:val="008245B8"/>
    <w:rsid w:val="0082469F"/>
    <w:rsid w:val="0082572F"/>
    <w:rsid w:val="00830A54"/>
    <w:rsid w:val="00830BF4"/>
    <w:rsid w:val="00832488"/>
    <w:rsid w:val="008324F0"/>
    <w:rsid w:val="00836158"/>
    <w:rsid w:val="00840521"/>
    <w:rsid w:val="008434A4"/>
    <w:rsid w:val="00846A7A"/>
    <w:rsid w:val="008530ED"/>
    <w:rsid w:val="00853261"/>
    <w:rsid w:val="00853BD0"/>
    <w:rsid w:val="00854793"/>
    <w:rsid w:val="00855C26"/>
    <w:rsid w:val="00860531"/>
    <w:rsid w:val="00860BBD"/>
    <w:rsid w:val="00861F57"/>
    <w:rsid w:val="00867216"/>
    <w:rsid w:val="00870698"/>
    <w:rsid w:val="00872A2E"/>
    <w:rsid w:val="00873885"/>
    <w:rsid w:val="00877B35"/>
    <w:rsid w:val="00880F7C"/>
    <w:rsid w:val="0088167E"/>
    <w:rsid w:val="00883D81"/>
    <w:rsid w:val="008854CB"/>
    <w:rsid w:val="008878D5"/>
    <w:rsid w:val="008914C5"/>
    <w:rsid w:val="00891754"/>
    <w:rsid w:val="00891F16"/>
    <w:rsid w:val="00892423"/>
    <w:rsid w:val="00895189"/>
    <w:rsid w:val="008974FE"/>
    <w:rsid w:val="008A2EF9"/>
    <w:rsid w:val="008A3D0D"/>
    <w:rsid w:val="008A5D23"/>
    <w:rsid w:val="008A5F01"/>
    <w:rsid w:val="008A69EF"/>
    <w:rsid w:val="008B0662"/>
    <w:rsid w:val="008B1370"/>
    <w:rsid w:val="008B1FF8"/>
    <w:rsid w:val="008B2051"/>
    <w:rsid w:val="008B2626"/>
    <w:rsid w:val="008B2A69"/>
    <w:rsid w:val="008B3671"/>
    <w:rsid w:val="008B5334"/>
    <w:rsid w:val="008B58BC"/>
    <w:rsid w:val="008B6912"/>
    <w:rsid w:val="008B6E66"/>
    <w:rsid w:val="008C0294"/>
    <w:rsid w:val="008C196F"/>
    <w:rsid w:val="008C31C0"/>
    <w:rsid w:val="008C75CD"/>
    <w:rsid w:val="008D04DA"/>
    <w:rsid w:val="008D53A4"/>
    <w:rsid w:val="008D5D1F"/>
    <w:rsid w:val="008E026C"/>
    <w:rsid w:val="008E041F"/>
    <w:rsid w:val="008E0987"/>
    <w:rsid w:val="008E0E33"/>
    <w:rsid w:val="008E0F08"/>
    <w:rsid w:val="008E1B85"/>
    <w:rsid w:val="008E3D59"/>
    <w:rsid w:val="008E7314"/>
    <w:rsid w:val="008E7E22"/>
    <w:rsid w:val="008F246E"/>
    <w:rsid w:val="008F7963"/>
    <w:rsid w:val="00901385"/>
    <w:rsid w:val="009037E7"/>
    <w:rsid w:val="0090436C"/>
    <w:rsid w:val="00904CCF"/>
    <w:rsid w:val="009068EE"/>
    <w:rsid w:val="009127A8"/>
    <w:rsid w:val="00914712"/>
    <w:rsid w:val="00914C97"/>
    <w:rsid w:val="0091585E"/>
    <w:rsid w:val="00915BB7"/>
    <w:rsid w:val="009169DA"/>
    <w:rsid w:val="00920FA4"/>
    <w:rsid w:val="00923C73"/>
    <w:rsid w:val="00924BE0"/>
    <w:rsid w:val="009252F2"/>
    <w:rsid w:val="00925C43"/>
    <w:rsid w:val="00926EAD"/>
    <w:rsid w:val="00927170"/>
    <w:rsid w:val="009274BD"/>
    <w:rsid w:val="00930943"/>
    <w:rsid w:val="00931A66"/>
    <w:rsid w:val="0093345E"/>
    <w:rsid w:val="00934114"/>
    <w:rsid w:val="0093512E"/>
    <w:rsid w:val="009364B9"/>
    <w:rsid w:val="00937816"/>
    <w:rsid w:val="009402F3"/>
    <w:rsid w:val="00940B15"/>
    <w:rsid w:val="00941D30"/>
    <w:rsid w:val="00941DA7"/>
    <w:rsid w:val="0094456B"/>
    <w:rsid w:val="00947A31"/>
    <w:rsid w:val="00947B79"/>
    <w:rsid w:val="00950874"/>
    <w:rsid w:val="00951A66"/>
    <w:rsid w:val="00952E50"/>
    <w:rsid w:val="00953386"/>
    <w:rsid w:val="0095630E"/>
    <w:rsid w:val="00956849"/>
    <w:rsid w:val="00956A2C"/>
    <w:rsid w:val="00956AF9"/>
    <w:rsid w:val="0096011B"/>
    <w:rsid w:val="00960477"/>
    <w:rsid w:val="00960CE0"/>
    <w:rsid w:val="00962FCC"/>
    <w:rsid w:val="00963A11"/>
    <w:rsid w:val="009673A0"/>
    <w:rsid w:val="00970F96"/>
    <w:rsid w:val="00971B9D"/>
    <w:rsid w:val="00971BB2"/>
    <w:rsid w:val="00971E3A"/>
    <w:rsid w:val="00972B02"/>
    <w:rsid w:val="00972F33"/>
    <w:rsid w:val="00976121"/>
    <w:rsid w:val="009765C9"/>
    <w:rsid w:val="00976661"/>
    <w:rsid w:val="00976782"/>
    <w:rsid w:val="00977EC3"/>
    <w:rsid w:val="0098105F"/>
    <w:rsid w:val="0098144F"/>
    <w:rsid w:val="009814CC"/>
    <w:rsid w:val="0098259E"/>
    <w:rsid w:val="00982BF7"/>
    <w:rsid w:val="009836BC"/>
    <w:rsid w:val="00984161"/>
    <w:rsid w:val="009847C7"/>
    <w:rsid w:val="00984D02"/>
    <w:rsid w:val="00985264"/>
    <w:rsid w:val="00987416"/>
    <w:rsid w:val="00987884"/>
    <w:rsid w:val="0098794D"/>
    <w:rsid w:val="00987B40"/>
    <w:rsid w:val="00992123"/>
    <w:rsid w:val="00993870"/>
    <w:rsid w:val="009952A5"/>
    <w:rsid w:val="00995D64"/>
    <w:rsid w:val="009A0818"/>
    <w:rsid w:val="009A1045"/>
    <w:rsid w:val="009A20BB"/>
    <w:rsid w:val="009A2284"/>
    <w:rsid w:val="009A3721"/>
    <w:rsid w:val="009A5124"/>
    <w:rsid w:val="009A66EF"/>
    <w:rsid w:val="009A7581"/>
    <w:rsid w:val="009B002A"/>
    <w:rsid w:val="009B33DA"/>
    <w:rsid w:val="009B3F25"/>
    <w:rsid w:val="009B4AAD"/>
    <w:rsid w:val="009B6717"/>
    <w:rsid w:val="009B751B"/>
    <w:rsid w:val="009C282C"/>
    <w:rsid w:val="009C3E41"/>
    <w:rsid w:val="009C5F44"/>
    <w:rsid w:val="009D0D64"/>
    <w:rsid w:val="009D17DD"/>
    <w:rsid w:val="009D2ABB"/>
    <w:rsid w:val="009D4569"/>
    <w:rsid w:val="009D4F46"/>
    <w:rsid w:val="009D7E6D"/>
    <w:rsid w:val="009E1DD7"/>
    <w:rsid w:val="009E3E5A"/>
    <w:rsid w:val="009E52C3"/>
    <w:rsid w:val="009E594D"/>
    <w:rsid w:val="009E61FD"/>
    <w:rsid w:val="009E6404"/>
    <w:rsid w:val="009E79DF"/>
    <w:rsid w:val="009F389E"/>
    <w:rsid w:val="009F5863"/>
    <w:rsid w:val="00A0398B"/>
    <w:rsid w:val="00A04DBC"/>
    <w:rsid w:val="00A04F51"/>
    <w:rsid w:val="00A066C9"/>
    <w:rsid w:val="00A07808"/>
    <w:rsid w:val="00A07CBA"/>
    <w:rsid w:val="00A1242B"/>
    <w:rsid w:val="00A12F0A"/>
    <w:rsid w:val="00A14E0C"/>
    <w:rsid w:val="00A150E0"/>
    <w:rsid w:val="00A156FC"/>
    <w:rsid w:val="00A15807"/>
    <w:rsid w:val="00A2079E"/>
    <w:rsid w:val="00A236EB"/>
    <w:rsid w:val="00A24A46"/>
    <w:rsid w:val="00A2538C"/>
    <w:rsid w:val="00A25405"/>
    <w:rsid w:val="00A2602A"/>
    <w:rsid w:val="00A2612B"/>
    <w:rsid w:val="00A27070"/>
    <w:rsid w:val="00A32FB4"/>
    <w:rsid w:val="00A3558E"/>
    <w:rsid w:val="00A40DA8"/>
    <w:rsid w:val="00A41F14"/>
    <w:rsid w:val="00A41FD4"/>
    <w:rsid w:val="00A46DA4"/>
    <w:rsid w:val="00A5026E"/>
    <w:rsid w:val="00A50F97"/>
    <w:rsid w:val="00A5158B"/>
    <w:rsid w:val="00A538A3"/>
    <w:rsid w:val="00A5439F"/>
    <w:rsid w:val="00A543A4"/>
    <w:rsid w:val="00A54480"/>
    <w:rsid w:val="00A54CC3"/>
    <w:rsid w:val="00A564C3"/>
    <w:rsid w:val="00A57B54"/>
    <w:rsid w:val="00A63428"/>
    <w:rsid w:val="00A66523"/>
    <w:rsid w:val="00A66DE0"/>
    <w:rsid w:val="00A74890"/>
    <w:rsid w:val="00A76207"/>
    <w:rsid w:val="00A7779D"/>
    <w:rsid w:val="00A808AA"/>
    <w:rsid w:val="00A80E84"/>
    <w:rsid w:val="00A812C5"/>
    <w:rsid w:val="00A8149A"/>
    <w:rsid w:val="00A852F4"/>
    <w:rsid w:val="00A8656C"/>
    <w:rsid w:val="00A86F1B"/>
    <w:rsid w:val="00A874E0"/>
    <w:rsid w:val="00A8770A"/>
    <w:rsid w:val="00A9200A"/>
    <w:rsid w:val="00A92D25"/>
    <w:rsid w:val="00A95923"/>
    <w:rsid w:val="00A96789"/>
    <w:rsid w:val="00A973FA"/>
    <w:rsid w:val="00A97414"/>
    <w:rsid w:val="00AA017A"/>
    <w:rsid w:val="00AA5365"/>
    <w:rsid w:val="00AA620C"/>
    <w:rsid w:val="00AA63C6"/>
    <w:rsid w:val="00AA7148"/>
    <w:rsid w:val="00AA7B6D"/>
    <w:rsid w:val="00AB2CB0"/>
    <w:rsid w:val="00AB3A51"/>
    <w:rsid w:val="00AB3C5F"/>
    <w:rsid w:val="00AB528E"/>
    <w:rsid w:val="00AB5D1C"/>
    <w:rsid w:val="00AB7A47"/>
    <w:rsid w:val="00AB7A6F"/>
    <w:rsid w:val="00AC1CBF"/>
    <w:rsid w:val="00AC5DA6"/>
    <w:rsid w:val="00AC66B6"/>
    <w:rsid w:val="00AC757A"/>
    <w:rsid w:val="00AD0DCB"/>
    <w:rsid w:val="00AD1949"/>
    <w:rsid w:val="00AD1DF7"/>
    <w:rsid w:val="00AD24F0"/>
    <w:rsid w:val="00AD4598"/>
    <w:rsid w:val="00AD7CF1"/>
    <w:rsid w:val="00AD7F5D"/>
    <w:rsid w:val="00AE23DD"/>
    <w:rsid w:val="00AE3B95"/>
    <w:rsid w:val="00AE68F7"/>
    <w:rsid w:val="00AF08A3"/>
    <w:rsid w:val="00AF0E63"/>
    <w:rsid w:val="00AF29F1"/>
    <w:rsid w:val="00AF3DC0"/>
    <w:rsid w:val="00AF42C9"/>
    <w:rsid w:val="00AF5400"/>
    <w:rsid w:val="00AF7ACF"/>
    <w:rsid w:val="00AF7B08"/>
    <w:rsid w:val="00B03700"/>
    <w:rsid w:val="00B05403"/>
    <w:rsid w:val="00B05AD3"/>
    <w:rsid w:val="00B07275"/>
    <w:rsid w:val="00B07970"/>
    <w:rsid w:val="00B07E77"/>
    <w:rsid w:val="00B1135B"/>
    <w:rsid w:val="00B11BEF"/>
    <w:rsid w:val="00B11EB6"/>
    <w:rsid w:val="00B13D6D"/>
    <w:rsid w:val="00B14194"/>
    <w:rsid w:val="00B1495D"/>
    <w:rsid w:val="00B1496D"/>
    <w:rsid w:val="00B15EF2"/>
    <w:rsid w:val="00B16866"/>
    <w:rsid w:val="00B17355"/>
    <w:rsid w:val="00B17DFD"/>
    <w:rsid w:val="00B20527"/>
    <w:rsid w:val="00B220CB"/>
    <w:rsid w:val="00B232B2"/>
    <w:rsid w:val="00B328BE"/>
    <w:rsid w:val="00B32ACC"/>
    <w:rsid w:val="00B32BAF"/>
    <w:rsid w:val="00B3436C"/>
    <w:rsid w:val="00B375F4"/>
    <w:rsid w:val="00B4127F"/>
    <w:rsid w:val="00B4143F"/>
    <w:rsid w:val="00B42027"/>
    <w:rsid w:val="00B42D9B"/>
    <w:rsid w:val="00B43320"/>
    <w:rsid w:val="00B4364D"/>
    <w:rsid w:val="00B436CE"/>
    <w:rsid w:val="00B436D3"/>
    <w:rsid w:val="00B450C6"/>
    <w:rsid w:val="00B46094"/>
    <w:rsid w:val="00B47BF3"/>
    <w:rsid w:val="00B5060E"/>
    <w:rsid w:val="00B51C36"/>
    <w:rsid w:val="00B531C3"/>
    <w:rsid w:val="00B53698"/>
    <w:rsid w:val="00B54EC0"/>
    <w:rsid w:val="00B550D7"/>
    <w:rsid w:val="00B6124A"/>
    <w:rsid w:val="00B61288"/>
    <w:rsid w:val="00B6136B"/>
    <w:rsid w:val="00B64217"/>
    <w:rsid w:val="00B6471A"/>
    <w:rsid w:val="00B654BE"/>
    <w:rsid w:val="00B65883"/>
    <w:rsid w:val="00B66636"/>
    <w:rsid w:val="00B66E50"/>
    <w:rsid w:val="00B71297"/>
    <w:rsid w:val="00B71385"/>
    <w:rsid w:val="00B717F4"/>
    <w:rsid w:val="00B72591"/>
    <w:rsid w:val="00B74BF6"/>
    <w:rsid w:val="00B75B28"/>
    <w:rsid w:val="00B80322"/>
    <w:rsid w:val="00B8193B"/>
    <w:rsid w:val="00B82C42"/>
    <w:rsid w:val="00B833F2"/>
    <w:rsid w:val="00B8430D"/>
    <w:rsid w:val="00B8678D"/>
    <w:rsid w:val="00B9195E"/>
    <w:rsid w:val="00B92091"/>
    <w:rsid w:val="00B93AF1"/>
    <w:rsid w:val="00B953BC"/>
    <w:rsid w:val="00B96180"/>
    <w:rsid w:val="00B970D1"/>
    <w:rsid w:val="00B9765C"/>
    <w:rsid w:val="00B978BC"/>
    <w:rsid w:val="00BA142B"/>
    <w:rsid w:val="00BA2931"/>
    <w:rsid w:val="00BA3DF7"/>
    <w:rsid w:val="00BA3F7A"/>
    <w:rsid w:val="00BA41B0"/>
    <w:rsid w:val="00BA7CE4"/>
    <w:rsid w:val="00BB2D71"/>
    <w:rsid w:val="00BB2FC6"/>
    <w:rsid w:val="00BB3B5D"/>
    <w:rsid w:val="00BC0207"/>
    <w:rsid w:val="00BC1A90"/>
    <w:rsid w:val="00BC1B79"/>
    <w:rsid w:val="00BC34DF"/>
    <w:rsid w:val="00BC4780"/>
    <w:rsid w:val="00BC6BC6"/>
    <w:rsid w:val="00BC77D3"/>
    <w:rsid w:val="00BC7AB4"/>
    <w:rsid w:val="00BD0AED"/>
    <w:rsid w:val="00BD2EA7"/>
    <w:rsid w:val="00BD2ED2"/>
    <w:rsid w:val="00BD38E4"/>
    <w:rsid w:val="00BD4185"/>
    <w:rsid w:val="00BD506C"/>
    <w:rsid w:val="00BD5814"/>
    <w:rsid w:val="00BD608B"/>
    <w:rsid w:val="00BD6CE0"/>
    <w:rsid w:val="00BD7361"/>
    <w:rsid w:val="00BE238B"/>
    <w:rsid w:val="00BE2923"/>
    <w:rsid w:val="00BE2F76"/>
    <w:rsid w:val="00BE315B"/>
    <w:rsid w:val="00BE319F"/>
    <w:rsid w:val="00BF00B6"/>
    <w:rsid w:val="00BF085E"/>
    <w:rsid w:val="00BF1771"/>
    <w:rsid w:val="00BF1E87"/>
    <w:rsid w:val="00BF47AB"/>
    <w:rsid w:val="00C01706"/>
    <w:rsid w:val="00C01E56"/>
    <w:rsid w:val="00C03479"/>
    <w:rsid w:val="00C05F9A"/>
    <w:rsid w:val="00C067EF"/>
    <w:rsid w:val="00C07A0F"/>
    <w:rsid w:val="00C117AB"/>
    <w:rsid w:val="00C11E04"/>
    <w:rsid w:val="00C120A4"/>
    <w:rsid w:val="00C141F8"/>
    <w:rsid w:val="00C14674"/>
    <w:rsid w:val="00C15149"/>
    <w:rsid w:val="00C15EC8"/>
    <w:rsid w:val="00C1733F"/>
    <w:rsid w:val="00C2020E"/>
    <w:rsid w:val="00C204F1"/>
    <w:rsid w:val="00C20ADA"/>
    <w:rsid w:val="00C21671"/>
    <w:rsid w:val="00C22742"/>
    <w:rsid w:val="00C22F0B"/>
    <w:rsid w:val="00C241AC"/>
    <w:rsid w:val="00C24543"/>
    <w:rsid w:val="00C26557"/>
    <w:rsid w:val="00C26E99"/>
    <w:rsid w:val="00C272C1"/>
    <w:rsid w:val="00C27B77"/>
    <w:rsid w:val="00C30C74"/>
    <w:rsid w:val="00C3134D"/>
    <w:rsid w:val="00C32C3F"/>
    <w:rsid w:val="00C330AC"/>
    <w:rsid w:val="00C36D7B"/>
    <w:rsid w:val="00C37CF8"/>
    <w:rsid w:val="00C409B5"/>
    <w:rsid w:val="00C4374D"/>
    <w:rsid w:val="00C443BE"/>
    <w:rsid w:val="00C45A09"/>
    <w:rsid w:val="00C5117A"/>
    <w:rsid w:val="00C5142C"/>
    <w:rsid w:val="00C53CC8"/>
    <w:rsid w:val="00C53D87"/>
    <w:rsid w:val="00C55216"/>
    <w:rsid w:val="00C56752"/>
    <w:rsid w:val="00C5720B"/>
    <w:rsid w:val="00C57258"/>
    <w:rsid w:val="00C57DA8"/>
    <w:rsid w:val="00C606F1"/>
    <w:rsid w:val="00C6091E"/>
    <w:rsid w:val="00C60E11"/>
    <w:rsid w:val="00C61BD9"/>
    <w:rsid w:val="00C624BC"/>
    <w:rsid w:val="00C63068"/>
    <w:rsid w:val="00C656A4"/>
    <w:rsid w:val="00C6600B"/>
    <w:rsid w:val="00C66B2F"/>
    <w:rsid w:val="00C67550"/>
    <w:rsid w:val="00C7011F"/>
    <w:rsid w:val="00C7127C"/>
    <w:rsid w:val="00C75338"/>
    <w:rsid w:val="00C760DE"/>
    <w:rsid w:val="00C76714"/>
    <w:rsid w:val="00C76729"/>
    <w:rsid w:val="00C84136"/>
    <w:rsid w:val="00C86F2A"/>
    <w:rsid w:val="00C917F1"/>
    <w:rsid w:val="00C921EE"/>
    <w:rsid w:val="00C93A66"/>
    <w:rsid w:val="00C967E2"/>
    <w:rsid w:val="00C96CBF"/>
    <w:rsid w:val="00C97CD8"/>
    <w:rsid w:val="00CA0A76"/>
    <w:rsid w:val="00CA3AAF"/>
    <w:rsid w:val="00CA7E38"/>
    <w:rsid w:val="00CB1488"/>
    <w:rsid w:val="00CB331D"/>
    <w:rsid w:val="00CB3A44"/>
    <w:rsid w:val="00CB4943"/>
    <w:rsid w:val="00CB5BE5"/>
    <w:rsid w:val="00CB7A61"/>
    <w:rsid w:val="00CC2EE4"/>
    <w:rsid w:val="00CC2FAB"/>
    <w:rsid w:val="00CC4406"/>
    <w:rsid w:val="00CC74E0"/>
    <w:rsid w:val="00CC76DD"/>
    <w:rsid w:val="00CD19B9"/>
    <w:rsid w:val="00CD1DB7"/>
    <w:rsid w:val="00CD705D"/>
    <w:rsid w:val="00CD7D8F"/>
    <w:rsid w:val="00CE125A"/>
    <w:rsid w:val="00CE1CA3"/>
    <w:rsid w:val="00CE479B"/>
    <w:rsid w:val="00CE5219"/>
    <w:rsid w:val="00CE5267"/>
    <w:rsid w:val="00CE649A"/>
    <w:rsid w:val="00CE7223"/>
    <w:rsid w:val="00CF0138"/>
    <w:rsid w:val="00CF0A47"/>
    <w:rsid w:val="00CF2B95"/>
    <w:rsid w:val="00CF32E6"/>
    <w:rsid w:val="00CF3DE7"/>
    <w:rsid w:val="00CF4DEC"/>
    <w:rsid w:val="00CF4F22"/>
    <w:rsid w:val="00CF5FDA"/>
    <w:rsid w:val="00D02B5E"/>
    <w:rsid w:val="00D04907"/>
    <w:rsid w:val="00D04CFC"/>
    <w:rsid w:val="00D04D75"/>
    <w:rsid w:val="00D05C38"/>
    <w:rsid w:val="00D0694A"/>
    <w:rsid w:val="00D10117"/>
    <w:rsid w:val="00D10EDF"/>
    <w:rsid w:val="00D11B24"/>
    <w:rsid w:val="00D1295B"/>
    <w:rsid w:val="00D12A63"/>
    <w:rsid w:val="00D140AC"/>
    <w:rsid w:val="00D14849"/>
    <w:rsid w:val="00D172B2"/>
    <w:rsid w:val="00D20D63"/>
    <w:rsid w:val="00D2344A"/>
    <w:rsid w:val="00D23AAA"/>
    <w:rsid w:val="00D30D15"/>
    <w:rsid w:val="00D3188F"/>
    <w:rsid w:val="00D32DE8"/>
    <w:rsid w:val="00D3365F"/>
    <w:rsid w:val="00D373D0"/>
    <w:rsid w:val="00D41532"/>
    <w:rsid w:val="00D4311D"/>
    <w:rsid w:val="00D439E9"/>
    <w:rsid w:val="00D43DC3"/>
    <w:rsid w:val="00D4439E"/>
    <w:rsid w:val="00D44B26"/>
    <w:rsid w:val="00D44E03"/>
    <w:rsid w:val="00D44FFC"/>
    <w:rsid w:val="00D450DD"/>
    <w:rsid w:val="00D46056"/>
    <w:rsid w:val="00D46548"/>
    <w:rsid w:val="00D4792E"/>
    <w:rsid w:val="00D50981"/>
    <w:rsid w:val="00D510E3"/>
    <w:rsid w:val="00D5241B"/>
    <w:rsid w:val="00D5666F"/>
    <w:rsid w:val="00D60057"/>
    <w:rsid w:val="00D60E37"/>
    <w:rsid w:val="00D6101A"/>
    <w:rsid w:val="00D614D1"/>
    <w:rsid w:val="00D61FF9"/>
    <w:rsid w:val="00D620B0"/>
    <w:rsid w:val="00D62346"/>
    <w:rsid w:val="00D64519"/>
    <w:rsid w:val="00D64D95"/>
    <w:rsid w:val="00D67B53"/>
    <w:rsid w:val="00D72880"/>
    <w:rsid w:val="00D73486"/>
    <w:rsid w:val="00D736A8"/>
    <w:rsid w:val="00D759C8"/>
    <w:rsid w:val="00D83109"/>
    <w:rsid w:val="00D831AF"/>
    <w:rsid w:val="00D84240"/>
    <w:rsid w:val="00D84CE1"/>
    <w:rsid w:val="00D867E8"/>
    <w:rsid w:val="00D872B0"/>
    <w:rsid w:val="00D91AB8"/>
    <w:rsid w:val="00D91DC7"/>
    <w:rsid w:val="00D935DA"/>
    <w:rsid w:val="00D939AB"/>
    <w:rsid w:val="00D93F0A"/>
    <w:rsid w:val="00D94950"/>
    <w:rsid w:val="00DA57AC"/>
    <w:rsid w:val="00DB0F58"/>
    <w:rsid w:val="00DB1234"/>
    <w:rsid w:val="00DB4432"/>
    <w:rsid w:val="00DB52E4"/>
    <w:rsid w:val="00DB674C"/>
    <w:rsid w:val="00DB6E22"/>
    <w:rsid w:val="00DB74A3"/>
    <w:rsid w:val="00DB77B9"/>
    <w:rsid w:val="00DC3A8E"/>
    <w:rsid w:val="00DC47DE"/>
    <w:rsid w:val="00DC5E84"/>
    <w:rsid w:val="00DC70D5"/>
    <w:rsid w:val="00DD1BF0"/>
    <w:rsid w:val="00DD1D1B"/>
    <w:rsid w:val="00DD1F8D"/>
    <w:rsid w:val="00DD77A6"/>
    <w:rsid w:val="00DD7D51"/>
    <w:rsid w:val="00DE014C"/>
    <w:rsid w:val="00DE02EB"/>
    <w:rsid w:val="00DE0836"/>
    <w:rsid w:val="00DE22BE"/>
    <w:rsid w:val="00DE2410"/>
    <w:rsid w:val="00DE38F6"/>
    <w:rsid w:val="00DE3C84"/>
    <w:rsid w:val="00DE528E"/>
    <w:rsid w:val="00DE702A"/>
    <w:rsid w:val="00DF0409"/>
    <w:rsid w:val="00DF1FBF"/>
    <w:rsid w:val="00DF1FCD"/>
    <w:rsid w:val="00DF6469"/>
    <w:rsid w:val="00E00A23"/>
    <w:rsid w:val="00E01196"/>
    <w:rsid w:val="00E03134"/>
    <w:rsid w:val="00E049B7"/>
    <w:rsid w:val="00E05CBE"/>
    <w:rsid w:val="00E06A8C"/>
    <w:rsid w:val="00E0723C"/>
    <w:rsid w:val="00E11EBA"/>
    <w:rsid w:val="00E1239E"/>
    <w:rsid w:val="00E12966"/>
    <w:rsid w:val="00E12E64"/>
    <w:rsid w:val="00E130AD"/>
    <w:rsid w:val="00E13484"/>
    <w:rsid w:val="00E13E40"/>
    <w:rsid w:val="00E14CE4"/>
    <w:rsid w:val="00E14F51"/>
    <w:rsid w:val="00E16893"/>
    <w:rsid w:val="00E17D03"/>
    <w:rsid w:val="00E21ED7"/>
    <w:rsid w:val="00E23060"/>
    <w:rsid w:val="00E2587C"/>
    <w:rsid w:val="00E267F8"/>
    <w:rsid w:val="00E2700E"/>
    <w:rsid w:val="00E27280"/>
    <w:rsid w:val="00E278DA"/>
    <w:rsid w:val="00E304EF"/>
    <w:rsid w:val="00E30677"/>
    <w:rsid w:val="00E30F48"/>
    <w:rsid w:val="00E32A7F"/>
    <w:rsid w:val="00E3344B"/>
    <w:rsid w:val="00E33AAD"/>
    <w:rsid w:val="00E34C0A"/>
    <w:rsid w:val="00E359A6"/>
    <w:rsid w:val="00E42F81"/>
    <w:rsid w:val="00E4694B"/>
    <w:rsid w:val="00E518FC"/>
    <w:rsid w:val="00E53748"/>
    <w:rsid w:val="00E547A0"/>
    <w:rsid w:val="00E571EB"/>
    <w:rsid w:val="00E60BB2"/>
    <w:rsid w:val="00E61208"/>
    <w:rsid w:val="00E6129E"/>
    <w:rsid w:val="00E628B9"/>
    <w:rsid w:val="00E63498"/>
    <w:rsid w:val="00E659A0"/>
    <w:rsid w:val="00E700BA"/>
    <w:rsid w:val="00E70B30"/>
    <w:rsid w:val="00E73F54"/>
    <w:rsid w:val="00E76795"/>
    <w:rsid w:val="00E76EDF"/>
    <w:rsid w:val="00E7723B"/>
    <w:rsid w:val="00E774CC"/>
    <w:rsid w:val="00E80121"/>
    <w:rsid w:val="00E81031"/>
    <w:rsid w:val="00E81891"/>
    <w:rsid w:val="00E81FE4"/>
    <w:rsid w:val="00E84FA2"/>
    <w:rsid w:val="00E866D4"/>
    <w:rsid w:val="00E9001B"/>
    <w:rsid w:val="00E90310"/>
    <w:rsid w:val="00E90940"/>
    <w:rsid w:val="00E93AC0"/>
    <w:rsid w:val="00E93ADE"/>
    <w:rsid w:val="00E93DFA"/>
    <w:rsid w:val="00E9423D"/>
    <w:rsid w:val="00E96A05"/>
    <w:rsid w:val="00E96ECA"/>
    <w:rsid w:val="00E97E87"/>
    <w:rsid w:val="00EA3C5B"/>
    <w:rsid w:val="00EA47B3"/>
    <w:rsid w:val="00EA4AF0"/>
    <w:rsid w:val="00EB0D0C"/>
    <w:rsid w:val="00EB121E"/>
    <w:rsid w:val="00EB19B9"/>
    <w:rsid w:val="00EB30B0"/>
    <w:rsid w:val="00EB3CE2"/>
    <w:rsid w:val="00EB4B0B"/>
    <w:rsid w:val="00EB4F7C"/>
    <w:rsid w:val="00EB5682"/>
    <w:rsid w:val="00EB69B0"/>
    <w:rsid w:val="00EB7782"/>
    <w:rsid w:val="00EC5414"/>
    <w:rsid w:val="00EC5E09"/>
    <w:rsid w:val="00EC6C9A"/>
    <w:rsid w:val="00ED0613"/>
    <w:rsid w:val="00ED1DED"/>
    <w:rsid w:val="00ED2522"/>
    <w:rsid w:val="00ED32E7"/>
    <w:rsid w:val="00ED370F"/>
    <w:rsid w:val="00ED3C4C"/>
    <w:rsid w:val="00ED56BB"/>
    <w:rsid w:val="00ED6CF6"/>
    <w:rsid w:val="00EE0F3E"/>
    <w:rsid w:val="00EE13AC"/>
    <w:rsid w:val="00EE2716"/>
    <w:rsid w:val="00EE4040"/>
    <w:rsid w:val="00EE4B4A"/>
    <w:rsid w:val="00EE50F4"/>
    <w:rsid w:val="00EE5944"/>
    <w:rsid w:val="00EE5A38"/>
    <w:rsid w:val="00EE64C4"/>
    <w:rsid w:val="00EF0E92"/>
    <w:rsid w:val="00EF195B"/>
    <w:rsid w:val="00EF26F8"/>
    <w:rsid w:val="00EF3B43"/>
    <w:rsid w:val="00EF4804"/>
    <w:rsid w:val="00EF5474"/>
    <w:rsid w:val="00EF5789"/>
    <w:rsid w:val="00EF74C7"/>
    <w:rsid w:val="00F001D8"/>
    <w:rsid w:val="00F00F5A"/>
    <w:rsid w:val="00F015EB"/>
    <w:rsid w:val="00F01E19"/>
    <w:rsid w:val="00F105BF"/>
    <w:rsid w:val="00F105D4"/>
    <w:rsid w:val="00F10871"/>
    <w:rsid w:val="00F108D9"/>
    <w:rsid w:val="00F10FBA"/>
    <w:rsid w:val="00F11A29"/>
    <w:rsid w:val="00F11C88"/>
    <w:rsid w:val="00F11FAC"/>
    <w:rsid w:val="00F131D2"/>
    <w:rsid w:val="00F14B90"/>
    <w:rsid w:val="00F15BF7"/>
    <w:rsid w:val="00F16A22"/>
    <w:rsid w:val="00F16E0C"/>
    <w:rsid w:val="00F17D71"/>
    <w:rsid w:val="00F20BC1"/>
    <w:rsid w:val="00F20C86"/>
    <w:rsid w:val="00F21FB1"/>
    <w:rsid w:val="00F22164"/>
    <w:rsid w:val="00F24D59"/>
    <w:rsid w:val="00F25C91"/>
    <w:rsid w:val="00F26B26"/>
    <w:rsid w:val="00F27BD1"/>
    <w:rsid w:val="00F3184F"/>
    <w:rsid w:val="00F31DF4"/>
    <w:rsid w:val="00F33D0B"/>
    <w:rsid w:val="00F34741"/>
    <w:rsid w:val="00F37B20"/>
    <w:rsid w:val="00F40EDC"/>
    <w:rsid w:val="00F427B2"/>
    <w:rsid w:val="00F42D17"/>
    <w:rsid w:val="00F4357E"/>
    <w:rsid w:val="00F43E2C"/>
    <w:rsid w:val="00F44492"/>
    <w:rsid w:val="00F458D0"/>
    <w:rsid w:val="00F46312"/>
    <w:rsid w:val="00F46393"/>
    <w:rsid w:val="00F46DFC"/>
    <w:rsid w:val="00F47107"/>
    <w:rsid w:val="00F47773"/>
    <w:rsid w:val="00F5103D"/>
    <w:rsid w:val="00F5149E"/>
    <w:rsid w:val="00F54B5B"/>
    <w:rsid w:val="00F54CCE"/>
    <w:rsid w:val="00F56CF1"/>
    <w:rsid w:val="00F57487"/>
    <w:rsid w:val="00F6205F"/>
    <w:rsid w:val="00F63859"/>
    <w:rsid w:val="00F667D5"/>
    <w:rsid w:val="00F67A08"/>
    <w:rsid w:val="00F70BF3"/>
    <w:rsid w:val="00F72941"/>
    <w:rsid w:val="00F75639"/>
    <w:rsid w:val="00F77281"/>
    <w:rsid w:val="00F812A1"/>
    <w:rsid w:val="00F84253"/>
    <w:rsid w:val="00F86E5D"/>
    <w:rsid w:val="00F879F4"/>
    <w:rsid w:val="00F90115"/>
    <w:rsid w:val="00F90302"/>
    <w:rsid w:val="00F93B87"/>
    <w:rsid w:val="00F97480"/>
    <w:rsid w:val="00FA0555"/>
    <w:rsid w:val="00FA2D72"/>
    <w:rsid w:val="00FA4B67"/>
    <w:rsid w:val="00FB0261"/>
    <w:rsid w:val="00FB1B49"/>
    <w:rsid w:val="00FB5733"/>
    <w:rsid w:val="00FB603A"/>
    <w:rsid w:val="00FB7239"/>
    <w:rsid w:val="00FC1F3A"/>
    <w:rsid w:val="00FC28F3"/>
    <w:rsid w:val="00FC3E8F"/>
    <w:rsid w:val="00FC45EB"/>
    <w:rsid w:val="00FC4CA3"/>
    <w:rsid w:val="00FC6EA5"/>
    <w:rsid w:val="00FD2756"/>
    <w:rsid w:val="00FD487E"/>
    <w:rsid w:val="00FD50B2"/>
    <w:rsid w:val="00FD58CA"/>
    <w:rsid w:val="00FD7BA7"/>
    <w:rsid w:val="00FE1F29"/>
    <w:rsid w:val="00FE2025"/>
    <w:rsid w:val="00FE2662"/>
    <w:rsid w:val="00FE5B1A"/>
    <w:rsid w:val="00FE608F"/>
    <w:rsid w:val="00FE6366"/>
    <w:rsid w:val="00FE7A56"/>
    <w:rsid w:val="00FF17D3"/>
    <w:rsid w:val="00FF2089"/>
    <w:rsid w:val="00FF2C61"/>
    <w:rsid w:val="00FF4383"/>
    <w:rsid w:val="00FF559B"/>
    <w:rsid w:val="00FF6141"/>
    <w:rsid w:val="00FF6865"/>
    <w:rsid w:val="00FF7BE0"/>
    <w:rsid w:val="7E96C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1895624"/>
  <w15:docId w15:val="{213C78BB-C8EB-4A6C-AF26-B40B18FAF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E3D57"/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145633"/>
    <w:pPr>
      <w:keepNext/>
      <w:outlineLvl w:val="1"/>
    </w:pPr>
    <w:rPr>
      <w:rFonts w:ascii="Arial" w:hAnsi="Arial" w:cs="Arial"/>
      <w:b/>
      <w:bCs/>
      <w:sz w:val="18"/>
    </w:rPr>
  </w:style>
  <w:style w:type="paragraph" w:styleId="Ttulo6">
    <w:name w:val="heading 6"/>
    <w:basedOn w:val="Normal"/>
    <w:next w:val="Normal"/>
    <w:qFormat/>
    <w:rsid w:val="000E3D57"/>
    <w:pPr>
      <w:keepNext/>
      <w:ind w:left="2835"/>
      <w:jc w:val="center"/>
      <w:outlineLvl w:val="5"/>
    </w:pPr>
    <w:rPr>
      <w:sz w:val="28"/>
      <w:szCs w:val="20"/>
    </w:rPr>
  </w:style>
  <w:style w:type="paragraph" w:styleId="Ttulo7">
    <w:name w:val="heading 7"/>
    <w:basedOn w:val="Normal"/>
    <w:next w:val="Normal"/>
    <w:qFormat/>
    <w:rsid w:val="000E3D57"/>
    <w:pPr>
      <w:keepNext/>
      <w:ind w:left="2835"/>
      <w:jc w:val="center"/>
      <w:outlineLvl w:val="6"/>
    </w:pPr>
    <w:rPr>
      <w:i/>
      <w:iCs/>
      <w:sz w:val="28"/>
      <w:szCs w:val="20"/>
    </w:rPr>
  </w:style>
  <w:style w:type="paragraph" w:styleId="Ttulo8">
    <w:name w:val="heading 8"/>
    <w:basedOn w:val="Normal"/>
    <w:next w:val="Normal"/>
    <w:qFormat/>
    <w:rsid w:val="000E3D57"/>
    <w:pPr>
      <w:keepNext/>
      <w:tabs>
        <w:tab w:val="left" w:pos="1276"/>
      </w:tabs>
      <w:jc w:val="both"/>
      <w:outlineLvl w:val="7"/>
    </w:pPr>
    <w:rPr>
      <w:bCs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semiHidden/>
    <w:rsid w:val="000E3D57"/>
    <w:pPr>
      <w:ind w:firstLine="3402"/>
      <w:jc w:val="both"/>
    </w:pPr>
    <w:rPr>
      <w:sz w:val="28"/>
      <w:szCs w:val="20"/>
    </w:rPr>
  </w:style>
  <w:style w:type="paragraph" w:styleId="Textoembloco">
    <w:name w:val="Block Text"/>
    <w:basedOn w:val="Normal"/>
    <w:semiHidden/>
    <w:rsid w:val="000E3D57"/>
    <w:pPr>
      <w:spacing w:line="360" w:lineRule="auto"/>
      <w:ind w:left="-540" w:right="-882" w:firstLine="1980"/>
      <w:jc w:val="both"/>
    </w:pPr>
    <w:rPr>
      <w:rFonts w:ascii="Arial" w:hAnsi="Arial" w:cs="Arial"/>
    </w:rPr>
  </w:style>
  <w:style w:type="paragraph" w:styleId="Recuodecorpodetexto3">
    <w:name w:val="Body Text Indent 3"/>
    <w:basedOn w:val="Normal"/>
    <w:semiHidden/>
    <w:rsid w:val="000E3D57"/>
    <w:pPr>
      <w:ind w:firstLine="2835"/>
      <w:jc w:val="both"/>
    </w:pPr>
    <w:rPr>
      <w:sz w:val="28"/>
      <w:szCs w:val="20"/>
    </w:rPr>
  </w:style>
  <w:style w:type="paragraph" w:styleId="Cabealho">
    <w:name w:val="header"/>
    <w:basedOn w:val="Normal"/>
    <w:link w:val="CabealhoChar"/>
    <w:unhideWhenUsed/>
    <w:rsid w:val="00F510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5103D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F5103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5103D"/>
    <w:rPr>
      <w:sz w:val="24"/>
      <w:szCs w:val="24"/>
    </w:rPr>
  </w:style>
  <w:style w:type="table" w:styleId="Tabelacomgrade">
    <w:name w:val="Table Grid"/>
    <w:basedOn w:val="Tabelanormal"/>
    <w:uiPriority w:val="59"/>
    <w:rsid w:val="0014563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2Char">
    <w:name w:val="Título 2 Char"/>
    <w:basedOn w:val="Fontepargpadro"/>
    <w:link w:val="Ttulo2"/>
    <w:rsid w:val="00145633"/>
    <w:rPr>
      <w:rFonts w:ascii="Arial" w:hAnsi="Arial" w:cs="Arial"/>
      <w:b/>
      <w:bCs/>
      <w:sz w:val="18"/>
      <w:szCs w:val="24"/>
    </w:rPr>
  </w:style>
  <w:style w:type="paragraph" w:styleId="NormalWeb">
    <w:name w:val="Normal (Web)"/>
    <w:basedOn w:val="Normal"/>
    <w:uiPriority w:val="99"/>
    <w:semiHidden/>
    <w:unhideWhenUsed/>
    <w:rsid w:val="00E267F8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7A1921"/>
    <w:rPr>
      <w:color w:val="0000FF" w:themeColor="hyperlink"/>
      <w:u w:val="single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1658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1658A"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7A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7AB4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71BB2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71BB2"/>
  </w:style>
  <w:style w:type="character" w:styleId="Refdenotaderodap">
    <w:name w:val="footnote reference"/>
    <w:basedOn w:val="Fontepargpadro"/>
    <w:uiPriority w:val="99"/>
    <w:semiHidden/>
    <w:unhideWhenUsed/>
    <w:rsid w:val="00971BB2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7403C3"/>
    <w:pPr>
      <w:ind w:left="720"/>
      <w:contextualSpacing/>
    </w:pPr>
  </w:style>
  <w:style w:type="paragraph" w:customStyle="1" w:styleId="textojustificadorecuoprimeiralinha">
    <w:name w:val="texto_justificado_recuo_primeira_linha"/>
    <w:basedOn w:val="Normal"/>
    <w:rsid w:val="00B13D6D"/>
    <w:pPr>
      <w:spacing w:before="100" w:beforeAutospacing="1" w:after="100" w:afterAutospacing="1"/>
    </w:pPr>
  </w:style>
  <w:style w:type="paragraph" w:customStyle="1" w:styleId="textoementa">
    <w:name w:val="texto_ementa"/>
    <w:basedOn w:val="Normal"/>
    <w:rsid w:val="00B13D6D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B13D6D"/>
    <w:rPr>
      <w:b/>
      <w:bCs/>
    </w:rPr>
  </w:style>
  <w:style w:type="character" w:styleId="nfase">
    <w:name w:val="Emphasis"/>
    <w:basedOn w:val="Fontepargpadro"/>
    <w:uiPriority w:val="20"/>
    <w:qFormat/>
    <w:rsid w:val="00B13D6D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E049B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3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g"/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159C3-7C86-4753-BC40-707A096D8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3298</Words>
  <Characters>17812</Characters>
  <Application>Microsoft Office Word</Application>
  <DocSecurity>0</DocSecurity>
  <Lines>148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MEMO/SG Nº 200702xxxx</vt:lpstr>
    </vt:vector>
  </TitlesOfParts>
  <Company>Conselho da Justiça Federal</Company>
  <LinksUpToDate>false</LinksUpToDate>
  <CharactersWithSpaces>21068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MEMO/SG Nº 200702xxxx</dc:title>
  <dc:creator>Cláudia Bartolo Patterson</dc:creator>
  <cp:lastModifiedBy>Mônica Regina Ferreira Antunes</cp:lastModifiedBy>
  <cp:revision>7</cp:revision>
  <cp:lastPrinted>2021-03-17T16:02:00Z</cp:lastPrinted>
  <dcterms:created xsi:type="dcterms:W3CDTF">2021-06-04T19:26:00Z</dcterms:created>
  <dcterms:modified xsi:type="dcterms:W3CDTF">2021-06-04T19:47:00Z</dcterms:modified>
</cp:coreProperties>
</file>